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27EC79D" w:rsidR="009B3FEA" w:rsidRPr="00E26C0B" w:rsidRDefault="009B3FEA" w:rsidP="009B3FEA">
      <w:pPr>
        <w:pStyle w:val="Header"/>
        <w:pBdr>
          <w:bottom w:val="single" w:sz="4" w:space="1" w:color="auto"/>
        </w:pBdr>
        <w:tabs>
          <w:tab w:val="right" w:pos="9638"/>
        </w:tabs>
        <w:ind w:right="-57"/>
        <w:rPr>
          <w:rFonts w:eastAsia="Arial Unicode MS" w:cs="Arial"/>
          <w:bCs/>
          <w:sz w:val="24"/>
        </w:rPr>
      </w:pPr>
      <w:r w:rsidRPr="00E26C0B">
        <w:rPr>
          <w:rFonts w:eastAsia="Arial Unicode MS" w:cs="Arial"/>
          <w:bCs/>
          <w:sz w:val="24"/>
        </w:rPr>
        <w:t>3GPP TSG-SA</w:t>
      </w:r>
      <w:r w:rsidR="005D7DE6">
        <w:rPr>
          <w:rFonts w:eastAsia="Arial Unicode MS" w:cs="Arial"/>
          <w:bCs/>
          <w:sz w:val="24"/>
        </w:rPr>
        <w:t>3</w:t>
      </w:r>
      <w:r w:rsidR="00031551">
        <w:rPr>
          <w:rFonts w:eastAsia="Arial Unicode MS" w:cs="Arial"/>
          <w:bCs/>
          <w:sz w:val="24"/>
        </w:rPr>
        <w:t xml:space="preserve"> #</w:t>
      </w:r>
      <w:r w:rsidR="005D7DE6">
        <w:rPr>
          <w:rFonts w:eastAsia="Arial Unicode MS" w:cs="Arial"/>
          <w:bCs/>
          <w:sz w:val="24"/>
        </w:rPr>
        <w:t>97-LI</w:t>
      </w:r>
      <w:r w:rsidRPr="00E26C0B">
        <w:rPr>
          <w:rFonts w:eastAsia="Arial Unicode MS" w:cs="Arial"/>
          <w:bCs/>
          <w:sz w:val="24"/>
        </w:rPr>
        <w:tab/>
      </w:r>
      <w:r w:rsidR="00031551">
        <w:rPr>
          <w:rFonts w:eastAsia="Arial Unicode MS" w:cs="Arial"/>
          <w:bCs/>
          <w:sz w:val="24"/>
        </w:rPr>
        <w:t>S3</w:t>
      </w:r>
      <w:r w:rsidR="00B55177">
        <w:rPr>
          <w:rFonts w:eastAsia="Arial Unicode MS" w:cs="Arial"/>
          <w:bCs/>
          <w:sz w:val="24"/>
        </w:rPr>
        <w:t>i</w:t>
      </w:r>
      <w:r w:rsidR="00031551">
        <w:rPr>
          <w:rFonts w:eastAsia="Arial Unicode MS" w:cs="Arial"/>
          <w:bCs/>
          <w:sz w:val="24"/>
        </w:rPr>
        <w:t>25</w:t>
      </w:r>
      <w:r w:rsidR="005D7DE6">
        <w:rPr>
          <w:rFonts w:eastAsia="Arial Unicode MS" w:cs="Arial"/>
          <w:bCs/>
          <w:sz w:val="24"/>
        </w:rPr>
        <w:t>0</w:t>
      </w:r>
      <w:r w:rsidR="008B5CD0">
        <w:rPr>
          <w:rFonts w:eastAsia="Arial Unicode MS" w:cs="Arial"/>
          <w:bCs/>
          <w:sz w:val="24"/>
        </w:rPr>
        <w:t>172</w:t>
      </w:r>
    </w:p>
    <w:p w14:paraId="03EC003B" w14:textId="01AD62A8" w:rsidR="00602CFF" w:rsidRPr="00602CFF" w:rsidRDefault="005D7DE6"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Washington DC</w:t>
      </w:r>
      <w:r w:rsidR="00031551">
        <w:rPr>
          <w:rFonts w:eastAsia="Arial Unicode MS" w:cs="Arial"/>
          <w:bCs/>
          <w:sz w:val="24"/>
        </w:rPr>
        <w:t>,</w:t>
      </w:r>
      <w:r>
        <w:rPr>
          <w:rFonts w:eastAsia="Arial Unicode MS" w:cs="Arial"/>
          <w:bCs/>
          <w:sz w:val="24"/>
        </w:rPr>
        <w:t xml:space="preserve"> US,</w:t>
      </w:r>
      <w:r w:rsidR="00331CF2">
        <w:rPr>
          <w:rFonts w:eastAsia="Arial Unicode MS" w:cs="Arial"/>
          <w:bCs/>
          <w:sz w:val="24"/>
        </w:rPr>
        <w:t xml:space="preserve"> </w:t>
      </w:r>
      <w:r>
        <w:rPr>
          <w:rFonts w:eastAsia="Arial Unicode MS" w:cs="Arial"/>
          <w:bCs/>
          <w:sz w:val="24"/>
        </w:rPr>
        <w:t>29 April – 02 May</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r>
    </w:p>
    <w:p w14:paraId="0FD19BB2" w14:textId="77777777" w:rsidR="00602CFF" w:rsidRDefault="00602CFF" w:rsidP="00602CFF">
      <w:pPr>
        <w:rPr>
          <w:rFonts w:ascii="Arial" w:hAnsi="Arial" w:cs="Arial"/>
        </w:rPr>
      </w:pPr>
    </w:p>
    <w:p w14:paraId="774EC158" w14:textId="15556B0A"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31551">
        <w:rPr>
          <w:rFonts w:ascii="Arial" w:hAnsi="Arial" w:cs="Arial"/>
          <w:b/>
        </w:rPr>
        <w:t>OTD_US</w:t>
      </w:r>
    </w:p>
    <w:p w14:paraId="235C4A53" w14:textId="090D6FE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917FF">
        <w:rPr>
          <w:rFonts w:ascii="Arial" w:hAnsi="Arial" w:cs="Arial"/>
          <w:b/>
        </w:rPr>
        <w:t>Discussion on 6G Workshop and Overall 6G</w:t>
      </w:r>
      <w:r w:rsidR="008B5CD0">
        <w:rPr>
          <w:rFonts w:ascii="Arial" w:hAnsi="Arial" w:cs="Arial"/>
          <w:b/>
        </w:rPr>
        <w:t>-LI</w:t>
      </w:r>
      <w:r w:rsidR="00F917FF">
        <w:rPr>
          <w:rFonts w:ascii="Arial" w:hAnsi="Arial" w:cs="Arial"/>
          <w:b/>
        </w:rPr>
        <w:t xml:space="preserve"> Expectations</w:t>
      </w:r>
    </w:p>
    <w:p w14:paraId="269C27A6" w14:textId="478999B1"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031551">
        <w:rPr>
          <w:rFonts w:ascii="Arial" w:hAnsi="Arial" w:cs="Arial"/>
          <w:b/>
        </w:rPr>
        <w:t>Endorsement</w:t>
      </w:r>
      <w:r w:rsidR="00B55177">
        <w:rPr>
          <w:rFonts w:ascii="Arial" w:hAnsi="Arial" w:cs="Arial"/>
          <w:b/>
        </w:rPr>
        <w:t>/Agreement</w:t>
      </w:r>
    </w:p>
    <w:p w14:paraId="4FA9C872" w14:textId="50F861E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D7DE6">
        <w:rPr>
          <w:rFonts w:ascii="Arial" w:hAnsi="Arial" w:cs="Arial"/>
          <w:b/>
        </w:rPr>
        <w:t>11</w:t>
      </w:r>
    </w:p>
    <w:p w14:paraId="3F7B9FA5" w14:textId="626B0B6D" w:rsidR="00602CFF" w:rsidRDefault="00602CFF" w:rsidP="00602CFF">
      <w:pPr>
        <w:ind w:left="2127" w:hanging="2127"/>
        <w:rPr>
          <w:rFonts w:ascii="Arial" w:hAnsi="Arial" w:cs="Arial"/>
          <w:b/>
        </w:rPr>
      </w:pPr>
      <w:r>
        <w:rPr>
          <w:rFonts w:ascii="Arial" w:hAnsi="Arial" w:cs="Arial"/>
          <w:b/>
        </w:rPr>
        <w:t>Work Item / Release:</w:t>
      </w:r>
      <w:r w:rsidR="00031551">
        <w:rPr>
          <w:rFonts w:ascii="Arial" w:hAnsi="Arial" w:cs="Arial"/>
          <w:b/>
        </w:rPr>
        <w:tab/>
      </w:r>
      <w:r w:rsidR="0067466A">
        <w:rPr>
          <w:rFonts w:ascii="Arial" w:hAnsi="Arial" w:cs="Arial"/>
          <w:b/>
        </w:rPr>
        <w:t>Release 20 and later</w:t>
      </w:r>
    </w:p>
    <w:p w14:paraId="04A85BCE" w14:textId="1FA78526" w:rsidR="00602CFF" w:rsidRDefault="00602CFF" w:rsidP="00602CFF">
      <w:pPr>
        <w:rPr>
          <w:rFonts w:ascii="Arial" w:hAnsi="Arial" w:cs="Arial"/>
          <w:i/>
        </w:rPr>
      </w:pPr>
      <w:r>
        <w:rPr>
          <w:rFonts w:ascii="Arial" w:hAnsi="Arial" w:cs="Arial"/>
          <w:i/>
        </w:rPr>
        <w:t>Abstract of the contribution:</w:t>
      </w:r>
      <w:r w:rsidR="00712238">
        <w:rPr>
          <w:rFonts w:ascii="Arial" w:hAnsi="Arial" w:cs="Arial"/>
          <w:i/>
        </w:rPr>
        <w:t xml:space="preserve"> </w:t>
      </w:r>
      <w:r w:rsidR="00031551">
        <w:rPr>
          <w:rFonts w:ascii="Arial" w:hAnsi="Arial" w:cs="Arial"/>
          <w:i/>
        </w:rPr>
        <w:t xml:space="preserve">This </w:t>
      </w:r>
      <w:r w:rsidR="005D7DE6">
        <w:rPr>
          <w:rFonts w:ascii="Arial" w:hAnsi="Arial" w:cs="Arial"/>
          <w:i/>
        </w:rPr>
        <w:t xml:space="preserve">discussion paper </w:t>
      </w:r>
      <w:r w:rsidR="00F917FF">
        <w:rPr>
          <w:rFonts w:ascii="Arial" w:hAnsi="Arial" w:cs="Arial"/>
          <w:i/>
        </w:rPr>
        <w:t>provides OTD_US’s views on the upcoming SA3-LI 6G workshop to be held in Sophia Antipolis from 3-4 September 2025. This document also offers overall 6G LI expectations and provides potential measures to be agreed by SA3-LI.</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72D75100" w14:textId="2377E810" w:rsidR="005D7DE6" w:rsidRDefault="005D7DE6" w:rsidP="00F917FF">
      <w:pPr>
        <w:pStyle w:val="Heading1"/>
        <w:numPr>
          <w:ilvl w:val="0"/>
          <w:numId w:val="5"/>
        </w:numPr>
        <w:rPr>
          <w:lang w:eastAsia="ko-KR"/>
        </w:rPr>
      </w:pPr>
      <w:r>
        <w:rPr>
          <w:lang w:eastAsia="ko-KR"/>
        </w:rPr>
        <w:t>Discussion</w:t>
      </w:r>
    </w:p>
    <w:p w14:paraId="5AF66964" w14:textId="54F7C924" w:rsidR="005D7DE6" w:rsidRPr="005D7DE6" w:rsidRDefault="00F917FF" w:rsidP="00F917FF">
      <w:pPr>
        <w:rPr>
          <w:lang w:eastAsia="ko-KR"/>
        </w:rPr>
      </w:pPr>
      <w:r>
        <w:rPr>
          <w:lang w:eastAsia="ko-KR"/>
        </w:rPr>
        <w:t xml:space="preserve">SA Plenary and the various WGs under its umbrella have begun work on 6G. The SA3-LI group will need to undertake extensive discussions regarding potential or expected features that may require a rework of existing LI solutions or entirely new </w:t>
      </w:r>
      <w:r w:rsidR="000657B9">
        <w:rPr>
          <w:lang w:eastAsia="ko-KR"/>
        </w:rPr>
        <w:t>solutions developed to meet requirements. While a good first step, the planned SA3-LI 6G workshop in September should have a tangible output and agreed way forward as 6G looks to enable new and complex services that will require intense efforts from the entirety of the SA3-LI delegation to ensure complete release-by-release LI coverage. OTD_US provides the following proposal to be initially discussed at this meeting with the solicitation of other member’s input at the SA3#98-LI meeting in Florence, 15-18 July 2025. With these discussions, a concrete plan and effective use of the workshop time will be more likely. The following highlights proposed potential modifications to existing working procedures and release planning.</w:t>
      </w:r>
    </w:p>
    <w:p w14:paraId="61C5FDB3" w14:textId="6E758ADB" w:rsidR="00F2700C" w:rsidRDefault="002A0045" w:rsidP="000657B9">
      <w:pPr>
        <w:pStyle w:val="Heading1"/>
        <w:numPr>
          <w:ilvl w:val="0"/>
          <w:numId w:val="5"/>
        </w:numPr>
        <w:rPr>
          <w:lang w:eastAsia="ko-KR"/>
        </w:rPr>
      </w:pPr>
      <w:r>
        <w:rPr>
          <w:lang w:eastAsia="ko-KR"/>
        </w:rPr>
        <w:t>Proposal</w:t>
      </w:r>
    </w:p>
    <w:p w14:paraId="6614602F" w14:textId="40109457" w:rsidR="00C43856" w:rsidRDefault="000657B9" w:rsidP="000657B9">
      <w:pPr>
        <w:pStyle w:val="B1"/>
        <w:numPr>
          <w:ilvl w:val="0"/>
          <w:numId w:val="6"/>
        </w:numPr>
        <w:rPr>
          <w:lang w:eastAsia="ko-KR"/>
        </w:rPr>
      </w:pPr>
      <w:r>
        <w:rPr>
          <w:lang w:eastAsia="ko-KR"/>
        </w:rPr>
        <w:t>SA3-LI, for the upcoming 6G work, should migrate to a new set of specifications. This may include keeping identified LI requirements set forth in TS 33.126 and formulating a 6G specific State 2 and 3 specification.</w:t>
      </w:r>
      <w:r w:rsidR="00E83F73">
        <w:rPr>
          <w:lang w:eastAsia="ko-KR"/>
        </w:rPr>
        <w:t xml:space="preserve"> Dependent upon final system architecture, interworking scenarios may need to be captured in both new (6G) and legacy (5G/4G) specification series.</w:t>
      </w:r>
    </w:p>
    <w:p w14:paraId="5265E3FA" w14:textId="7EEE3ED5" w:rsidR="000657B9" w:rsidRDefault="000657B9" w:rsidP="000657B9">
      <w:pPr>
        <w:pStyle w:val="B1"/>
        <w:numPr>
          <w:ilvl w:val="0"/>
          <w:numId w:val="6"/>
        </w:numPr>
        <w:rPr>
          <w:lang w:eastAsia="ko-KR"/>
        </w:rPr>
      </w:pPr>
      <w:r>
        <w:rPr>
          <w:lang w:eastAsia="ko-KR"/>
        </w:rPr>
        <w:t xml:space="preserve">SA3-LI should review the procedures for development and distribution of its ASN.1. OTD_US is of the opinion that </w:t>
      </w:r>
      <w:r w:rsidR="005D0836">
        <w:rPr>
          <w:lang w:eastAsia="ko-KR"/>
        </w:rPr>
        <w:t>the ASN.1 could be done in a single drop at or near the Stage 3 specification freeze. Interim draft versions could still be maintained on the forge, but having a single official drop would allow for in-Release breaking changes to become a non-issue.</w:t>
      </w:r>
    </w:p>
    <w:p w14:paraId="32D62527" w14:textId="590467C8" w:rsidR="00A16CB1" w:rsidRDefault="00A16CB1" w:rsidP="000657B9">
      <w:pPr>
        <w:pStyle w:val="B1"/>
        <w:numPr>
          <w:ilvl w:val="0"/>
          <w:numId w:val="6"/>
        </w:numPr>
        <w:rPr>
          <w:lang w:eastAsia="ko-KR"/>
        </w:rPr>
      </w:pPr>
      <w:r>
        <w:rPr>
          <w:lang w:eastAsia="ko-KR"/>
        </w:rPr>
        <w:t>SA3-LI should define a new procedure within its working procedures to document the capability to deprecate/remove errant or no longer required ASN.1. Also, potentially, modularity of the ASN.1 should be supported.</w:t>
      </w:r>
    </w:p>
    <w:p w14:paraId="76199CA1" w14:textId="05A8EEDD" w:rsidR="005D0836" w:rsidRDefault="005D0836" w:rsidP="000657B9">
      <w:pPr>
        <w:pStyle w:val="B1"/>
        <w:numPr>
          <w:ilvl w:val="0"/>
          <w:numId w:val="6"/>
        </w:numPr>
        <w:rPr>
          <w:lang w:eastAsia="ko-KR"/>
        </w:rPr>
      </w:pPr>
      <w:r>
        <w:rPr>
          <w:lang w:eastAsia="ko-KR"/>
        </w:rPr>
        <w:t>SA3-LI should be</w:t>
      </w:r>
      <w:r w:rsidR="00A16CB1">
        <w:rPr>
          <w:lang w:eastAsia="ko-KR"/>
        </w:rPr>
        <w:t>gin</w:t>
      </w:r>
      <w:r>
        <w:rPr>
          <w:lang w:eastAsia="ko-KR"/>
        </w:rPr>
        <w:t xml:space="preserve"> the process of identifying</w:t>
      </w:r>
      <w:r w:rsidR="00A16CB1">
        <w:rPr>
          <w:lang w:eastAsia="ko-KR"/>
        </w:rPr>
        <w:t>,</w:t>
      </w:r>
      <w:r>
        <w:rPr>
          <w:lang w:eastAsia="ko-KR"/>
        </w:rPr>
        <w:t xml:space="preserve"> within its specifications</w:t>
      </w:r>
      <w:r w:rsidR="00A16CB1">
        <w:rPr>
          <w:lang w:eastAsia="ko-KR"/>
        </w:rPr>
        <w:t>,</w:t>
      </w:r>
      <w:r>
        <w:rPr>
          <w:lang w:eastAsia="ko-KR"/>
        </w:rPr>
        <w:t xml:space="preserve"> the Release-by-Release features that it assumes are covered </w:t>
      </w:r>
      <w:r w:rsidR="00A16CB1">
        <w:rPr>
          <w:lang w:eastAsia="ko-KR"/>
        </w:rPr>
        <w:t>that specification version</w:t>
      </w:r>
      <w:r>
        <w:rPr>
          <w:lang w:eastAsia="ko-KR"/>
        </w:rPr>
        <w:t>. This could be done in an additional clause within the Scope of the document or by some other means. All involved may find this approach more user friendly as it would be very clear what features in a release were considered to have sufficient LI coverage within our specification series.</w:t>
      </w:r>
    </w:p>
    <w:p w14:paraId="4BF12BC5" w14:textId="6CA06FD5" w:rsidR="005D0836" w:rsidRDefault="005D0836" w:rsidP="000657B9">
      <w:pPr>
        <w:pStyle w:val="B1"/>
        <w:numPr>
          <w:ilvl w:val="0"/>
          <w:numId w:val="6"/>
        </w:numPr>
        <w:rPr>
          <w:lang w:eastAsia="ko-KR"/>
        </w:rPr>
      </w:pPr>
      <w:r>
        <w:rPr>
          <w:lang w:eastAsia="ko-KR"/>
        </w:rPr>
        <w:t>SA3-LI delegates should provide their own proposed course of action for 6G specification development</w:t>
      </w:r>
      <w:r w:rsidR="00A16CB1">
        <w:rPr>
          <w:lang w:eastAsia="ko-KR"/>
        </w:rPr>
        <w:t xml:space="preserve"> as soon as possible</w:t>
      </w:r>
      <w:r>
        <w:rPr>
          <w:lang w:eastAsia="ko-KR"/>
        </w:rPr>
        <w:t xml:space="preserve">. This would </w:t>
      </w:r>
      <w:r w:rsidR="00A16CB1">
        <w:rPr>
          <w:lang w:eastAsia="ko-KR"/>
        </w:rPr>
        <w:t xml:space="preserve">then </w:t>
      </w:r>
      <w:r>
        <w:rPr>
          <w:lang w:eastAsia="ko-KR"/>
        </w:rPr>
        <w:t>formulate the basis for discussion at the 6G workshop and allow for a comprehensive vision and plan to kick off the 6G work effort when the architecture and system requirements are solidified.</w:t>
      </w:r>
    </w:p>
    <w:p w14:paraId="5F0F2D40" w14:textId="77777777" w:rsidR="005D0836" w:rsidRDefault="005D0836" w:rsidP="005D0836">
      <w:pPr>
        <w:pStyle w:val="B1"/>
        <w:rPr>
          <w:lang w:eastAsia="ko-KR"/>
        </w:rPr>
      </w:pPr>
    </w:p>
    <w:sectPr w:rsidR="005D0836"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25827" w14:textId="77777777" w:rsidR="003D1714" w:rsidRDefault="003D1714">
      <w:r>
        <w:separator/>
      </w:r>
    </w:p>
  </w:endnote>
  <w:endnote w:type="continuationSeparator" w:id="0">
    <w:p w14:paraId="4E586413" w14:textId="77777777" w:rsidR="003D1714" w:rsidRDefault="003D1714">
      <w:r>
        <w:continuationSeparator/>
      </w:r>
    </w:p>
  </w:endnote>
  <w:endnote w:type="continuationNotice" w:id="1">
    <w:p w14:paraId="282CBA0C" w14:textId="77777777" w:rsidR="003D1714" w:rsidRDefault="003D17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D300B" w14:textId="77777777" w:rsidR="003D1714" w:rsidRDefault="003D1714">
      <w:r>
        <w:separator/>
      </w:r>
    </w:p>
  </w:footnote>
  <w:footnote w:type="continuationSeparator" w:id="0">
    <w:p w14:paraId="697A32AD" w14:textId="77777777" w:rsidR="003D1714" w:rsidRDefault="003D1714">
      <w:r>
        <w:continuationSeparator/>
      </w:r>
    </w:p>
  </w:footnote>
  <w:footnote w:type="continuationNotice" w:id="1">
    <w:p w14:paraId="1581334C" w14:textId="77777777" w:rsidR="003D1714" w:rsidRDefault="003D17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4D032FF0"/>
    <w:multiLevelType w:val="hybridMultilevel"/>
    <w:tmpl w:val="3E406AB6"/>
    <w:lvl w:ilvl="0" w:tplc="B9D8479A">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62F93774"/>
    <w:multiLevelType w:val="hybridMultilevel"/>
    <w:tmpl w:val="2BFEF336"/>
    <w:lvl w:ilvl="0" w:tplc="36001B7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37B0912"/>
    <w:multiLevelType w:val="hybridMultilevel"/>
    <w:tmpl w:val="AE22D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2"/>
  </w:num>
  <w:num w:numId="2" w16cid:durableId="1272318533">
    <w:abstractNumId w:val="0"/>
  </w:num>
  <w:num w:numId="3" w16cid:durableId="416366409">
    <w:abstractNumId w:val="3"/>
  </w:num>
  <w:num w:numId="4" w16cid:durableId="234240769">
    <w:abstractNumId w:val="1"/>
  </w:num>
  <w:num w:numId="5" w16cid:durableId="693070723">
    <w:abstractNumId w:val="5"/>
  </w:num>
  <w:num w:numId="6" w16cid:durableId="105069269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4FD3"/>
    <w:rsid w:val="00025729"/>
    <w:rsid w:val="00025ABC"/>
    <w:rsid w:val="00025C30"/>
    <w:rsid w:val="00025D27"/>
    <w:rsid w:val="0002630C"/>
    <w:rsid w:val="00026B25"/>
    <w:rsid w:val="0002714F"/>
    <w:rsid w:val="000271F4"/>
    <w:rsid w:val="000275BE"/>
    <w:rsid w:val="00027FD8"/>
    <w:rsid w:val="000302B3"/>
    <w:rsid w:val="00030C81"/>
    <w:rsid w:val="0003120D"/>
    <w:rsid w:val="00031551"/>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095"/>
    <w:rsid w:val="00037DFF"/>
    <w:rsid w:val="00037EE0"/>
    <w:rsid w:val="0004040E"/>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7B9"/>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632"/>
    <w:rsid w:val="000C3926"/>
    <w:rsid w:val="000C3F3D"/>
    <w:rsid w:val="000C4012"/>
    <w:rsid w:val="000C4048"/>
    <w:rsid w:val="000C4530"/>
    <w:rsid w:val="000C458E"/>
    <w:rsid w:val="000C4C00"/>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3EB"/>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870"/>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8C4"/>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7FB"/>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0957"/>
    <w:rsid w:val="001810C6"/>
    <w:rsid w:val="001816E5"/>
    <w:rsid w:val="00182016"/>
    <w:rsid w:val="0018213D"/>
    <w:rsid w:val="0018391E"/>
    <w:rsid w:val="0018404D"/>
    <w:rsid w:val="001843AD"/>
    <w:rsid w:val="00184559"/>
    <w:rsid w:val="00184ABB"/>
    <w:rsid w:val="001852F6"/>
    <w:rsid w:val="00185373"/>
    <w:rsid w:val="00185C1B"/>
    <w:rsid w:val="00185F5D"/>
    <w:rsid w:val="0018697C"/>
    <w:rsid w:val="00186B32"/>
    <w:rsid w:val="001872BA"/>
    <w:rsid w:val="001875EC"/>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473"/>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5B4"/>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117"/>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B"/>
    <w:rsid w:val="00261A65"/>
    <w:rsid w:val="00261B0D"/>
    <w:rsid w:val="0026204C"/>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010"/>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DDB"/>
    <w:rsid w:val="00295E01"/>
    <w:rsid w:val="00296275"/>
    <w:rsid w:val="00296492"/>
    <w:rsid w:val="002964D6"/>
    <w:rsid w:val="0029678E"/>
    <w:rsid w:val="00296F2B"/>
    <w:rsid w:val="00297463"/>
    <w:rsid w:val="002A0045"/>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2FDB"/>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CF"/>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35AF"/>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87E12"/>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95E"/>
    <w:rsid w:val="00396CD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8AC"/>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20B"/>
    <w:rsid w:val="003C35E6"/>
    <w:rsid w:val="003C3696"/>
    <w:rsid w:val="003C3D07"/>
    <w:rsid w:val="003C423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714"/>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2BC1"/>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18B"/>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039"/>
    <w:rsid w:val="004561A8"/>
    <w:rsid w:val="004561BB"/>
    <w:rsid w:val="004569C7"/>
    <w:rsid w:val="00456F61"/>
    <w:rsid w:val="004572EE"/>
    <w:rsid w:val="00457480"/>
    <w:rsid w:val="004574DB"/>
    <w:rsid w:val="0045779C"/>
    <w:rsid w:val="00460407"/>
    <w:rsid w:val="004613D8"/>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224"/>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07CDF"/>
    <w:rsid w:val="00510011"/>
    <w:rsid w:val="00510A22"/>
    <w:rsid w:val="00511825"/>
    <w:rsid w:val="00511D11"/>
    <w:rsid w:val="00511F76"/>
    <w:rsid w:val="005122D2"/>
    <w:rsid w:val="00512956"/>
    <w:rsid w:val="0051316E"/>
    <w:rsid w:val="00514162"/>
    <w:rsid w:val="0051475B"/>
    <w:rsid w:val="00514AC1"/>
    <w:rsid w:val="00514D04"/>
    <w:rsid w:val="005153BB"/>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02B"/>
    <w:rsid w:val="0055415C"/>
    <w:rsid w:val="005548CE"/>
    <w:rsid w:val="005549B4"/>
    <w:rsid w:val="00554EC3"/>
    <w:rsid w:val="00554F85"/>
    <w:rsid w:val="005553C4"/>
    <w:rsid w:val="005554E6"/>
    <w:rsid w:val="0055574D"/>
    <w:rsid w:val="005557BD"/>
    <w:rsid w:val="00556EA9"/>
    <w:rsid w:val="00557016"/>
    <w:rsid w:val="005571C3"/>
    <w:rsid w:val="00557BC1"/>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D5D"/>
    <w:rsid w:val="00566E1B"/>
    <w:rsid w:val="00567D0E"/>
    <w:rsid w:val="00567E0C"/>
    <w:rsid w:val="005707C3"/>
    <w:rsid w:val="00570B4F"/>
    <w:rsid w:val="005713F9"/>
    <w:rsid w:val="005717CA"/>
    <w:rsid w:val="00571866"/>
    <w:rsid w:val="00572650"/>
    <w:rsid w:val="00573088"/>
    <w:rsid w:val="005731DA"/>
    <w:rsid w:val="00574317"/>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C6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ADD"/>
    <w:rsid w:val="005974A1"/>
    <w:rsid w:val="00597A55"/>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5D0D"/>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36"/>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DE6"/>
    <w:rsid w:val="005D7ED8"/>
    <w:rsid w:val="005E052E"/>
    <w:rsid w:val="005E1637"/>
    <w:rsid w:val="005E1CF5"/>
    <w:rsid w:val="005E21BB"/>
    <w:rsid w:val="005E24EC"/>
    <w:rsid w:val="005E2864"/>
    <w:rsid w:val="005E2A8B"/>
    <w:rsid w:val="005E2C44"/>
    <w:rsid w:val="005E3A6E"/>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0F"/>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643"/>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66A"/>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0460"/>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13E"/>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238"/>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940"/>
    <w:rsid w:val="00727A93"/>
    <w:rsid w:val="00727D4A"/>
    <w:rsid w:val="007302B7"/>
    <w:rsid w:val="00730650"/>
    <w:rsid w:val="007312CB"/>
    <w:rsid w:val="00732538"/>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27D"/>
    <w:rsid w:val="00744414"/>
    <w:rsid w:val="0074443F"/>
    <w:rsid w:val="007444D5"/>
    <w:rsid w:val="00744F06"/>
    <w:rsid w:val="00745630"/>
    <w:rsid w:val="0074614E"/>
    <w:rsid w:val="00746802"/>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38D"/>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55C"/>
    <w:rsid w:val="007A26CC"/>
    <w:rsid w:val="007A2A94"/>
    <w:rsid w:val="007A2FA7"/>
    <w:rsid w:val="007A3297"/>
    <w:rsid w:val="007A362F"/>
    <w:rsid w:val="007A48B0"/>
    <w:rsid w:val="007A4FF0"/>
    <w:rsid w:val="007A4FF6"/>
    <w:rsid w:val="007A51E7"/>
    <w:rsid w:val="007A63FB"/>
    <w:rsid w:val="007A6DCA"/>
    <w:rsid w:val="007A6F69"/>
    <w:rsid w:val="007A6FCE"/>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C58"/>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301"/>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076F"/>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CD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CFC"/>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3F8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09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07F"/>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46BF"/>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5B3"/>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190"/>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CB1"/>
    <w:rsid w:val="00A16F20"/>
    <w:rsid w:val="00A17D54"/>
    <w:rsid w:val="00A2128F"/>
    <w:rsid w:val="00A2142C"/>
    <w:rsid w:val="00A216F3"/>
    <w:rsid w:val="00A21B3B"/>
    <w:rsid w:val="00A22166"/>
    <w:rsid w:val="00A22D0D"/>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78C"/>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8"/>
    <w:rsid w:val="00A8365B"/>
    <w:rsid w:val="00A84193"/>
    <w:rsid w:val="00A84795"/>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41E"/>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5920"/>
    <w:rsid w:val="00AF689D"/>
    <w:rsid w:val="00AF76C1"/>
    <w:rsid w:val="00AF7897"/>
    <w:rsid w:val="00B003AC"/>
    <w:rsid w:val="00B00592"/>
    <w:rsid w:val="00B01169"/>
    <w:rsid w:val="00B01B87"/>
    <w:rsid w:val="00B01FEB"/>
    <w:rsid w:val="00B027F4"/>
    <w:rsid w:val="00B02954"/>
    <w:rsid w:val="00B040A2"/>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177"/>
    <w:rsid w:val="00B55564"/>
    <w:rsid w:val="00B5675D"/>
    <w:rsid w:val="00B56832"/>
    <w:rsid w:val="00B56932"/>
    <w:rsid w:val="00B56972"/>
    <w:rsid w:val="00B56F61"/>
    <w:rsid w:val="00B5764D"/>
    <w:rsid w:val="00B576FF"/>
    <w:rsid w:val="00B57E71"/>
    <w:rsid w:val="00B60785"/>
    <w:rsid w:val="00B6150E"/>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0B4"/>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C71"/>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282"/>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2DB8"/>
    <w:rsid w:val="00BD372D"/>
    <w:rsid w:val="00BD3F8D"/>
    <w:rsid w:val="00BD5274"/>
    <w:rsid w:val="00BD52EE"/>
    <w:rsid w:val="00BD5D71"/>
    <w:rsid w:val="00BD7A7D"/>
    <w:rsid w:val="00BE0CD0"/>
    <w:rsid w:val="00BE0FD2"/>
    <w:rsid w:val="00BE15C4"/>
    <w:rsid w:val="00BE19CF"/>
    <w:rsid w:val="00BE1A23"/>
    <w:rsid w:val="00BE2B95"/>
    <w:rsid w:val="00BE2E8A"/>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6BF"/>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A82"/>
    <w:rsid w:val="00C41D03"/>
    <w:rsid w:val="00C426FA"/>
    <w:rsid w:val="00C42B25"/>
    <w:rsid w:val="00C435BD"/>
    <w:rsid w:val="00C436FC"/>
    <w:rsid w:val="00C43856"/>
    <w:rsid w:val="00C43E9B"/>
    <w:rsid w:val="00C45114"/>
    <w:rsid w:val="00C4634A"/>
    <w:rsid w:val="00C46BBB"/>
    <w:rsid w:val="00C4722A"/>
    <w:rsid w:val="00C47402"/>
    <w:rsid w:val="00C47AE6"/>
    <w:rsid w:val="00C50359"/>
    <w:rsid w:val="00C50B0D"/>
    <w:rsid w:val="00C50D81"/>
    <w:rsid w:val="00C50F05"/>
    <w:rsid w:val="00C50F6B"/>
    <w:rsid w:val="00C51FD4"/>
    <w:rsid w:val="00C520EA"/>
    <w:rsid w:val="00C5237A"/>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2BB"/>
    <w:rsid w:val="00C7048F"/>
    <w:rsid w:val="00C709C1"/>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4F18"/>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5C4"/>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47A"/>
    <w:rsid w:val="00CF67AD"/>
    <w:rsid w:val="00CF6AA3"/>
    <w:rsid w:val="00CF7E02"/>
    <w:rsid w:val="00D00054"/>
    <w:rsid w:val="00D00481"/>
    <w:rsid w:val="00D008D1"/>
    <w:rsid w:val="00D01380"/>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CA0"/>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1FF2"/>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87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12"/>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0B"/>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67B"/>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686"/>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F73"/>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3D27"/>
    <w:rsid w:val="00EA4522"/>
    <w:rsid w:val="00EA4D93"/>
    <w:rsid w:val="00EA51B3"/>
    <w:rsid w:val="00EA54A0"/>
    <w:rsid w:val="00EA5EE8"/>
    <w:rsid w:val="00EA62BD"/>
    <w:rsid w:val="00EA7201"/>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82E"/>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EA0"/>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6F4A"/>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0305"/>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B97"/>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17FF"/>
    <w:rsid w:val="00F93203"/>
    <w:rsid w:val="00F93746"/>
    <w:rsid w:val="00F93889"/>
    <w:rsid w:val="00F943D5"/>
    <w:rsid w:val="00F94D71"/>
    <w:rsid w:val="00F952D9"/>
    <w:rsid w:val="00F95DF4"/>
    <w:rsid w:val="00F9645A"/>
    <w:rsid w:val="00F970B9"/>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235"/>
    <w:rsid w:val="00FF6CB7"/>
    <w:rsid w:val="00FF6FDF"/>
    <w:rsid w:val="00FF74C0"/>
    <w:rsid w:val="00FF7912"/>
    <w:rsid w:val="0142B9CD"/>
    <w:rsid w:val="03766A28"/>
    <w:rsid w:val="04E750B1"/>
    <w:rsid w:val="1928DC5A"/>
    <w:rsid w:val="1A69C4CD"/>
    <w:rsid w:val="1EF1B301"/>
    <w:rsid w:val="26674046"/>
    <w:rsid w:val="2D167DAC"/>
    <w:rsid w:val="30C3C48E"/>
    <w:rsid w:val="34F536D0"/>
    <w:rsid w:val="429E0A94"/>
    <w:rsid w:val="49BAAACD"/>
    <w:rsid w:val="49C631B2"/>
    <w:rsid w:val="4DB614DA"/>
    <w:rsid w:val="4EE189C4"/>
    <w:rsid w:val="4F6EF526"/>
    <w:rsid w:val="5BD72910"/>
    <w:rsid w:val="5BFF6713"/>
    <w:rsid w:val="5DB92B93"/>
    <w:rsid w:val="68ECD4CD"/>
    <w:rsid w:val="6AE804E1"/>
    <w:rsid w:val="712B677A"/>
    <w:rsid w:val="7CD8A68A"/>
    <w:rsid w:val="7E30AE2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18ED0F8E-3075-46C4-88C2-FBF279AA3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34</TotalTime>
  <Pages>1</Pages>
  <Words>483</Words>
  <Characters>2758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Hawbaker, Tyler Allen (OTD) (FBI)</cp:lastModifiedBy>
  <cp:revision>4</cp:revision>
  <cp:lastPrinted>2017-11-08T17:38:00Z</cp:lastPrinted>
  <dcterms:created xsi:type="dcterms:W3CDTF">2025-04-22T14:10:00Z</dcterms:created>
  <dcterms:modified xsi:type="dcterms:W3CDTF">2025-04-22T16:22:00Z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