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4B4C30" w14:textId="15461FD2" w:rsidR="00491FA2" w:rsidRPr="006E7343" w:rsidRDefault="00491FA2" w:rsidP="00491FA2">
      <w:pPr>
        <w:pStyle w:val="CRCoverPage"/>
        <w:tabs>
          <w:tab w:val="right" w:pos="9639"/>
        </w:tabs>
        <w:spacing w:after="0"/>
        <w:rPr>
          <w:b/>
          <w:i/>
          <w:noProof/>
          <w:sz w:val="28"/>
          <w:lang w:val="it-IT"/>
        </w:rPr>
      </w:pPr>
      <w:r w:rsidRPr="006E7343">
        <w:rPr>
          <w:b/>
          <w:noProof/>
          <w:sz w:val="24"/>
          <w:lang w:val="it-IT"/>
        </w:rPr>
        <w:t>3GPP SA3LI#</w:t>
      </w:r>
      <w:r>
        <w:rPr>
          <w:b/>
          <w:noProof/>
          <w:sz w:val="24"/>
          <w:lang w:val="it-IT"/>
        </w:rPr>
        <w:t>97</w:t>
      </w:r>
      <w:r w:rsidRPr="006E7343">
        <w:rPr>
          <w:b/>
          <w:i/>
          <w:noProof/>
          <w:sz w:val="28"/>
          <w:lang w:val="it-IT"/>
        </w:rPr>
        <w:tab/>
      </w:r>
      <w:r>
        <w:rPr>
          <w:b/>
          <w:i/>
          <w:noProof/>
          <w:sz w:val="28"/>
          <w:lang w:val="it-IT"/>
        </w:rPr>
        <w:t>s</w:t>
      </w:r>
      <w:r w:rsidRPr="006E7343">
        <w:rPr>
          <w:b/>
          <w:i/>
          <w:noProof/>
          <w:sz w:val="28"/>
          <w:lang w:val="it-IT"/>
        </w:rPr>
        <w:t>3i2</w:t>
      </w:r>
      <w:r>
        <w:rPr>
          <w:b/>
          <w:i/>
          <w:noProof/>
          <w:sz w:val="28"/>
          <w:lang w:val="it-IT"/>
        </w:rPr>
        <w:t>5</w:t>
      </w:r>
      <w:r w:rsidRPr="006E7343">
        <w:rPr>
          <w:b/>
          <w:i/>
          <w:noProof/>
          <w:sz w:val="28"/>
          <w:lang w:val="it-IT"/>
        </w:rPr>
        <w:t>0</w:t>
      </w:r>
      <w:r w:rsidR="00A948A0">
        <w:rPr>
          <w:b/>
          <w:i/>
          <w:noProof/>
          <w:sz w:val="28"/>
          <w:lang w:val="it-IT"/>
        </w:rPr>
        <w:t>173</w:t>
      </w:r>
    </w:p>
    <w:p w14:paraId="1EB6D822" w14:textId="77777777" w:rsidR="00491FA2" w:rsidRDefault="00491FA2" w:rsidP="00491FA2">
      <w:pPr>
        <w:pStyle w:val="CRCoverPage"/>
        <w:outlineLvl w:val="0"/>
        <w:rPr>
          <w:b/>
          <w:noProof/>
          <w:sz w:val="24"/>
        </w:rPr>
      </w:pPr>
      <w:r>
        <w:rPr>
          <w:b/>
          <w:noProof/>
          <w:sz w:val="24"/>
        </w:rPr>
        <w:t>29 April – 02 May 2025, Washington DC (US)</w:t>
      </w:r>
    </w:p>
    <w:p w14:paraId="3A1627BA" w14:textId="77777777" w:rsidR="009A0EDC" w:rsidRPr="000F4E43" w:rsidRDefault="009A0EDC"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7EFEEFA5" w14:textId="77777777" w:rsidR="00463675" w:rsidRPr="000F4E43" w:rsidRDefault="00463675">
      <w:pPr>
        <w:rPr>
          <w:rFonts w:ascii="Arial" w:hAnsi="Arial" w:cs="Arial"/>
        </w:rPr>
      </w:pPr>
    </w:p>
    <w:p w14:paraId="153C8E6C" w14:textId="4FA723B0" w:rsidR="00463675" w:rsidRPr="00A948A0" w:rsidRDefault="00463675" w:rsidP="000F4E43">
      <w:pPr>
        <w:pStyle w:val="Title"/>
      </w:pPr>
      <w:r w:rsidRPr="00A948A0">
        <w:t>Title:</w:t>
      </w:r>
      <w:r w:rsidRPr="00A948A0">
        <w:tab/>
        <w:t xml:space="preserve">[DRAFT] LS on </w:t>
      </w:r>
      <w:r w:rsidR="00A948A0" w:rsidRPr="00A948A0">
        <w:t>Selective IRI Provisioning and Delivery</w:t>
      </w:r>
    </w:p>
    <w:p w14:paraId="4F3073EA" w14:textId="5A10EF6D" w:rsidR="00463675" w:rsidRPr="00A948A0" w:rsidRDefault="00463675" w:rsidP="000F4E43">
      <w:pPr>
        <w:pStyle w:val="Title"/>
      </w:pPr>
      <w:r w:rsidRPr="00A948A0">
        <w:t>Response to:</w:t>
      </w:r>
      <w:r w:rsidRPr="00A948A0">
        <w:tab/>
      </w:r>
    </w:p>
    <w:p w14:paraId="10DBB812" w14:textId="56BE164B" w:rsidR="00463675" w:rsidRPr="00A948A0" w:rsidRDefault="00463675" w:rsidP="000F4E43">
      <w:pPr>
        <w:pStyle w:val="Title"/>
      </w:pPr>
      <w:r w:rsidRPr="00A948A0">
        <w:t>Release:</w:t>
      </w:r>
      <w:r w:rsidRPr="00A948A0">
        <w:tab/>
      </w:r>
    </w:p>
    <w:p w14:paraId="583138C5" w14:textId="63C64682" w:rsidR="00463675" w:rsidRPr="00A948A0" w:rsidRDefault="00463675" w:rsidP="000F4E43">
      <w:pPr>
        <w:pStyle w:val="Title"/>
      </w:pPr>
      <w:r w:rsidRPr="00A948A0">
        <w:t>Work Item:</w:t>
      </w:r>
      <w:r w:rsidRPr="00A948A0">
        <w:tab/>
      </w:r>
      <w:r w:rsidR="00A948A0" w:rsidRPr="00A948A0">
        <w:t>LI19</w:t>
      </w:r>
    </w:p>
    <w:p w14:paraId="735BBA2D" w14:textId="77777777" w:rsidR="00463675" w:rsidRPr="00A948A0" w:rsidRDefault="00463675">
      <w:pPr>
        <w:spacing w:after="60"/>
        <w:ind w:left="1985" w:hanging="1985"/>
        <w:rPr>
          <w:rFonts w:ascii="Arial" w:hAnsi="Arial" w:cs="Arial"/>
          <w:b/>
        </w:rPr>
      </w:pPr>
    </w:p>
    <w:p w14:paraId="21023DAC" w14:textId="29FBB654" w:rsidR="00463675" w:rsidRPr="00004264" w:rsidRDefault="00463675" w:rsidP="000F4E43">
      <w:pPr>
        <w:pStyle w:val="Source"/>
        <w:rPr>
          <w:bCs/>
          <w:kern w:val="28"/>
        </w:rPr>
      </w:pPr>
      <w:r w:rsidRPr="00A948A0">
        <w:t>Source:</w:t>
      </w:r>
      <w:r w:rsidRPr="00A948A0">
        <w:tab/>
      </w:r>
      <w:r w:rsidR="00A948A0" w:rsidRPr="00004264">
        <w:rPr>
          <w:bCs/>
          <w:kern w:val="28"/>
        </w:rPr>
        <w:t>SA3-LI</w:t>
      </w:r>
    </w:p>
    <w:p w14:paraId="6E04A38F" w14:textId="59684C68" w:rsidR="00463675" w:rsidRPr="00A948A0" w:rsidRDefault="00463675" w:rsidP="000F4E43">
      <w:pPr>
        <w:pStyle w:val="Source"/>
      </w:pPr>
      <w:r w:rsidRPr="00A948A0">
        <w:t>To:</w:t>
      </w:r>
      <w:r w:rsidRPr="00A948A0">
        <w:tab/>
      </w:r>
      <w:r w:rsidR="00A948A0" w:rsidRPr="00004264">
        <w:rPr>
          <w:bCs/>
          <w:kern w:val="28"/>
        </w:rPr>
        <w:t>ETSI TC LI</w:t>
      </w:r>
    </w:p>
    <w:p w14:paraId="43038801" w14:textId="1148295F" w:rsidR="00463675" w:rsidRPr="000F4E43" w:rsidRDefault="00463675" w:rsidP="000F4E43">
      <w:pPr>
        <w:pStyle w:val="Source"/>
      </w:pPr>
      <w:r w:rsidRPr="000F4E43">
        <w:t>Cc:</w:t>
      </w:r>
      <w:r w:rsidRPr="000F4E43">
        <w:tab/>
      </w:r>
    </w:p>
    <w:p w14:paraId="79856D4B" w14:textId="77777777" w:rsidR="00463675" w:rsidRPr="000F4E43" w:rsidRDefault="00463675">
      <w:pPr>
        <w:spacing w:after="60"/>
        <w:ind w:left="1985" w:hanging="1985"/>
        <w:rPr>
          <w:rFonts w:ascii="Arial" w:hAnsi="Arial" w:cs="Arial"/>
          <w:bCs/>
        </w:rPr>
      </w:pPr>
    </w:p>
    <w:p w14:paraId="0EBEDBC6" w14:textId="61CD464E"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4B01E26B" w14:textId="6A31094D" w:rsidR="00463675" w:rsidRPr="000F4E43" w:rsidRDefault="00463675" w:rsidP="000F4E43">
      <w:pPr>
        <w:pStyle w:val="Contact"/>
        <w:tabs>
          <w:tab w:val="clear" w:pos="2268"/>
        </w:tabs>
        <w:rPr>
          <w:bCs/>
        </w:rPr>
      </w:pPr>
      <w:r w:rsidRPr="000F4E43">
        <w:t>Name:</w:t>
      </w:r>
      <w:r w:rsidR="00A948A0">
        <w:t xml:space="preserve"> Jason Graham</w:t>
      </w:r>
      <w:r w:rsidRPr="000F4E43">
        <w:rPr>
          <w:bCs/>
        </w:rPr>
        <w:tab/>
      </w:r>
    </w:p>
    <w:p w14:paraId="2257F226" w14:textId="64829150" w:rsidR="00463675" w:rsidRPr="000F4E43" w:rsidRDefault="00463675" w:rsidP="000F4E43">
      <w:pPr>
        <w:pStyle w:val="Contact"/>
        <w:tabs>
          <w:tab w:val="clear" w:pos="2268"/>
        </w:tabs>
        <w:rPr>
          <w:bCs/>
        </w:rPr>
      </w:pPr>
      <w:r w:rsidRPr="000F4E43">
        <w:t>Tel. Numbe</w:t>
      </w:r>
      <w:r w:rsidR="00A948A0">
        <w:t>r: +1-703-856-9092</w:t>
      </w:r>
    </w:p>
    <w:p w14:paraId="22F15607" w14:textId="4EC332CE" w:rsidR="00463675" w:rsidRPr="000F4E43" w:rsidRDefault="00463675" w:rsidP="000F4E43">
      <w:pPr>
        <w:pStyle w:val="Contact"/>
        <w:tabs>
          <w:tab w:val="clear" w:pos="2268"/>
        </w:tabs>
        <w:rPr>
          <w:bCs/>
          <w:color w:val="0000FF"/>
        </w:rPr>
      </w:pPr>
      <w:r w:rsidRPr="000F4E43">
        <w:rPr>
          <w:color w:val="0000FF"/>
        </w:rPr>
        <w:t>E-mail Address:</w:t>
      </w:r>
      <w:r w:rsidR="00A948A0">
        <w:rPr>
          <w:color w:val="0000FF"/>
        </w:rPr>
        <w:t xml:space="preserve"> Jason.graham@trideaworks.com</w:t>
      </w:r>
      <w:r w:rsidRPr="000F4E43">
        <w:rPr>
          <w:bCs/>
          <w:color w:val="0000FF"/>
        </w:rPr>
        <w:tab/>
      </w:r>
    </w:p>
    <w:p w14:paraId="1F7E0331" w14:textId="77777777" w:rsidR="00463675" w:rsidRPr="000F4E43" w:rsidRDefault="00463675">
      <w:pPr>
        <w:spacing w:after="60"/>
        <w:ind w:left="1985" w:hanging="1985"/>
        <w:rPr>
          <w:rFonts w:ascii="Arial" w:hAnsi="Arial" w:cs="Arial"/>
          <w:b/>
        </w:rPr>
      </w:pPr>
    </w:p>
    <w:p w14:paraId="404D2E91"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6C003A41" w14:textId="77777777" w:rsidR="00923E7C" w:rsidRPr="000F4E43" w:rsidRDefault="00923E7C">
      <w:pPr>
        <w:spacing w:after="60"/>
        <w:ind w:left="1985" w:hanging="1985"/>
        <w:rPr>
          <w:rFonts w:ascii="Arial" w:hAnsi="Arial" w:cs="Arial"/>
          <w:b/>
        </w:rPr>
      </w:pPr>
    </w:p>
    <w:p w14:paraId="5FC7B7B0" w14:textId="18D1E46D" w:rsidR="00463675" w:rsidRPr="000F4E43" w:rsidRDefault="00463675" w:rsidP="000F4E43">
      <w:pPr>
        <w:pStyle w:val="Title"/>
      </w:pPr>
      <w:r w:rsidRPr="000F4E43">
        <w:t>Attachments:</w:t>
      </w:r>
      <w:r w:rsidR="00A948A0">
        <w:tab/>
        <w:t>-</w:t>
      </w:r>
      <w:r w:rsidRPr="000F4E43">
        <w:tab/>
      </w:r>
    </w:p>
    <w:p w14:paraId="0BDEC052" w14:textId="77777777" w:rsidR="00463675" w:rsidRPr="000F4E43" w:rsidRDefault="00463675">
      <w:pPr>
        <w:pBdr>
          <w:bottom w:val="single" w:sz="4" w:space="1" w:color="auto"/>
        </w:pBdr>
        <w:rPr>
          <w:rFonts w:ascii="Arial" w:hAnsi="Arial" w:cs="Arial"/>
        </w:rPr>
      </w:pPr>
    </w:p>
    <w:p w14:paraId="7B84B40C" w14:textId="77777777" w:rsidR="00463675" w:rsidRPr="000F4E43" w:rsidRDefault="00463675">
      <w:pPr>
        <w:rPr>
          <w:rFonts w:ascii="Arial" w:hAnsi="Arial" w:cs="Arial"/>
        </w:rPr>
      </w:pPr>
    </w:p>
    <w:p w14:paraId="2CFC1B49" w14:textId="77777777" w:rsidR="00463675" w:rsidRPr="000F4E43" w:rsidRDefault="00463675">
      <w:pPr>
        <w:spacing w:after="120"/>
        <w:rPr>
          <w:rFonts w:ascii="Arial" w:hAnsi="Arial" w:cs="Arial"/>
          <w:b/>
        </w:rPr>
      </w:pPr>
      <w:r w:rsidRPr="000F4E43">
        <w:rPr>
          <w:rFonts w:ascii="Arial" w:hAnsi="Arial" w:cs="Arial"/>
          <w:b/>
        </w:rPr>
        <w:t>1. Overall Description:</w:t>
      </w:r>
    </w:p>
    <w:p w14:paraId="66BD7AFB" w14:textId="77777777" w:rsidR="00A948A0" w:rsidRDefault="00A948A0">
      <w:pPr>
        <w:rPr>
          <w:rFonts w:ascii="Arial" w:hAnsi="Arial" w:cs="Arial"/>
          <w:color w:val="FF0000"/>
        </w:rPr>
      </w:pPr>
    </w:p>
    <w:p w14:paraId="1886BDCE" w14:textId="353FA09F" w:rsidR="00A948A0" w:rsidRDefault="00A948A0">
      <w:pPr>
        <w:rPr>
          <w:rFonts w:ascii="Arial" w:hAnsi="Arial" w:cs="Arial"/>
        </w:rPr>
      </w:pPr>
      <w:r>
        <w:rPr>
          <w:rFonts w:ascii="Arial" w:hAnsi="Arial" w:cs="Arial"/>
        </w:rPr>
        <w:t xml:space="preserve">After discussion in </w:t>
      </w:r>
      <w:r w:rsidRPr="00A948A0">
        <w:rPr>
          <w:rFonts w:ascii="Arial" w:hAnsi="Arial" w:cs="Arial"/>
        </w:rPr>
        <w:t>SA3-LI</w:t>
      </w:r>
      <w:r>
        <w:rPr>
          <w:rFonts w:ascii="Arial" w:hAnsi="Arial" w:cs="Arial"/>
        </w:rPr>
        <w:t xml:space="preserve">, the group believes </w:t>
      </w:r>
      <w:r w:rsidR="00004264">
        <w:rPr>
          <w:rFonts w:ascii="Arial" w:hAnsi="Arial" w:cs="Arial"/>
        </w:rPr>
        <w:t>the</w:t>
      </w:r>
      <w:r>
        <w:rPr>
          <w:rFonts w:ascii="Arial" w:hAnsi="Arial" w:cs="Arial"/>
        </w:rPr>
        <w:t xml:space="preserve"> capability </w:t>
      </w:r>
      <w:r w:rsidR="00004264">
        <w:rPr>
          <w:rFonts w:ascii="Arial" w:hAnsi="Arial" w:cs="Arial"/>
        </w:rPr>
        <w:t>to scope IRI deliver similar to the solution</w:t>
      </w:r>
      <w:r>
        <w:rPr>
          <w:rFonts w:ascii="Arial" w:hAnsi="Arial" w:cs="Arial"/>
        </w:rPr>
        <w:t xml:space="preserve"> proposed by ETSI TC LI CRs </w:t>
      </w:r>
      <w:r w:rsidRPr="00A948A0">
        <w:rPr>
          <w:rFonts w:ascii="Arial" w:hAnsi="Arial" w:cs="Arial"/>
        </w:rPr>
        <w:t>LI(25)P68045r2_Selective_IRI_delivery_policies</w:t>
      </w:r>
      <w:r>
        <w:rPr>
          <w:rFonts w:ascii="Arial" w:hAnsi="Arial" w:cs="Arial"/>
        </w:rPr>
        <w:t xml:space="preserve"> and </w:t>
      </w:r>
      <w:r w:rsidRPr="00A948A0">
        <w:rPr>
          <w:rFonts w:ascii="Arial" w:hAnsi="Arial" w:cs="Arial"/>
        </w:rPr>
        <w:t>LI(25)P68046r4_Selective_IRI_delivery_provisioning</w:t>
      </w:r>
      <w:r>
        <w:rPr>
          <w:rFonts w:ascii="Arial" w:hAnsi="Arial" w:cs="Arial"/>
        </w:rPr>
        <w:t xml:space="preserve"> would </w:t>
      </w:r>
      <w:r w:rsidR="00004264">
        <w:rPr>
          <w:rFonts w:ascii="Arial" w:hAnsi="Arial" w:cs="Arial"/>
        </w:rPr>
        <w:t>allow for greater flexibility in the LI system. This will allow for the LI product to be scoped to meet specific regulatory requirements and authorizations and support provisioning and scoping of new services without requiring an update to the logic within the LI functions.</w:t>
      </w:r>
    </w:p>
    <w:p w14:paraId="3053B914" w14:textId="77777777" w:rsidR="00A948A0" w:rsidRDefault="00A948A0">
      <w:pPr>
        <w:rPr>
          <w:rFonts w:ascii="Arial" w:hAnsi="Arial" w:cs="Arial"/>
        </w:rPr>
      </w:pPr>
    </w:p>
    <w:p w14:paraId="541FFBE8" w14:textId="79B41C97" w:rsidR="00A948A0" w:rsidRDefault="00A948A0">
      <w:pPr>
        <w:rPr>
          <w:rFonts w:ascii="Arial" w:hAnsi="Arial" w:cs="Arial"/>
        </w:rPr>
      </w:pPr>
      <w:r>
        <w:rPr>
          <w:rFonts w:ascii="Arial" w:hAnsi="Arial" w:cs="Arial"/>
        </w:rPr>
        <w:t>While SA3-LI believes it would be possible to implement such a capability as a SA3-LI extension to the X1 protocol as defined in ETSI TS 102 221-1 and the HI1 protocol defined in ETSI TS 103 120, the group believes it would allow for greater integration and wider support if this capability was included in these protocols natively.</w:t>
      </w:r>
    </w:p>
    <w:p w14:paraId="2B61512E" w14:textId="77777777" w:rsidR="00A948A0" w:rsidRDefault="00A948A0">
      <w:pPr>
        <w:rPr>
          <w:rFonts w:ascii="Arial" w:hAnsi="Arial" w:cs="Arial"/>
        </w:rPr>
      </w:pPr>
    </w:p>
    <w:p w14:paraId="7D8D4841" w14:textId="77777777" w:rsidR="00463675" w:rsidRPr="000F4E43" w:rsidRDefault="00463675">
      <w:pPr>
        <w:spacing w:after="120"/>
        <w:rPr>
          <w:rFonts w:ascii="Arial" w:hAnsi="Arial" w:cs="Arial"/>
          <w:b/>
        </w:rPr>
      </w:pPr>
      <w:r w:rsidRPr="000F4E43">
        <w:rPr>
          <w:rFonts w:ascii="Arial" w:hAnsi="Arial" w:cs="Arial"/>
          <w:b/>
        </w:rPr>
        <w:t>2. Actions:</w:t>
      </w:r>
    </w:p>
    <w:p w14:paraId="3019DD5A" w14:textId="22ADB2B1" w:rsidR="00463675" w:rsidRPr="000F4E43" w:rsidRDefault="00463675">
      <w:pPr>
        <w:spacing w:after="120"/>
        <w:ind w:left="1985" w:hanging="1985"/>
        <w:rPr>
          <w:rFonts w:ascii="Arial" w:hAnsi="Arial" w:cs="Arial"/>
          <w:b/>
        </w:rPr>
      </w:pPr>
      <w:r w:rsidRPr="000F4E43">
        <w:rPr>
          <w:rFonts w:ascii="Arial" w:hAnsi="Arial" w:cs="Arial"/>
          <w:b/>
        </w:rPr>
        <w:t xml:space="preserve">To </w:t>
      </w:r>
      <w:r w:rsidR="00A948A0" w:rsidRPr="00A948A0">
        <w:rPr>
          <w:rFonts w:ascii="Arial" w:hAnsi="Arial" w:cs="Arial"/>
          <w:b/>
        </w:rPr>
        <w:t>ETSI TC LI</w:t>
      </w:r>
      <w:r w:rsidRPr="000F4E43">
        <w:rPr>
          <w:rFonts w:ascii="Arial" w:hAnsi="Arial" w:cs="Arial"/>
          <w:b/>
        </w:rPr>
        <w:t xml:space="preserve"> group.</w:t>
      </w:r>
    </w:p>
    <w:p w14:paraId="17B54D12" w14:textId="2A8F3D5D" w:rsidR="00463675" w:rsidRPr="000F4E43" w:rsidRDefault="00463675" w:rsidP="00A948A0">
      <w:pPr>
        <w:spacing w:after="120"/>
        <w:ind w:left="993" w:hanging="993"/>
        <w:rPr>
          <w:rFonts w:ascii="Arial" w:hAnsi="Arial" w:cs="Arial"/>
          <w:i/>
          <w:iCs/>
          <w:color w:val="FF0000"/>
        </w:rPr>
      </w:pPr>
      <w:r w:rsidRPr="000F4E43">
        <w:rPr>
          <w:rFonts w:ascii="Arial" w:hAnsi="Arial" w:cs="Arial"/>
          <w:b/>
        </w:rPr>
        <w:t xml:space="preserve">ACTION: </w:t>
      </w:r>
      <w:r w:rsidR="00A948A0" w:rsidRPr="00A948A0">
        <w:rPr>
          <w:rFonts w:ascii="Arial" w:hAnsi="Arial" w:cs="Arial"/>
        </w:rPr>
        <w:t>SA3-LI kindly</w:t>
      </w:r>
      <w:r w:rsidR="00A948A0">
        <w:rPr>
          <w:rFonts w:ascii="Arial" w:hAnsi="Arial" w:cs="Arial"/>
        </w:rPr>
        <w:t xml:space="preserve"> asks </w:t>
      </w:r>
      <w:r w:rsidR="00004264">
        <w:rPr>
          <w:rFonts w:ascii="Arial" w:hAnsi="Arial" w:cs="Arial"/>
        </w:rPr>
        <w:t>ETSI TC LI to consider supporting a capability for Selective IRI provisioning and delivery.</w:t>
      </w:r>
    </w:p>
    <w:p w14:paraId="215A6DB4" w14:textId="77777777" w:rsidR="00463675" w:rsidRPr="000F4E43" w:rsidRDefault="00463675">
      <w:pPr>
        <w:spacing w:after="120"/>
        <w:ind w:left="993" w:hanging="993"/>
        <w:rPr>
          <w:rFonts w:ascii="Arial" w:hAnsi="Arial" w:cs="Arial"/>
        </w:rPr>
      </w:pPr>
    </w:p>
    <w:p w14:paraId="252F54C7" w14:textId="2ADF5AD4" w:rsidR="00463675" w:rsidRPr="000F4E43" w:rsidRDefault="00463675">
      <w:pPr>
        <w:spacing w:after="120"/>
        <w:rPr>
          <w:rFonts w:ascii="Arial" w:hAnsi="Arial" w:cs="Arial"/>
          <w:b/>
        </w:rPr>
      </w:pPr>
      <w:r w:rsidRPr="000F4E43">
        <w:rPr>
          <w:rFonts w:ascii="Arial" w:hAnsi="Arial" w:cs="Arial"/>
          <w:b/>
        </w:rPr>
        <w:t xml:space="preserve">3. Date of Next </w:t>
      </w:r>
      <w:r w:rsidR="00004264">
        <w:rPr>
          <w:rFonts w:ascii="Arial" w:hAnsi="Arial" w:cs="Arial"/>
          <w:b/>
        </w:rPr>
        <w:t xml:space="preserve">SA3-LI </w:t>
      </w:r>
      <w:r w:rsidRPr="000F4E43">
        <w:rPr>
          <w:rFonts w:ascii="Arial" w:hAnsi="Arial" w:cs="Arial"/>
          <w:b/>
        </w:rPr>
        <w:t>Meetings:</w:t>
      </w:r>
    </w:p>
    <w:p w14:paraId="23D42D96" w14:textId="188E3CC3" w:rsidR="00463675" w:rsidRPr="00004264" w:rsidRDefault="00004264" w:rsidP="00004264">
      <w:pPr>
        <w:rPr>
          <w:rFonts w:ascii="Arial" w:hAnsi="Arial" w:cs="Arial"/>
        </w:rPr>
      </w:pPr>
      <w:r w:rsidRPr="00004264">
        <w:rPr>
          <w:rFonts w:ascii="Arial" w:hAnsi="Arial" w:cs="Arial"/>
        </w:rPr>
        <w:t xml:space="preserve">SA3#98-LI </w:t>
      </w:r>
      <w:r w:rsidRPr="00004264">
        <w:rPr>
          <w:rFonts w:ascii="Arial" w:hAnsi="Arial" w:cs="Arial"/>
        </w:rPr>
        <w:tab/>
      </w:r>
      <w:r w:rsidR="00463675" w:rsidRPr="00004264">
        <w:rPr>
          <w:rFonts w:ascii="Arial" w:hAnsi="Arial" w:cs="Arial"/>
        </w:rPr>
        <w:tab/>
      </w:r>
      <w:r>
        <w:rPr>
          <w:rFonts w:ascii="Arial" w:hAnsi="Arial" w:cs="Arial"/>
        </w:rPr>
        <w:tab/>
      </w:r>
      <w:r>
        <w:rPr>
          <w:rFonts w:ascii="Arial" w:hAnsi="Arial" w:cs="Arial"/>
        </w:rPr>
        <w:tab/>
      </w:r>
      <w:r w:rsidRPr="00004264">
        <w:rPr>
          <w:rFonts w:ascii="Arial" w:hAnsi="Arial" w:cs="Arial"/>
        </w:rPr>
        <w:t>15</w:t>
      </w:r>
      <w:r w:rsidR="00463675" w:rsidRPr="00004264">
        <w:rPr>
          <w:rFonts w:ascii="Arial" w:hAnsi="Arial" w:cs="Arial"/>
        </w:rPr>
        <w:t>th – 1</w:t>
      </w:r>
      <w:r w:rsidRPr="00004264">
        <w:rPr>
          <w:rFonts w:ascii="Arial" w:hAnsi="Arial" w:cs="Arial"/>
        </w:rPr>
        <w:t>8</w:t>
      </w:r>
      <w:r w:rsidR="00463675" w:rsidRPr="00004264">
        <w:rPr>
          <w:rFonts w:ascii="Arial" w:hAnsi="Arial" w:cs="Arial"/>
        </w:rPr>
        <w:t>th July 20</w:t>
      </w:r>
      <w:r w:rsidRPr="00004264">
        <w:rPr>
          <w:rFonts w:ascii="Arial" w:hAnsi="Arial" w:cs="Arial"/>
        </w:rPr>
        <w:t>25</w:t>
      </w:r>
      <w:r w:rsidR="00463675" w:rsidRPr="00004264">
        <w:rPr>
          <w:rFonts w:ascii="Arial" w:hAnsi="Arial" w:cs="Arial"/>
        </w:rPr>
        <w:tab/>
      </w:r>
      <w:r>
        <w:rPr>
          <w:rFonts w:ascii="Arial" w:hAnsi="Arial" w:cs="Arial"/>
        </w:rPr>
        <w:tab/>
      </w:r>
      <w:r w:rsidRPr="00004264">
        <w:rPr>
          <w:rFonts w:ascii="Arial" w:hAnsi="Arial" w:cs="Arial"/>
        </w:rPr>
        <w:t>Florence</w:t>
      </w:r>
      <w:r w:rsidR="00463675" w:rsidRPr="00004264">
        <w:rPr>
          <w:rFonts w:ascii="Arial" w:hAnsi="Arial" w:cs="Arial"/>
        </w:rPr>
        <w:t xml:space="preserve">, </w:t>
      </w:r>
      <w:r w:rsidRPr="00004264">
        <w:rPr>
          <w:rFonts w:ascii="Arial" w:hAnsi="Arial" w:cs="Arial"/>
        </w:rPr>
        <w:t>Italy</w:t>
      </w:r>
      <w:r w:rsidR="00463675" w:rsidRPr="00004264">
        <w:rPr>
          <w:rFonts w:ascii="Arial" w:hAnsi="Arial" w:cs="Arial"/>
        </w:rPr>
        <w:t>.</w:t>
      </w:r>
    </w:p>
    <w:p w14:paraId="1DE59E6C" w14:textId="14FF47FB" w:rsidR="00463675" w:rsidRPr="000F4E43" w:rsidRDefault="00004264" w:rsidP="00004264">
      <w:pPr>
        <w:rPr>
          <w:rFonts w:ascii="Arial" w:hAnsi="Arial" w:cs="Arial"/>
          <w:bCs/>
        </w:rPr>
      </w:pPr>
      <w:r w:rsidRPr="00004264">
        <w:rPr>
          <w:rFonts w:ascii="Arial" w:hAnsi="Arial" w:cs="Arial"/>
        </w:rPr>
        <w:t>SA3#9</w:t>
      </w:r>
      <w:r>
        <w:rPr>
          <w:rFonts w:ascii="Arial" w:hAnsi="Arial" w:cs="Arial"/>
        </w:rPr>
        <w:t>9</w:t>
      </w:r>
      <w:r w:rsidRPr="00004264">
        <w:rPr>
          <w:rFonts w:ascii="Arial" w:hAnsi="Arial" w:cs="Arial"/>
        </w:rPr>
        <w:t>-LI</w:t>
      </w:r>
      <w:r w:rsidR="00463675" w:rsidRPr="00004264">
        <w:rPr>
          <w:rFonts w:ascii="Arial" w:hAnsi="Arial" w:cs="Arial"/>
        </w:rPr>
        <w:tab/>
      </w:r>
      <w:r>
        <w:rPr>
          <w:rFonts w:ascii="Arial" w:hAnsi="Arial" w:cs="Arial"/>
        </w:rPr>
        <w:tab/>
      </w:r>
      <w:r>
        <w:rPr>
          <w:rFonts w:ascii="Arial" w:hAnsi="Arial" w:cs="Arial"/>
        </w:rPr>
        <w:tab/>
      </w:r>
      <w:r>
        <w:rPr>
          <w:rFonts w:ascii="Arial" w:hAnsi="Arial" w:cs="Arial"/>
        </w:rPr>
        <w:tab/>
        <w:t>4</w:t>
      </w:r>
      <w:r w:rsidR="00463675" w:rsidRPr="00004264">
        <w:rPr>
          <w:rFonts w:ascii="Arial" w:hAnsi="Arial" w:cs="Arial"/>
        </w:rPr>
        <w:t xml:space="preserve">th – </w:t>
      </w:r>
      <w:r>
        <w:rPr>
          <w:rFonts w:ascii="Arial" w:hAnsi="Arial" w:cs="Arial"/>
        </w:rPr>
        <w:t>7</w:t>
      </w:r>
      <w:r w:rsidR="00463675" w:rsidRPr="00004264">
        <w:rPr>
          <w:rFonts w:ascii="Arial" w:hAnsi="Arial" w:cs="Arial"/>
        </w:rPr>
        <w:t xml:space="preserve">th </w:t>
      </w:r>
      <w:r>
        <w:rPr>
          <w:rFonts w:ascii="Arial" w:hAnsi="Arial" w:cs="Arial"/>
        </w:rPr>
        <w:t>November</w:t>
      </w:r>
      <w:r w:rsidR="00463675" w:rsidRPr="00004264">
        <w:rPr>
          <w:rFonts w:ascii="Arial" w:hAnsi="Arial" w:cs="Arial"/>
        </w:rPr>
        <w:t xml:space="preserve"> 20</w:t>
      </w:r>
      <w:r>
        <w:rPr>
          <w:rFonts w:ascii="Arial" w:hAnsi="Arial" w:cs="Arial"/>
        </w:rPr>
        <w:t>25</w:t>
      </w:r>
      <w:r w:rsidR="00463675" w:rsidRPr="00004264">
        <w:rPr>
          <w:rFonts w:ascii="Arial" w:hAnsi="Arial" w:cs="Arial"/>
        </w:rPr>
        <w:tab/>
      </w:r>
      <w:r>
        <w:rPr>
          <w:rFonts w:ascii="Arial" w:hAnsi="Arial" w:cs="Arial"/>
        </w:rPr>
        <w:t>US</w:t>
      </w:r>
      <w:r w:rsidR="00463675" w:rsidRPr="000F4E43">
        <w:rPr>
          <w:rFonts w:ascii="Arial" w:hAnsi="Arial" w:cs="Arial"/>
          <w:bCs/>
          <w:color w:val="FF0000"/>
        </w:rPr>
        <w:t>.</w:t>
      </w:r>
    </w:p>
    <w:sectPr w:rsidR="00463675"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A11780" w14:textId="77777777" w:rsidR="00B4516A" w:rsidRDefault="00B4516A">
      <w:r>
        <w:separator/>
      </w:r>
    </w:p>
  </w:endnote>
  <w:endnote w:type="continuationSeparator" w:id="0">
    <w:p w14:paraId="2D48F371" w14:textId="77777777" w:rsidR="00B4516A" w:rsidRDefault="00B451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1F2E62" w14:textId="77777777" w:rsidR="00B4516A" w:rsidRDefault="00B4516A">
      <w:r>
        <w:separator/>
      </w:r>
    </w:p>
  </w:footnote>
  <w:footnote w:type="continuationSeparator" w:id="0">
    <w:p w14:paraId="722BD130" w14:textId="77777777" w:rsidR="00B4516A" w:rsidRDefault="00B4516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555234885">
    <w:abstractNumId w:val="13"/>
  </w:num>
  <w:num w:numId="2" w16cid:durableId="1331760997">
    <w:abstractNumId w:val="12"/>
  </w:num>
  <w:num w:numId="3" w16cid:durableId="1880319514">
    <w:abstractNumId w:val="11"/>
  </w:num>
  <w:num w:numId="4" w16cid:durableId="604845848">
    <w:abstractNumId w:val="10"/>
  </w:num>
  <w:num w:numId="5" w16cid:durableId="1025524664">
    <w:abstractNumId w:val="9"/>
  </w:num>
  <w:num w:numId="6" w16cid:durableId="1785805460">
    <w:abstractNumId w:val="7"/>
  </w:num>
  <w:num w:numId="7" w16cid:durableId="358900994">
    <w:abstractNumId w:val="6"/>
  </w:num>
  <w:num w:numId="8" w16cid:durableId="665324700">
    <w:abstractNumId w:val="5"/>
  </w:num>
  <w:num w:numId="9" w16cid:durableId="1048459554">
    <w:abstractNumId w:val="4"/>
  </w:num>
  <w:num w:numId="10" w16cid:durableId="1079793569">
    <w:abstractNumId w:val="8"/>
  </w:num>
  <w:num w:numId="11" w16cid:durableId="267545472">
    <w:abstractNumId w:val="3"/>
  </w:num>
  <w:num w:numId="12" w16cid:durableId="1444155552">
    <w:abstractNumId w:val="2"/>
  </w:num>
  <w:num w:numId="13" w16cid:durableId="579025538">
    <w:abstractNumId w:val="1"/>
  </w:num>
  <w:num w:numId="14" w16cid:durableId="964115160">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TrackMov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23E7C"/>
    <w:rsid w:val="00004264"/>
    <w:rsid w:val="000A5203"/>
    <w:rsid w:val="000F4E43"/>
    <w:rsid w:val="00114ED1"/>
    <w:rsid w:val="001359EA"/>
    <w:rsid w:val="001C066B"/>
    <w:rsid w:val="001C75A3"/>
    <w:rsid w:val="00220F0F"/>
    <w:rsid w:val="002B1B56"/>
    <w:rsid w:val="004353F6"/>
    <w:rsid w:val="00463675"/>
    <w:rsid w:val="00466194"/>
    <w:rsid w:val="00491FA2"/>
    <w:rsid w:val="004A64D8"/>
    <w:rsid w:val="004A70E3"/>
    <w:rsid w:val="004E51D1"/>
    <w:rsid w:val="004F0889"/>
    <w:rsid w:val="00584B08"/>
    <w:rsid w:val="00605ECF"/>
    <w:rsid w:val="00612D92"/>
    <w:rsid w:val="00682375"/>
    <w:rsid w:val="006C5692"/>
    <w:rsid w:val="0071751A"/>
    <w:rsid w:val="00717F99"/>
    <w:rsid w:val="00726FC3"/>
    <w:rsid w:val="00741086"/>
    <w:rsid w:val="007E7F3E"/>
    <w:rsid w:val="00820A7E"/>
    <w:rsid w:val="0084355B"/>
    <w:rsid w:val="00897574"/>
    <w:rsid w:val="00906FC6"/>
    <w:rsid w:val="00923E7C"/>
    <w:rsid w:val="00944C97"/>
    <w:rsid w:val="00975294"/>
    <w:rsid w:val="009A0EDC"/>
    <w:rsid w:val="00A948A0"/>
    <w:rsid w:val="00AB0C59"/>
    <w:rsid w:val="00AB239F"/>
    <w:rsid w:val="00AB6DF0"/>
    <w:rsid w:val="00AC2B9A"/>
    <w:rsid w:val="00AC6F42"/>
    <w:rsid w:val="00B034A6"/>
    <w:rsid w:val="00B4516A"/>
    <w:rsid w:val="00B74D8C"/>
    <w:rsid w:val="00BC0B75"/>
    <w:rsid w:val="00BD4020"/>
    <w:rsid w:val="00C05767"/>
    <w:rsid w:val="00C6743B"/>
    <w:rsid w:val="00CA026B"/>
    <w:rsid w:val="00CE64BC"/>
    <w:rsid w:val="00CE7E45"/>
    <w:rsid w:val="00D028AB"/>
    <w:rsid w:val="00D471D1"/>
    <w:rsid w:val="00D75A3B"/>
    <w:rsid w:val="00DD04C7"/>
    <w:rsid w:val="00E8290B"/>
    <w:rsid w:val="00F46C48"/>
    <w:rsid w:val="00F8661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51DB62"/>
  <w15:chartTrackingRefBased/>
  <w15:docId w15:val="{0BE3CB84-D155-4569-9FC2-769BF779BD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9A0EDC"/>
    <w:pPr>
      <w:spacing w:after="120"/>
    </w:pPr>
    <w:rPr>
      <w:rFonts w:ascii="Arial" w:hAnsi="Arial"/>
      <w:lang w:val="en-GB"/>
    </w:rPr>
  </w:style>
  <w:style w:type="paragraph" w:styleId="Revision">
    <w:name w:val="Revision"/>
    <w:hidden/>
    <w:uiPriority w:val="99"/>
    <w:semiHidden/>
    <w:rsid w:val="00A948A0"/>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1641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2CD16F4-60EA-4233-B22D-A5A000AA77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F268271-F9EF-4E03-8B73-9BD037C3802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444DFAA-C960-4913-AC02-353B555DF56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1</Pages>
  <Words>241</Words>
  <Characters>1378</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1616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Jason Graham</cp:lastModifiedBy>
  <cp:revision>3</cp:revision>
  <cp:lastPrinted>2002-04-23T07:10:00Z</cp:lastPrinted>
  <dcterms:created xsi:type="dcterms:W3CDTF">2025-04-22T14:52:00Z</dcterms:created>
  <dcterms:modified xsi:type="dcterms:W3CDTF">2025-04-22T15:08:00Z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ies>
</file>