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35F56" w14:textId="56D2E1C8" w:rsidR="00F530EA" w:rsidRDefault="002B538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>
        <w:rPr>
          <w:b/>
          <w:noProof/>
          <w:sz w:val="24"/>
          <w:lang w:val="it-IT"/>
        </w:rPr>
        <w:t>3GPP SA3LI#96</w:t>
      </w:r>
      <w:r>
        <w:rPr>
          <w:b/>
          <w:i/>
          <w:noProof/>
          <w:sz w:val="28"/>
          <w:lang w:val="it-IT"/>
        </w:rPr>
        <w:tab/>
      </w:r>
      <w:r w:rsidR="001B1E23">
        <w:rPr>
          <w:b/>
          <w:i/>
          <w:noProof/>
          <w:sz w:val="28"/>
          <w:lang w:val="it-IT"/>
        </w:rPr>
        <w:t>s3i250083</w:t>
      </w:r>
    </w:p>
    <w:p w14:paraId="4E0D3750" w14:textId="77777777" w:rsidR="00F530EA" w:rsidRDefault="002B538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28-31 January 2025, Sophia Antipolis (France)</w:t>
      </w:r>
    </w:p>
    <w:p w14:paraId="6C0FE66E" w14:textId="77777777" w:rsidR="00F530EA" w:rsidRDefault="00F530EA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3907F928" w14:textId="77777777" w:rsidR="00F530EA" w:rsidRDefault="00F530EA">
      <w:pPr>
        <w:rPr>
          <w:rFonts w:ascii="Arial" w:hAnsi="Arial" w:cs="Arial"/>
        </w:rPr>
      </w:pPr>
    </w:p>
    <w:p w14:paraId="01EE3C4A" w14:textId="677FADE7" w:rsidR="00F530EA" w:rsidRDefault="002B538D">
      <w:pPr>
        <w:pStyle w:val="Title"/>
      </w:pPr>
      <w:r>
        <w:t>Title:</w:t>
      </w:r>
      <w:r>
        <w:tab/>
        <w:t>LS Response to GSMA on RCS lawful intercept</w:t>
      </w:r>
      <w:r w:rsidR="005608E5">
        <w:t>ion</w:t>
      </w:r>
      <w:r>
        <w:t xml:space="preserve"> requirements</w:t>
      </w:r>
    </w:p>
    <w:p w14:paraId="2B8BA4AC" w14:textId="77777777" w:rsidR="00F530EA" w:rsidRDefault="002B538D">
      <w:pPr>
        <w:pStyle w:val="Title"/>
      </w:pPr>
      <w:r>
        <w:t>Response to:</w:t>
      </w:r>
      <w:r>
        <w:tab/>
        <w:t>LS (25-01-2025) on LS Response to SA3-LI on RCS lawful intercept requirements from GSMA RCSG</w:t>
      </w:r>
    </w:p>
    <w:p w14:paraId="27392066" w14:textId="77777777" w:rsidR="00F530EA" w:rsidRDefault="002B538D">
      <w:pPr>
        <w:pStyle w:val="Title"/>
      </w:pPr>
      <w:r>
        <w:t>Release:</w:t>
      </w:r>
      <w:r>
        <w:tab/>
      </w:r>
      <w:r>
        <w:rPr>
          <w:rFonts w:eastAsia="Calibri"/>
          <w:kern w:val="0"/>
          <w:szCs w:val="22"/>
          <w:lang w:val="en-US"/>
        </w:rPr>
        <w:t>Rel-19</w:t>
      </w:r>
    </w:p>
    <w:p w14:paraId="559C9F3A" w14:textId="77777777" w:rsidR="00F530EA" w:rsidRDefault="002B538D">
      <w:pPr>
        <w:pStyle w:val="Title"/>
      </w:pPr>
      <w:r>
        <w:t>Work Item:</w:t>
      </w:r>
      <w:r>
        <w:tab/>
      </w:r>
      <w:r>
        <w:rPr>
          <w:rFonts w:eastAsia="Calibri"/>
          <w:kern w:val="0"/>
          <w:szCs w:val="22"/>
          <w:lang w:val="en-US"/>
        </w:rPr>
        <w:t>LI19</w:t>
      </w:r>
    </w:p>
    <w:p w14:paraId="74955A6B" w14:textId="77777777" w:rsidR="00F530EA" w:rsidRDefault="00F530EA">
      <w:pPr>
        <w:spacing w:after="60"/>
        <w:ind w:left="1985" w:hanging="1985"/>
        <w:rPr>
          <w:rFonts w:ascii="Arial" w:hAnsi="Arial" w:cs="Arial"/>
          <w:b/>
        </w:rPr>
      </w:pPr>
    </w:p>
    <w:p w14:paraId="20BABFB9" w14:textId="77777777" w:rsidR="00F530EA" w:rsidRDefault="002B538D">
      <w:pPr>
        <w:pStyle w:val="Source"/>
        <w:rPr>
          <w:bCs/>
        </w:rPr>
      </w:pPr>
      <w:r>
        <w:t>Source:</w:t>
      </w:r>
      <w:r>
        <w:tab/>
      </w:r>
      <w:r>
        <w:rPr>
          <w:bCs/>
        </w:rPr>
        <w:t>SA3-LI</w:t>
      </w:r>
    </w:p>
    <w:p w14:paraId="3759D1A2" w14:textId="64987CFB" w:rsidR="00F530EA" w:rsidRDefault="002B538D">
      <w:pPr>
        <w:pStyle w:val="Source"/>
      </w:pPr>
      <w:r>
        <w:t>To:</w:t>
      </w:r>
      <w:r>
        <w:tab/>
        <w:t xml:space="preserve">GSMA RCSG, </w:t>
      </w:r>
    </w:p>
    <w:p w14:paraId="0BCBFAE3" w14:textId="1F6AB7A0" w:rsidR="00F530EA" w:rsidRDefault="002B538D">
      <w:pPr>
        <w:pStyle w:val="Source"/>
      </w:pPr>
      <w:r>
        <w:t>Cc:</w:t>
      </w:r>
      <w:r>
        <w:tab/>
      </w:r>
      <w:r w:rsidR="003D1009">
        <w:t xml:space="preserve">GSMA FSAG, </w:t>
      </w:r>
      <w:r>
        <w:t>SA3</w:t>
      </w:r>
    </w:p>
    <w:p w14:paraId="2B64916F" w14:textId="77777777" w:rsidR="00F530EA" w:rsidRDefault="00F530EA">
      <w:pPr>
        <w:spacing w:after="60"/>
        <w:ind w:left="1985" w:hanging="1985"/>
        <w:rPr>
          <w:rFonts w:ascii="Arial" w:hAnsi="Arial" w:cs="Arial"/>
          <w:bCs/>
        </w:rPr>
      </w:pPr>
    </w:p>
    <w:p w14:paraId="4C2C274A" w14:textId="77777777" w:rsidR="00F530EA" w:rsidRDefault="002B538D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4EC2529" w14:textId="77777777" w:rsidR="00F530EA" w:rsidRPr="003D1009" w:rsidRDefault="002B538D">
      <w:pPr>
        <w:pStyle w:val="Contact"/>
        <w:tabs>
          <w:tab w:val="clear" w:pos="2268"/>
        </w:tabs>
        <w:rPr>
          <w:bCs/>
          <w:lang w:val="nl-NL"/>
        </w:rPr>
      </w:pPr>
      <w:r w:rsidRPr="003D1009">
        <w:rPr>
          <w:lang w:val="nl-NL"/>
        </w:rPr>
        <w:t>Name:</w:t>
      </w:r>
      <w:r w:rsidRPr="003D1009">
        <w:rPr>
          <w:bCs/>
          <w:lang w:val="nl-NL"/>
        </w:rPr>
        <w:tab/>
        <w:t>Koen Jaspers</w:t>
      </w:r>
    </w:p>
    <w:p w14:paraId="025A8997" w14:textId="77777777" w:rsidR="00F530EA" w:rsidRPr="003D1009" w:rsidRDefault="002B538D">
      <w:pPr>
        <w:pStyle w:val="Contact"/>
        <w:tabs>
          <w:tab w:val="clear" w:pos="2268"/>
        </w:tabs>
        <w:rPr>
          <w:bCs/>
          <w:color w:val="0000FF"/>
          <w:lang w:val="nl-NL"/>
        </w:rPr>
      </w:pPr>
      <w:r w:rsidRPr="003D1009">
        <w:rPr>
          <w:color w:val="0000FF"/>
          <w:lang w:val="nl-NL"/>
        </w:rPr>
        <w:t>E-mail Address:</w:t>
      </w:r>
      <w:r w:rsidRPr="003D1009">
        <w:rPr>
          <w:bCs/>
          <w:color w:val="0000FF"/>
          <w:lang w:val="nl-NL"/>
        </w:rPr>
        <w:tab/>
        <w:t>k.b.jaspers@minjenv.nl</w:t>
      </w:r>
    </w:p>
    <w:p w14:paraId="665D0459" w14:textId="77777777" w:rsidR="00F530EA" w:rsidRPr="003D1009" w:rsidRDefault="00F530EA">
      <w:pPr>
        <w:spacing w:after="60"/>
        <w:ind w:left="1985" w:hanging="1985"/>
        <w:rPr>
          <w:rFonts w:ascii="Arial" w:hAnsi="Arial" w:cs="Arial"/>
          <w:b/>
          <w:lang w:val="nl-NL"/>
        </w:rPr>
      </w:pPr>
    </w:p>
    <w:p w14:paraId="197CC7C4" w14:textId="77777777" w:rsidR="00F530EA" w:rsidRDefault="002B538D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6308773A" w14:textId="77777777" w:rsidR="00F530EA" w:rsidRDefault="00F530EA">
      <w:pPr>
        <w:spacing w:after="60"/>
        <w:ind w:left="1985" w:hanging="1985"/>
        <w:rPr>
          <w:rFonts w:ascii="Arial" w:hAnsi="Arial" w:cs="Arial"/>
          <w:b/>
        </w:rPr>
      </w:pPr>
    </w:p>
    <w:p w14:paraId="56D2E1C8" w14:textId="77777777" w:rsidR="00F530EA" w:rsidRDefault="002B538D">
      <w:pPr>
        <w:pStyle w:val="Title"/>
      </w:pPr>
      <w:r>
        <w:t>Attachments:</w:t>
      </w:r>
      <w:r>
        <w:tab/>
        <w:t>-</w:t>
      </w:r>
    </w:p>
    <w:p w14:paraId="732C9D34" w14:textId="77777777" w:rsidR="00F530EA" w:rsidRDefault="00F530EA">
      <w:pPr>
        <w:pBdr>
          <w:bottom w:val="single" w:sz="4" w:space="1" w:color="auto"/>
        </w:pBdr>
        <w:rPr>
          <w:rFonts w:ascii="Arial" w:hAnsi="Arial" w:cs="Arial"/>
        </w:rPr>
      </w:pPr>
    </w:p>
    <w:p w14:paraId="1197D525" w14:textId="77777777" w:rsidR="00F530EA" w:rsidRDefault="00F530EA">
      <w:pPr>
        <w:rPr>
          <w:rFonts w:ascii="Arial" w:hAnsi="Arial" w:cs="Arial"/>
        </w:rPr>
      </w:pPr>
    </w:p>
    <w:p w14:paraId="08D8ACA9" w14:textId="77777777" w:rsidR="00F530EA" w:rsidRDefault="002B538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3384F27" w14:textId="7F1B9B89" w:rsidR="00F530EA" w:rsidRDefault="002B538D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SA3-LI thanks </w:t>
      </w:r>
      <w:r w:rsidR="009C5BD0">
        <w:rPr>
          <w:rFonts w:ascii="Arial" w:hAnsi="Arial" w:cs="Arial"/>
        </w:rPr>
        <w:t xml:space="preserve">GSMA </w:t>
      </w:r>
      <w:r>
        <w:rPr>
          <w:rFonts w:ascii="Arial" w:hAnsi="Arial" w:cs="Arial"/>
        </w:rPr>
        <w:t>RCSG for their response LS on RCS lawful interception requirements.</w:t>
      </w:r>
    </w:p>
    <w:p w14:paraId="5582FD99" w14:textId="1D47B9B7" w:rsidR="005608E5" w:rsidRDefault="005608E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0AB52822" w14:textId="14480575" w:rsidR="009C021C" w:rsidRDefault="009C5BD0" w:rsidP="005608E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After discussion within </w:t>
      </w:r>
      <w:r w:rsidR="005608E5">
        <w:rPr>
          <w:rFonts w:ascii="Arial" w:hAnsi="Arial" w:cs="Arial"/>
        </w:rPr>
        <w:t xml:space="preserve">SA3-LI </w:t>
      </w:r>
      <w:r>
        <w:rPr>
          <w:rFonts w:ascii="Arial" w:hAnsi="Arial" w:cs="Arial"/>
        </w:rPr>
        <w:t>multiple regulators/LEAs have expressed a desire to hold a joint call, as offered, to discuss their regional regulatory obligations as they pertain to RCS.</w:t>
      </w:r>
    </w:p>
    <w:p w14:paraId="1A1EAB48" w14:textId="2368940B" w:rsidR="009C021C" w:rsidRDefault="009C021C" w:rsidP="005608E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7352AE1" w14:textId="271CAC3C" w:rsidR="009C021C" w:rsidRDefault="009C021C" w:rsidP="005608E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SA3-LI does not make regulatory decision but is responsible for developing technical solutions that can meet obligations across multiple regions. SA3-LI notes that regional regulatory obligations differ and therefore feels that the approach described in </w:t>
      </w:r>
      <w:r w:rsidR="00357E5C">
        <w:rPr>
          <w:rFonts w:ascii="Arial" w:hAnsi="Arial" w:cs="Arial"/>
        </w:rPr>
        <w:t>GSMAs reply LS</w:t>
      </w:r>
      <w:r>
        <w:rPr>
          <w:rFonts w:ascii="Arial" w:hAnsi="Arial" w:cs="Arial"/>
        </w:rPr>
        <w:t xml:space="preserve"> may deprive 3GPP of the flexibility required to ensure SA3-LI can develop technical solutions for RCS that allow MNOs to fully meet their regulatory obligations.</w:t>
      </w:r>
    </w:p>
    <w:p w14:paraId="58243433" w14:textId="7FF36A3B" w:rsidR="00E32A17" w:rsidRDefault="00E32A17" w:rsidP="005608E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63AC60DE" w14:textId="77F9EC77" w:rsidR="005608E5" w:rsidRDefault="000B6BF3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SA3-LI </w:t>
      </w:r>
      <w:r w:rsidR="009C5BD0">
        <w:rPr>
          <w:rFonts w:ascii="Arial" w:hAnsi="Arial" w:cs="Arial"/>
        </w:rPr>
        <w:t xml:space="preserve">thanks </w:t>
      </w:r>
      <w:r w:rsidR="00E32A17">
        <w:rPr>
          <w:rFonts w:ascii="Arial" w:hAnsi="Arial" w:cs="Arial"/>
        </w:rPr>
        <w:t xml:space="preserve">GSMA </w:t>
      </w:r>
      <w:r w:rsidR="009C5BD0">
        <w:rPr>
          <w:rFonts w:ascii="Arial" w:hAnsi="Arial" w:cs="Arial"/>
        </w:rPr>
        <w:t xml:space="preserve">for its continuing efforts considering regulatory obligations as they develop </w:t>
      </w:r>
      <w:r w:rsidR="000701EE" w:rsidRPr="000701EE">
        <w:rPr>
          <w:rFonts w:ascii="Arial" w:hAnsi="Arial" w:cs="Arial"/>
        </w:rPr>
        <w:t>product requirements document</w:t>
      </w:r>
      <w:r w:rsidR="009C5BD0">
        <w:rPr>
          <w:rFonts w:ascii="Arial" w:hAnsi="Arial" w:cs="Arial"/>
        </w:rPr>
        <w:t>s for their technologies.</w:t>
      </w:r>
    </w:p>
    <w:p w14:paraId="7C62E6D9" w14:textId="793F1C9F" w:rsidR="005608E5" w:rsidRDefault="005608E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6DF09D8" w14:textId="77777777" w:rsidR="00F530EA" w:rsidRDefault="00F530EA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58981F5" w14:textId="77777777" w:rsidR="00F530EA" w:rsidRDefault="00F530EA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74B495B" w14:textId="77777777" w:rsidR="00F530EA" w:rsidRDefault="002B538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0E49E820" w14:textId="77777777" w:rsidR="00F530EA" w:rsidRDefault="002B53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GSMA RCSG, GSMA FSAG group.</w:t>
      </w:r>
    </w:p>
    <w:p w14:paraId="445AD2B7" w14:textId="09240A43" w:rsidR="00F530EA" w:rsidRDefault="002B538D">
      <w:pPr>
        <w:ind w:left="1276" w:hanging="1276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ACTION: </w:t>
      </w:r>
      <w:r>
        <w:rPr>
          <w:rFonts w:ascii="Arial" w:hAnsi="Arial" w:cs="Arial"/>
          <w:b/>
        </w:rPr>
        <w:tab/>
        <w:t>SA3-LI kindly requests GSMA RCSG, GSMA FSAG to take the above in account and consider discuss</w:t>
      </w:r>
      <w:r w:rsidR="00E32A17">
        <w:rPr>
          <w:rFonts w:ascii="Arial" w:hAnsi="Arial" w:cs="Arial"/>
          <w:b/>
        </w:rPr>
        <w:t>ing this</w:t>
      </w:r>
      <w:r>
        <w:rPr>
          <w:rFonts w:ascii="Arial" w:hAnsi="Arial" w:cs="Arial"/>
          <w:b/>
        </w:rPr>
        <w:t xml:space="preserve"> in a conference call.</w:t>
      </w:r>
    </w:p>
    <w:p w14:paraId="6B528E12" w14:textId="77777777" w:rsidR="00F530EA" w:rsidRDefault="00F530EA">
      <w:pPr>
        <w:spacing w:after="120"/>
        <w:ind w:left="993" w:hanging="993"/>
        <w:rPr>
          <w:rFonts w:ascii="Arial" w:hAnsi="Arial" w:cs="Arial"/>
        </w:rPr>
      </w:pPr>
    </w:p>
    <w:p w14:paraId="59212F57" w14:textId="77777777" w:rsidR="00F530EA" w:rsidRDefault="002B538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SA3LI Meetings:</w:t>
      </w:r>
    </w:p>
    <w:p w14:paraId="6921FE89" w14:textId="77777777" w:rsidR="00F530EA" w:rsidRDefault="002B53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SA3#97-LI</w:t>
      </w:r>
      <w:r>
        <w:rPr>
          <w:rFonts w:ascii="Arial" w:hAnsi="Arial" w:cs="Arial"/>
          <w:bCs/>
        </w:rPr>
        <w:tab/>
        <w:t xml:space="preserve">29 April – 02 May 2025 </w:t>
      </w:r>
      <w:r>
        <w:rPr>
          <w:rFonts w:ascii="Arial" w:hAnsi="Arial" w:cs="Arial"/>
          <w:bCs/>
        </w:rPr>
        <w:tab/>
        <w:t>Washington DC, US</w:t>
      </w:r>
    </w:p>
    <w:p w14:paraId="582EB71E" w14:textId="77777777" w:rsidR="00F530EA" w:rsidRDefault="002B53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SA3#98-LI</w:t>
      </w:r>
      <w:r>
        <w:rPr>
          <w:rFonts w:ascii="Arial" w:hAnsi="Arial" w:cs="Arial"/>
          <w:bCs/>
        </w:rPr>
        <w:tab/>
        <w:t xml:space="preserve">15 July – 18 July 2025 </w:t>
      </w:r>
      <w:r>
        <w:rPr>
          <w:rFonts w:ascii="Arial" w:hAnsi="Arial" w:cs="Arial"/>
          <w:bCs/>
        </w:rPr>
        <w:tab/>
        <w:t>Florence, Italy</w:t>
      </w:r>
    </w:p>
    <w:p w14:paraId="1333E294" w14:textId="77777777" w:rsidR="00F530EA" w:rsidRDefault="002B53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>.</w:t>
      </w:r>
    </w:p>
    <w:sectPr w:rsidR="00F530EA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79DB0" w14:textId="77777777" w:rsidR="00F530EA" w:rsidRDefault="002B538D">
      <w:r>
        <w:separator/>
      </w:r>
    </w:p>
  </w:endnote>
  <w:endnote w:type="continuationSeparator" w:id="0">
    <w:p w14:paraId="0C09D5D6" w14:textId="77777777" w:rsidR="00F530EA" w:rsidRDefault="002B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90E71" w14:textId="77777777" w:rsidR="00F530EA" w:rsidRDefault="002B538D">
      <w:r>
        <w:separator/>
      </w:r>
    </w:p>
  </w:footnote>
  <w:footnote w:type="continuationSeparator" w:id="0">
    <w:p w14:paraId="1A638675" w14:textId="77777777" w:rsidR="00F530EA" w:rsidRDefault="002B5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EA"/>
    <w:rsid w:val="000701EE"/>
    <w:rsid w:val="000B6BF3"/>
    <w:rsid w:val="000C6C0F"/>
    <w:rsid w:val="001B1E23"/>
    <w:rsid w:val="002B538D"/>
    <w:rsid w:val="00357E5C"/>
    <w:rsid w:val="003D1009"/>
    <w:rsid w:val="005608E5"/>
    <w:rsid w:val="00850839"/>
    <w:rsid w:val="009C021C"/>
    <w:rsid w:val="009C5BD0"/>
    <w:rsid w:val="00AA1E6F"/>
    <w:rsid w:val="00D87B63"/>
    <w:rsid w:val="00DA3D8D"/>
    <w:rsid w:val="00DA733C"/>
    <w:rsid w:val="00E32A17"/>
    <w:rsid w:val="00F5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A03A8"/>
  <w15:chartTrackingRefBased/>
  <w15:docId w15:val="{0BE3CB84-D155-4569-9FC2-769BF77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733C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268271-F9EF-4E03-8B73-9BD037C380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44DFAA-C960-4913-AC02-353B555DF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D16F4-60EA-4233-B22D-A5A000AA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1743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Koen</cp:lastModifiedBy>
  <cp:revision>2</cp:revision>
  <cp:lastPrinted>2002-04-23T07:10:00Z</cp:lastPrinted>
  <dcterms:created xsi:type="dcterms:W3CDTF">2025-01-30T15:09:00Z</dcterms:created>
  <dcterms:modified xsi:type="dcterms:W3CDTF">2025-01-30T15:09:00Z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