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863A" w14:textId="4FD83092" w:rsidR="00DD04C7" w:rsidRPr="00970657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bookmarkStart w:id="0" w:name="_GoBack"/>
      <w:bookmarkEnd w:id="0"/>
      <w:r w:rsidRPr="00970657">
        <w:rPr>
          <w:b/>
          <w:noProof/>
          <w:sz w:val="24"/>
          <w:lang w:val="en-US"/>
        </w:rPr>
        <w:t>3GPP SA3LI#</w:t>
      </w:r>
      <w:r w:rsidR="00927E77">
        <w:rPr>
          <w:b/>
          <w:noProof/>
          <w:sz w:val="24"/>
          <w:lang w:val="en-US"/>
        </w:rPr>
        <w:t>9</w:t>
      </w:r>
      <w:r w:rsidR="004846B3">
        <w:rPr>
          <w:b/>
          <w:noProof/>
          <w:sz w:val="24"/>
          <w:lang w:val="en-US"/>
        </w:rPr>
        <w:t>2</w:t>
      </w:r>
      <w:r w:rsidRPr="00970657">
        <w:rPr>
          <w:b/>
          <w:i/>
          <w:noProof/>
          <w:sz w:val="28"/>
          <w:lang w:val="en-US"/>
        </w:rPr>
        <w:tab/>
      </w:r>
      <w:r w:rsidR="00FC1707" w:rsidRPr="00970657">
        <w:rPr>
          <w:b/>
          <w:i/>
          <w:noProof/>
          <w:sz w:val="28"/>
          <w:lang w:val="en-US"/>
        </w:rPr>
        <w:t>s3i2</w:t>
      </w:r>
      <w:r w:rsidR="00ED0471">
        <w:rPr>
          <w:b/>
          <w:i/>
          <w:noProof/>
          <w:sz w:val="28"/>
          <w:lang w:val="en-US"/>
        </w:rPr>
        <w:t>4</w:t>
      </w:r>
      <w:r w:rsidR="00FC1707">
        <w:rPr>
          <w:b/>
          <w:i/>
          <w:noProof/>
          <w:sz w:val="28"/>
          <w:lang w:val="en-US"/>
        </w:rPr>
        <w:t>0</w:t>
      </w:r>
      <w:r w:rsidR="0020760F">
        <w:rPr>
          <w:b/>
          <w:i/>
          <w:noProof/>
          <w:sz w:val="28"/>
          <w:lang w:val="en-US"/>
        </w:rPr>
        <w:t>0</w:t>
      </w:r>
      <w:r w:rsidR="00575238">
        <w:rPr>
          <w:b/>
          <w:i/>
          <w:noProof/>
          <w:sz w:val="28"/>
          <w:lang w:val="en-US"/>
        </w:rPr>
        <w:t>70</w:t>
      </w:r>
    </w:p>
    <w:p w14:paraId="1E083D8F" w14:textId="0ED452FD" w:rsidR="00DD04C7" w:rsidRDefault="004846B3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30 Jan </w:t>
      </w:r>
      <w:r w:rsidR="00DD04C7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</w:t>
      </w:r>
      <w:r w:rsidR="00927E77">
        <w:rPr>
          <w:b/>
          <w:noProof/>
          <w:sz w:val="24"/>
        </w:rPr>
        <w:t>0</w:t>
      </w:r>
      <w:r>
        <w:rPr>
          <w:b/>
          <w:noProof/>
          <w:sz w:val="24"/>
        </w:rPr>
        <w:t>2</w:t>
      </w:r>
      <w:r w:rsidR="00DD04C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DD04C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="00DD04C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Sevilla</w:t>
      </w:r>
      <w:r w:rsidR="00DD04C7">
        <w:rPr>
          <w:b/>
          <w:noProof/>
          <w:sz w:val="24"/>
        </w:rPr>
        <w:t xml:space="preserve"> (</w:t>
      </w:r>
      <w:r w:rsidR="000318A6">
        <w:rPr>
          <w:b/>
          <w:noProof/>
          <w:sz w:val="24"/>
        </w:rPr>
        <w:t>Spain)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53C8E6C" w14:textId="63BD6BA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CF6028">
        <w:rPr>
          <w:color w:val="000000" w:themeColor="text1"/>
        </w:rPr>
        <w:t xml:space="preserve">LS </w:t>
      </w:r>
      <w:r w:rsidR="00575238">
        <w:rPr>
          <w:color w:val="000000" w:themeColor="text1"/>
        </w:rPr>
        <w:t xml:space="preserve">reply to </w:t>
      </w:r>
      <w:r w:rsidR="00575238" w:rsidRPr="00575238">
        <w:rPr>
          <w:color w:val="000000" w:themeColor="text1"/>
        </w:rPr>
        <w:t>GSMA NG/UPG on Lawful Interception of IMS Data Channel</w:t>
      </w:r>
    </w:p>
    <w:p w14:paraId="4F3073EA" w14:textId="4C0B7968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575238">
        <w:t>s3i240058</w:t>
      </w:r>
      <w:r w:rsidR="00466B01">
        <w:t xml:space="preserve"> (</w:t>
      </w:r>
      <w:r w:rsidR="00466B01">
        <w:rPr>
          <w:rFonts w:eastAsia="MS Mincho"/>
          <w:lang w:eastAsia="ja-JP"/>
        </w:rPr>
        <w:t>UPG#08 Doc 127)</w:t>
      </w:r>
    </w:p>
    <w:p w14:paraId="10DBB812" w14:textId="7EB44ECE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A50706" w:rsidRPr="00A50706">
        <w:rPr>
          <w:color w:val="000000" w:themeColor="text1"/>
        </w:rPr>
        <w:t>Rel-1</w:t>
      </w:r>
      <w:r w:rsidR="002427E5">
        <w:rPr>
          <w:color w:val="000000" w:themeColor="text1"/>
        </w:rPr>
        <w:t>8</w:t>
      </w:r>
    </w:p>
    <w:p w14:paraId="583138C5" w14:textId="565E6778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A50706">
        <w:t>LI1</w:t>
      </w:r>
      <w:r w:rsidR="002427E5">
        <w:t>8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07AD3FB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A50706">
        <w:rPr>
          <w:lang w:val="it-IT"/>
        </w:rPr>
        <w:t>Source:</w:t>
      </w:r>
      <w:r w:rsidRPr="00A50706">
        <w:rPr>
          <w:lang w:val="it-IT"/>
        </w:rPr>
        <w:tab/>
      </w:r>
      <w:r w:rsidR="007108CD">
        <w:rPr>
          <w:b w:val="0"/>
          <w:lang w:val="it-IT"/>
        </w:rPr>
        <w:t>SA3-LI</w:t>
      </w:r>
    </w:p>
    <w:p w14:paraId="6E04A38F" w14:textId="27D653F7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F8051C">
        <w:rPr>
          <w:color w:val="000000" w:themeColor="text1"/>
          <w:lang w:val="it-IT"/>
        </w:rPr>
        <w:t>To:</w:t>
      </w:r>
      <w:r w:rsidRPr="00F8051C">
        <w:rPr>
          <w:color w:val="000000" w:themeColor="text1"/>
          <w:lang w:val="it-IT"/>
        </w:rPr>
        <w:tab/>
      </w:r>
      <w:r w:rsidR="00575238">
        <w:rPr>
          <w:b w:val="0"/>
          <w:color w:val="000000" w:themeColor="text1"/>
          <w:lang w:val="it-IT"/>
        </w:rPr>
        <w:t>GSMA NG/UPG</w:t>
      </w:r>
    </w:p>
    <w:p w14:paraId="43038801" w14:textId="521A7EF2" w:rsidR="00463675" w:rsidRPr="00A0788C" w:rsidRDefault="00463675" w:rsidP="000F4E43">
      <w:pPr>
        <w:pStyle w:val="Source"/>
        <w:rPr>
          <w:lang w:val="it-IT"/>
        </w:rPr>
      </w:pPr>
      <w:r w:rsidRPr="00A0788C">
        <w:rPr>
          <w:lang w:val="it-IT"/>
        </w:rPr>
        <w:t>Cc:</w:t>
      </w:r>
      <w:r w:rsidRPr="00A0788C">
        <w:rPr>
          <w:lang w:val="it-IT"/>
        </w:rPr>
        <w:tab/>
      </w:r>
      <w:r w:rsidR="00466B01" w:rsidRPr="00466B01">
        <w:rPr>
          <w:b w:val="0"/>
          <w:lang w:val="it-IT"/>
        </w:rPr>
        <w:t>SA2</w:t>
      </w:r>
      <w:r w:rsidR="000318A6">
        <w:rPr>
          <w:b w:val="0"/>
          <w:lang w:val="it-IT"/>
        </w:rPr>
        <w:t>, SA3</w:t>
      </w:r>
    </w:p>
    <w:p w14:paraId="79856D4B" w14:textId="77777777" w:rsidR="00463675" w:rsidRPr="00A0788C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EBEDBC6" w14:textId="4E675986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3D0D530B" w:rsidR="00463675" w:rsidRPr="00A27498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A27498">
        <w:rPr>
          <w:lang w:val="en-US"/>
        </w:rPr>
        <w:t>Name:</w:t>
      </w:r>
      <w:r w:rsidRPr="00A27498">
        <w:rPr>
          <w:bCs/>
          <w:lang w:val="en-US"/>
        </w:rPr>
        <w:tab/>
      </w:r>
      <w:r w:rsidR="00575238">
        <w:rPr>
          <w:bCs/>
          <w:lang w:val="en-US"/>
        </w:rPr>
        <w:t>Tyler Hawbaker</w:t>
      </w:r>
      <w:r w:rsidR="000B5CE2">
        <w:rPr>
          <w:bCs/>
          <w:lang w:val="en-US"/>
        </w:rPr>
        <w:t>, OTD (US)</w:t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42762297" w:rsidR="00463675" w:rsidRPr="00A2749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A27498">
        <w:rPr>
          <w:color w:val="0000FF"/>
          <w:lang w:val="it-IT"/>
        </w:rPr>
        <w:t>E-mail Address:</w:t>
      </w:r>
      <w:r w:rsidRPr="00A27498">
        <w:rPr>
          <w:bCs/>
          <w:color w:val="0000FF"/>
          <w:lang w:val="it-IT"/>
        </w:rPr>
        <w:tab/>
      </w:r>
      <w:r w:rsidR="00575238">
        <w:rPr>
          <w:bCs/>
          <w:color w:val="0000FF"/>
          <w:lang w:val="it-IT"/>
        </w:rPr>
        <w:t>thawbaker@fbi.gov</w:t>
      </w:r>
    </w:p>
    <w:p w14:paraId="1F7E0331" w14:textId="77777777" w:rsidR="00463675" w:rsidRPr="00A2749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3FE7D35A" w14:textId="77777777" w:rsidR="0083481F" w:rsidRDefault="00923E7C" w:rsidP="000F4E43">
      <w:pPr>
        <w:pStyle w:val="Title"/>
        <w:rPr>
          <w:bCs w:val="0"/>
          <w:kern w:val="0"/>
        </w:rPr>
      </w:pPr>
      <w:r w:rsidRPr="000F4E43">
        <w:t>Send any reply LS to:</w:t>
      </w:r>
      <w:r w:rsidRPr="000F4E43">
        <w:tab/>
        <w:t xml:space="preserve">3GPP Liaisons Coordinator, </w:t>
      </w:r>
      <w:hyperlink r:id="rId7" w:history="1">
        <w:r w:rsidRPr="000F4E43">
          <w:rPr>
            <w:rStyle w:val="Hyperlink"/>
          </w:rPr>
          <w:t>mailto:3GPPLiaison@etsi.org</w:t>
        </w:r>
      </w:hyperlink>
      <w:r w:rsidRPr="000F4E43">
        <w:t xml:space="preserve"> </w:t>
      </w:r>
      <w:r w:rsidRPr="000F4E43">
        <w:tab/>
      </w:r>
    </w:p>
    <w:p w14:paraId="5FC7B7B0" w14:textId="1C994B3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50706">
        <w:t>-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06909EFD" w14:textId="301B7914" w:rsidR="00970657" w:rsidRPr="00822DFC" w:rsidRDefault="00463675" w:rsidP="00822DF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9BE040" w14:textId="7954036A" w:rsidR="00E51A4B" w:rsidRDefault="004D0326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SA3-LI </w:t>
      </w:r>
      <w:r w:rsidR="00E51A4B">
        <w:rPr>
          <w:rFonts w:ascii="Arial" w:hAnsi="Arial" w:cs="Arial"/>
          <w:color w:val="000000" w:themeColor="text1"/>
          <w:lang w:val="en-US"/>
        </w:rPr>
        <w:t xml:space="preserve">thanks GSMA NG/UPG for its liaison on Lawful Interception </w:t>
      </w:r>
      <w:r w:rsidR="00602494">
        <w:rPr>
          <w:rFonts w:ascii="Arial" w:hAnsi="Arial" w:cs="Arial"/>
          <w:color w:val="000000" w:themeColor="text1"/>
          <w:lang w:val="en-US"/>
        </w:rPr>
        <w:t>of IMS Data Channel</w:t>
      </w:r>
      <w:r w:rsidR="00912254">
        <w:rPr>
          <w:rFonts w:ascii="Arial" w:hAnsi="Arial" w:cs="Arial"/>
          <w:color w:val="000000" w:themeColor="text1"/>
          <w:lang w:val="en-US"/>
        </w:rPr>
        <w:t xml:space="preserve"> (DC)</w:t>
      </w:r>
      <w:r w:rsidR="00602494">
        <w:rPr>
          <w:rFonts w:ascii="Arial" w:hAnsi="Arial" w:cs="Arial"/>
          <w:color w:val="000000" w:themeColor="text1"/>
          <w:lang w:val="en-US"/>
        </w:rPr>
        <w:t>. SA3-LI has reviewed the information in the GSMA NG/UPG LS and has</w:t>
      </w:r>
      <w:r w:rsidR="00E51A4B">
        <w:rPr>
          <w:rFonts w:ascii="Arial" w:hAnsi="Arial" w:cs="Arial"/>
          <w:color w:val="000000" w:themeColor="text1"/>
          <w:lang w:val="en-US"/>
        </w:rPr>
        <w:t xml:space="preserve"> </w:t>
      </w:r>
      <w:r w:rsidR="0044240D">
        <w:rPr>
          <w:rFonts w:ascii="Arial" w:hAnsi="Arial" w:cs="Arial"/>
          <w:color w:val="000000" w:themeColor="text1"/>
          <w:lang w:val="en-US"/>
        </w:rPr>
        <w:t>agreed the following</w:t>
      </w:r>
      <w:r w:rsidR="00E51A4B">
        <w:rPr>
          <w:rFonts w:ascii="Arial" w:hAnsi="Arial" w:cs="Arial"/>
          <w:color w:val="000000" w:themeColor="text1"/>
          <w:lang w:val="en-US"/>
        </w:rPr>
        <w:t xml:space="preserve">: </w:t>
      </w:r>
    </w:p>
    <w:p w14:paraId="42E148CF" w14:textId="1A6E01AD" w:rsidR="00E51A4B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agrees with GSMA NG/UPG interpretation of Lawful Interception requirements pertaining to IMS DC as outlined in the LS.</w:t>
      </w:r>
    </w:p>
    <w:p w14:paraId="44C53651" w14:textId="78D17523" w:rsidR="00E51A4B" w:rsidRDefault="00F15D76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LI</w:t>
      </w:r>
      <w:r w:rsidR="00E51A4B">
        <w:rPr>
          <w:rFonts w:ascii="Arial" w:hAnsi="Arial" w:cs="Arial"/>
          <w:color w:val="000000" w:themeColor="text1"/>
          <w:lang w:val="en-US"/>
        </w:rPr>
        <w:t xml:space="preserve"> requirements defined </w:t>
      </w:r>
      <w:r w:rsidR="00006280">
        <w:rPr>
          <w:rFonts w:ascii="Arial" w:hAnsi="Arial" w:cs="Arial"/>
          <w:color w:val="000000" w:themeColor="text1"/>
          <w:lang w:val="en-US"/>
        </w:rPr>
        <w:t xml:space="preserve">in </w:t>
      </w:r>
      <w:r w:rsidR="00E51A4B">
        <w:rPr>
          <w:rFonts w:ascii="Arial" w:hAnsi="Arial" w:cs="Arial"/>
          <w:color w:val="000000" w:themeColor="text1"/>
          <w:lang w:val="en-US"/>
        </w:rPr>
        <w:t>TS 33.107/</w:t>
      </w:r>
      <w:r w:rsidR="00F801AF">
        <w:rPr>
          <w:rFonts w:ascii="Arial" w:hAnsi="Arial" w:cs="Arial"/>
          <w:color w:val="000000" w:themeColor="text1"/>
          <w:lang w:val="en-US"/>
        </w:rPr>
        <w:t xml:space="preserve">TS </w:t>
      </w:r>
      <w:r w:rsidR="00E51A4B">
        <w:rPr>
          <w:rFonts w:ascii="Arial" w:hAnsi="Arial" w:cs="Arial"/>
          <w:color w:val="000000" w:themeColor="text1"/>
          <w:lang w:val="en-US"/>
        </w:rPr>
        <w:t>33.108 and TS 33.127/TS 33.128</w:t>
      </w:r>
      <w:r w:rsidR="00006280">
        <w:rPr>
          <w:rFonts w:ascii="Arial" w:hAnsi="Arial" w:cs="Arial"/>
          <w:color w:val="000000" w:themeColor="text1"/>
          <w:lang w:val="en-US"/>
        </w:rPr>
        <w:t xml:space="preserve"> apply to IMS and IMS DC</w:t>
      </w:r>
      <w:r w:rsidR="00E51A4B">
        <w:rPr>
          <w:rFonts w:ascii="Arial" w:hAnsi="Arial" w:cs="Arial"/>
          <w:color w:val="000000" w:themeColor="text1"/>
          <w:lang w:val="en-US"/>
        </w:rPr>
        <w:t>.</w:t>
      </w:r>
    </w:p>
    <w:p w14:paraId="40F70473" w14:textId="392FC7DD" w:rsidR="004D0326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When present, any encrypted communication</w:t>
      </w:r>
      <w:r w:rsidR="00006280">
        <w:rPr>
          <w:rFonts w:ascii="Arial" w:hAnsi="Arial" w:cs="Arial"/>
          <w:color w:val="000000" w:themeColor="text1"/>
          <w:lang w:val="en-US"/>
        </w:rPr>
        <w:t>s</w:t>
      </w:r>
      <w:r w:rsidR="00204AD2">
        <w:rPr>
          <w:rFonts w:ascii="Arial" w:hAnsi="Arial" w:cs="Arial"/>
          <w:color w:val="000000" w:themeColor="text1"/>
          <w:lang w:val="en-US"/>
        </w:rPr>
        <w:t xml:space="preserve"> </w:t>
      </w:r>
      <w:r w:rsidR="005E5436">
        <w:rPr>
          <w:rFonts w:ascii="Arial" w:hAnsi="Arial" w:cs="Arial"/>
          <w:color w:val="000000" w:themeColor="text1"/>
          <w:lang w:val="en-US"/>
        </w:rPr>
        <w:t xml:space="preserve">and communications </w:t>
      </w:r>
      <w:r w:rsidR="00C457E0">
        <w:rPr>
          <w:rFonts w:ascii="Arial" w:hAnsi="Arial" w:cs="Arial"/>
          <w:color w:val="000000" w:themeColor="text1"/>
          <w:lang w:val="en-US"/>
        </w:rPr>
        <w:t xml:space="preserve">related information </w:t>
      </w:r>
      <w:r w:rsidR="00204AD2">
        <w:rPr>
          <w:rFonts w:ascii="Arial" w:hAnsi="Arial" w:cs="Arial"/>
          <w:color w:val="000000" w:themeColor="text1"/>
          <w:lang w:val="en-US"/>
        </w:rPr>
        <w:t>for which a CSP has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25034F">
        <w:rPr>
          <w:rFonts w:ascii="Arial" w:hAnsi="Arial" w:cs="Arial"/>
          <w:color w:val="000000" w:themeColor="text1"/>
          <w:lang w:val="en-US"/>
        </w:rPr>
        <w:t xml:space="preserve">access to, </w:t>
      </w:r>
      <w:r>
        <w:rPr>
          <w:rFonts w:ascii="Arial" w:hAnsi="Arial" w:cs="Arial"/>
          <w:color w:val="000000" w:themeColor="text1"/>
          <w:lang w:val="en-US"/>
        </w:rPr>
        <w:t>or provides key material for</w:t>
      </w:r>
      <w:r w:rsidR="0025034F">
        <w:rPr>
          <w:rFonts w:ascii="Arial" w:hAnsi="Arial" w:cs="Arial"/>
          <w:color w:val="000000" w:themeColor="text1"/>
          <w:lang w:val="en-US"/>
        </w:rPr>
        <w:t>,</w:t>
      </w:r>
      <w:r>
        <w:rPr>
          <w:rFonts w:ascii="Arial" w:hAnsi="Arial" w:cs="Arial"/>
          <w:color w:val="000000" w:themeColor="text1"/>
          <w:lang w:val="en-US"/>
        </w:rPr>
        <w:t xml:space="preserve"> shall be delivered in either an unencrypted format or encrypted with means and instructions on method to perform decryption.</w:t>
      </w:r>
    </w:p>
    <w:p w14:paraId="5EB02A4A" w14:textId="4900B107" w:rsidR="001656A2" w:rsidRDefault="001656A2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If end-to-end encryption prevents a CSP from achieving either of </w:t>
      </w:r>
      <w:r w:rsidR="0040339E">
        <w:rPr>
          <w:rFonts w:ascii="Arial" w:hAnsi="Arial" w:cs="Arial"/>
          <w:color w:val="000000" w:themeColor="text1"/>
          <w:lang w:val="en-US"/>
        </w:rPr>
        <w:t xml:space="preserve">the options in bullet three </w:t>
      </w:r>
      <w:r>
        <w:rPr>
          <w:rFonts w:ascii="Arial" w:hAnsi="Arial" w:cs="Arial"/>
          <w:color w:val="000000" w:themeColor="text1"/>
          <w:lang w:val="en-US"/>
        </w:rPr>
        <w:t>where required by local regulations, then end-to-end encryption cannot be enabled</w:t>
      </w:r>
      <w:r w:rsidR="00F15D76">
        <w:rPr>
          <w:rFonts w:ascii="Arial" w:hAnsi="Arial" w:cs="Arial"/>
          <w:color w:val="000000" w:themeColor="text1"/>
          <w:lang w:val="en-US"/>
        </w:rPr>
        <w:t xml:space="preserve"> e.g. as in the case of S8</w:t>
      </w:r>
      <w:r w:rsidR="00466B01">
        <w:rPr>
          <w:rFonts w:ascii="Arial" w:hAnsi="Arial" w:cs="Arial"/>
          <w:color w:val="000000" w:themeColor="text1"/>
          <w:lang w:val="en-US"/>
        </w:rPr>
        <w:t>HR</w:t>
      </w:r>
      <w:r w:rsidR="00F15D76">
        <w:rPr>
          <w:rFonts w:ascii="Arial" w:hAnsi="Arial" w:cs="Arial"/>
          <w:color w:val="000000" w:themeColor="text1"/>
          <w:lang w:val="en-US"/>
        </w:rPr>
        <w:t>/N9HR</w:t>
      </w:r>
      <w:r w:rsidR="00C46A42">
        <w:rPr>
          <w:rFonts w:ascii="Arial" w:hAnsi="Arial" w:cs="Arial"/>
          <w:color w:val="000000" w:themeColor="text1"/>
          <w:lang w:val="en-US"/>
        </w:rPr>
        <w:t xml:space="preserve"> LI</w:t>
      </w:r>
      <w:r>
        <w:rPr>
          <w:rFonts w:ascii="Arial" w:hAnsi="Arial" w:cs="Arial"/>
          <w:color w:val="000000" w:themeColor="text1"/>
          <w:lang w:val="en-US"/>
        </w:rPr>
        <w:t>.</w:t>
      </w:r>
    </w:p>
    <w:p w14:paraId="740A9471" w14:textId="03078AB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536119B8" w14:textId="7A46FCF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responses to GSMA NG/UPG questions are as follows:</w:t>
      </w:r>
    </w:p>
    <w:p w14:paraId="10635737" w14:textId="4E15978C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2057496F" w14:textId="030F34AE" w:rsid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>Does SA3-LI already provision for the interception of 3GPP TS 26.114 defined bootstrap and the application data channels, and if so where are those provisions captured;</w:t>
      </w:r>
    </w:p>
    <w:p w14:paraId="3D40CA5B" w14:textId="77777777" w:rsidR="00E51A4B" w:rsidRDefault="00E51A4B" w:rsidP="00E51A4B">
      <w:pPr>
        <w:rPr>
          <w:rFonts w:ascii="Arial" w:hAnsi="Arial" w:cs="Arial"/>
          <w:color w:val="000000" w:themeColor="text1"/>
        </w:rPr>
      </w:pPr>
    </w:p>
    <w:p w14:paraId="67F48615" w14:textId="3447344B" w:rsidR="00E51A4B" w:rsidRPr="00E51A4B" w:rsidRDefault="00E51A4B" w:rsidP="00E51A4B">
      <w:pPr>
        <w:rPr>
          <w:rFonts w:ascii="Arial" w:hAnsi="Arial" w:cs="Arial"/>
          <w:i/>
          <w:color w:val="000000" w:themeColor="text1"/>
        </w:rPr>
      </w:pPr>
      <w:r w:rsidRPr="00E51A4B">
        <w:rPr>
          <w:rFonts w:ascii="Arial" w:hAnsi="Arial" w:cs="Arial"/>
          <w:i/>
          <w:color w:val="000000" w:themeColor="text1"/>
        </w:rPr>
        <w:t>SA3-LI solution for data channel provisioning and interception is not yet defined but is in disc</w:t>
      </w:r>
      <w:r w:rsidR="003D6A7B">
        <w:rPr>
          <w:rFonts w:ascii="Arial" w:hAnsi="Arial" w:cs="Arial"/>
          <w:i/>
          <w:color w:val="000000" w:themeColor="text1"/>
        </w:rPr>
        <w:t>ussion within the working group</w:t>
      </w:r>
      <w:r w:rsidR="002F5E6F">
        <w:rPr>
          <w:rFonts w:ascii="Arial" w:hAnsi="Arial" w:cs="Arial"/>
          <w:i/>
          <w:color w:val="000000" w:themeColor="text1"/>
        </w:rPr>
        <w:t xml:space="preserve">. </w:t>
      </w:r>
      <w:r w:rsidRPr="00E51A4B">
        <w:rPr>
          <w:rFonts w:ascii="Arial" w:hAnsi="Arial" w:cs="Arial"/>
          <w:i/>
          <w:color w:val="000000" w:themeColor="text1"/>
        </w:rPr>
        <w:t>SA3-LI will send a follow-on LS outlining detailed procedures</w:t>
      </w:r>
      <w:r w:rsidR="0032767E">
        <w:rPr>
          <w:rFonts w:ascii="Arial" w:hAnsi="Arial" w:cs="Arial"/>
          <w:i/>
          <w:color w:val="000000" w:themeColor="text1"/>
        </w:rPr>
        <w:t xml:space="preserve"> once completed</w:t>
      </w:r>
      <w:r w:rsidRPr="00E51A4B">
        <w:rPr>
          <w:rFonts w:ascii="Arial" w:hAnsi="Arial" w:cs="Arial"/>
          <w:i/>
          <w:color w:val="000000" w:themeColor="text1"/>
        </w:rPr>
        <w:t>.</w:t>
      </w:r>
    </w:p>
    <w:p w14:paraId="7118163A" w14:textId="77777777" w:rsidR="00E51A4B" w:rsidRPr="00E51A4B" w:rsidRDefault="00E51A4B" w:rsidP="00E51A4B">
      <w:pPr>
        <w:rPr>
          <w:rFonts w:ascii="Arial" w:hAnsi="Arial" w:cs="Arial"/>
          <w:color w:val="000000" w:themeColor="text1"/>
        </w:rPr>
      </w:pPr>
    </w:p>
    <w:p w14:paraId="4FA8E1B1" w14:textId="77777777" w:rsidR="00E51A4B" w:rsidRP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>The case being that no such provisions exists then we kindly ask SA3-LI to undertake the required study and to provide clarifications on Lawful Interception in the following scenarios:</w:t>
      </w:r>
    </w:p>
    <w:p w14:paraId="708D8B9A" w14:textId="77777777" w:rsidR="004A1CD0" w:rsidRPr="004A1CD0" w:rsidRDefault="00E51A4B" w:rsidP="009F34FE">
      <w:pPr>
        <w:numPr>
          <w:ilvl w:val="0"/>
          <w:numId w:val="18"/>
        </w:numPr>
        <w:rPr>
          <w:rFonts w:ascii="Arial" w:hAnsi="Arial" w:cs="Arial"/>
          <w:color w:val="000000" w:themeColor="text1"/>
          <w:lang w:val="en-US"/>
        </w:rPr>
      </w:pP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non-roaming scenario;</w:t>
      </w:r>
    </w:p>
    <w:p w14:paraId="2D63A309" w14:textId="01318058" w:rsidR="004D0326" w:rsidRPr="00E51A4B" w:rsidRDefault="00E51A4B" w:rsidP="009F34FE">
      <w:pPr>
        <w:numPr>
          <w:ilvl w:val="0"/>
          <w:numId w:val="18"/>
        </w:numPr>
        <w:rPr>
          <w:rFonts w:ascii="Arial" w:hAnsi="Arial" w:cs="Arial"/>
          <w:color w:val="000000" w:themeColor="text1"/>
          <w:lang w:val="en-US"/>
        </w:rPr>
      </w:pP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roaming scenario.</w:t>
      </w:r>
    </w:p>
    <w:p w14:paraId="6FA55666" w14:textId="77777777" w:rsidR="00E51A4B" w:rsidRPr="00E51A4B" w:rsidRDefault="00E51A4B" w:rsidP="00E51A4B">
      <w:pPr>
        <w:ind w:left="1434"/>
        <w:rPr>
          <w:rFonts w:ascii="Arial" w:hAnsi="Arial" w:cs="Arial"/>
          <w:color w:val="000000" w:themeColor="text1"/>
          <w:lang w:val="en-US"/>
        </w:rPr>
      </w:pPr>
    </w:p>
    <w:p w14:paraId="6FF2F187" w14:textId="296F20FF" w:rsidR="00E51A4B" w:rsidRPr="00E51A4B" w:rsidRDefault="00205C85" w:rsidP="00E51A4B">
      <w:pPr>
        <w:rPr>
          <w:rFonts w:ascii="Arial" w:hAnsi="Arial" w:cs="Arial"/>
          <w:i/>
          <w:color w:val="000000" w:themeColor="text1"/>
          <w:lang w:val="en-US"/>
        </w:rPr>
      </w:pPr>
      <w:r>
        <w:rPr>
          <w:rFonts w:ascii="Arial" w:hAnsi="Arial" w:cs="Arial"/>
          <w:i/>
          <w:color w:val="000000" w:themeColor="text1"/>
        </w:rPr>
        <w:lastRenderedPageBreak/>
        <w:t xml:space="preserve">Companies in 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SA3-LI </w:t>
      </w:r>
      <w:r>
        <w:rPr>
          <w:rFonts w:ascii="Arial" w:hAnsi="Arial" w:cs="Arial"/>
          <w:i/>
          <w:color w:val="000000" w:themeColor="text1"/>
        </w:rPr>
        <w:t>have signalled intent to begin</w:t>
      </w:r>
      <w:r w:rsidR="0078258D">
        <w:rPr>
          <w:rFonts w:ascii="Arial" w:hAnsi="Arial" w:cs="Arial"/>
          <w:i/>
          <w:color w:val="000000" w:themeColor="text1"/>
        </w:rPr>
        <w:t xml:space="preserve"> work in Q2 of 202</w:t>
      </w:r>
      <w:r w:rsidR="00E51A4B">
        <w:rPr>
          <w:rFonts w:ascii="Arial" w:hAnsi="Arial" w:cs="Arial"/>
          <w:i/>
          <w:color w:val="000000" w:themeColor="text1"/>
        </w:rPr>
        <w:t xml:space="preserve">4 and 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will </w:t>
      </w:r>
      <w:r w:rsidR="007B7D2C">
        <w:rPr>
          <w:rFonts w:ascii="Arial" w:hAnsi="Arial" w:cs="Arial"/>
          <w:i/>
          <w:color w:val="000000" w:themeColor="text1"/>
        </w:rPr>
        <w:t xml:space="preserve">take into </w:t>
      </w:r>
      <w:r w:rsidR="00E51A4B" w:rsidRPr="00E51A4B">
        <w:rPr>
          <w:rFonts w:ascii="Arial" w:hAnsi="Arial" w:cs="Arial"/>
          <w:i/>
          <w:color w:val="000000" w:themeColor="text1"/>
        </w:rPr>
        <w:t>consider</w:t>
      </w:r>
      <w:r w:rsidR="007B7D2C">
        <w:rPr>
          <w:rFonts w:ascii="Arial" w:hAnsi="Arial" w:cs="Arial"/>
          <w:i/>
          <w:color w:val="000000" w:themeColor="text1"/>
        </w:rPr>
        <w:t>ation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 the bootstrap and application data channel as defined in TS 26.114 when developing LI solution for IMS-DC for both roaming and non-roaming scenarios.</w:t>
      </w:r>
    </w:p>
    <w:p w14:paraId="300C5E52" w14:textId="453E4DE3" w:rsidR="00467C59" w:rsidRDefault="00467C59">
      <w:pPr>
        <w:rPr>
          <w:rFonts w:ascii="Arial" w:hAnsi="Arial" w:cs="Arial"/>
          <w:color w:val="000000" w:themeColor="text1"/>
          <w:lang w:val="en-US"/>
        </w:rPr>
      </w:pPr>
    </w:p>
    <w:p w14:paraId="269D0FC4" w14:textId="77777777" w:rsidR="00970657" w:rsidRPr="00B860CA" w:rsidRDefault="00970657">
      <w:pPr>
        <w:rPr>
          <w:rFonts w:ascii="Arial" w:hAnsi="Arial" w:cs="Arial"/>
          <w:i/>
          <w:iCs/>
          <w:color w:val="000000" w:themeColor="text1"/>
          <w:lang w:val="en-US"/>
        </w:rPr>
      </w:pPr>
    </w:p>
    <w:p w14:paraId="549F47AB" w14:textId="77777777" w:rsidR="00463675" w:rsidRPr="00B860C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04887F44" w14:textId="2445788D" w:rsidR="003926FE" w:rsidRPr="000F4E43" w:rsidRDefault="00463675" w:rsidP="00186E6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EBFCB6D" w14:textId="537D8E7C" w:rsidR="008F2FB5" w:rsidRDefault="003926FE" w:rsidP="001656A2">
      <w:pPr>
        <w:spacing w:after="120"/>
        <w:ind w:left="938" w:hanging="938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 </w:t>
      </w:r>
      <w:r w:rsidRPr="00B860CA">
        <w:rPr>
          <w:rFonts w:ascii="Arial" w:hAnsi="Arial" w:cs="Arial"/>
          <w:lang w:val="en-US"/>
        </w:rPr>
        <w:t xml:space="preserve">SA3-LI </w:t>
      </w:r>
      <w:r>
        <w:rPr>
          <w:rFonts w:ascii="Arial" w:hAnsi="Arial" w:cs="Arial"/>
          <w:lang w:val="en-US"/>
        </w:rPr>
        <w:t xml:space="preserve">kindly </w:t>
      </w:r>
      <w:r w:rsidRPr="00B860CA">
        <w:rPr>
          <w:rFonts w:ascii="Arial" w:hAnsi="Arial" w:cs="Arial"/>
          <w:lang w:val="en-US"/>
        </w:rPr>
        <w:t xml:space="preserve">asks </w:t>
      </w:r>
      <w:r w:rsidR="00186E66">
        <w:rPr>
          <w:rFonts w:ascii="Arial" w:hAnsi="Arial" w:cs="Arial"/>
          <w:lang w:val="en-US"/>
        </w:rPr>
        <w:t>GSMA NG/UPG</w:t>
      </w:r>
      <w:r>
        <w:rPr>
          <w:rFonts w:ascii="Arial" w:hAnsi="Arial" w:cs="Arial"/>
          <w:lang w:val="en-US"/>
        </w:rPr>
        <w:t xml:space="preserve"> to take the </w:t>
      </w:r>
      <w:r w:rsidR="00317E82">
        <w:rPr>
          <w:rFonts w:ascii="Arial" w:hAnsi="Arial" w:cs="Arial"/>
          <w:lang w:val="en-US"/>
        </w:rPr>
        <w:t>above feedback</w:t>
      </w:r>
      <w:r w:rsidR="00186E66">
        <w:rPr>
          <w:rFonts w:ascii="Arial" w:hAnsi="Arial" w:cs="Arial"/>
          <w:lang w:val="en-US"/>
        </w:rPr>
        <w:t xml:space="preserve"> into account.</w:t>
      </w:r>
      <w:r w:rsidRPr="00B860CA">
        <w:rPr>
          <w:rFonts w:ascii="Arial" w:hAnsi="Arial" w:cs="Arial"/>
          <w:lang w:val="en-US"/>
        </w:rPr>
        <w:br/>
      </w:r>
    </w:p>
    <w:p w14:paraId="56EEEA1E" w14:textId="77777777" w:rsidR="009E07EE" w:rsidRPr="00B860CA" w:rsidRDefault="009E07EE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5021561" w14:textId="3D4F8767" w:rsidR="006D2D8A" w:rsidRPr="00822DFC" w:rsidRDefault="00463675" w:rsidP="0089351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50706" w:rsidRPr="00A50706">
        <w:rPr>
          <w:rFonts w:ascii="Arial" w:hAnsi="Arial" w:cs="Arial"/>
          <w:b/>
          <w:color w:val="000000" w:themeColor="text1"/>
        </w:rPr>
        <w:t>SA</w:t>
      </w:r>
      <w:r w:rsidR="000F4E43" w:rsidRPr="00A50706">
        <w:rPr>
          <w:rFonts w:ascii="Arial" w:hAnsi="Arial" w:cs="Arial"/>
          <w:b/>
          <w:color w:val="000000" w:themeColor="text1"/>
        </w:rPr>
        <w:t xml:space="preserve"> WG</w:t>
      </w:r>
      <w:r w:rsidR="00A50706" w:rsidRPr="00A50706">
        <w:rPr>
          <w:rFonts w:ascii="Arial" w:hAnsi="Arial" w:cs="Arial"/>
          <w:b/>
          <w:color w:val="000000" w:themeColor="text1"/>
        </w:rPr>
        <w:t>3-LI</w:t>
      </w:r>
      <w:r w:rsidRPr="00A50706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1BBF4145" w14:textId="72C6C5E6" w:rsidR="006D2D8A" w:rsidRDefault="006C2E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SA WG3-LI Meeting #93</w:t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16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– </w:t>
      </w:r>
      <w:r>
        <w:rPr>
          <w:rFonts w:ascii="Arial" w:hAnsi="Arial" w:cs="Arial"/>
          <w:bCs/>
          <w:color w:val="000000" w:themeColor="text1"/>
        </w:rPr>
        <w:t>19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Apr</w:t>
      </w:r>
      <w:r w:rsidR="005927E2">
        <w:rPr>
          <w:rFonts w:ascii="Arial" w:hAnsi="Arial" w:cs="Arial"/>
          <w:bCs/>
          <w:color w:val="000000" w:themeColor="text1"/>
        </w:rPr>
        <w:t>.</w:t>
      </w:r>
      <w:r w:rsidR="00E029CE">
        <w:rPr>
          <w:rFonts w:ascii="Arial" w:hAnsi="Arial" w:cs="Arial"/>
          <w:bCs/>
          <w:color w:val="000000" w:themeColor="text1"/>
        </w:rPr>
        <w:t xml:space="preserve"> 202</w:t>
      </w:r>
      <w:r>
        <w:rPr>
          <w:rFonts w:ascii="Arial" w:hAnsi="Arial" w:cs="Arial"/>
          <w:bCs/>
          <w:color w:val="000000" w:themeColor="text1"/>
        </w:rPr>
        <w:t>4</w:t>
      </w:r>
      <w:r w:rsidR="00B72C1D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Washington DC, US</w:t>
      </w:r>
    </w:p>
    <w:p w14:paraId="0639928C" w14:textId="26D2E005" w:rsidR="00822DFC" w:rsidRPr="006D2D8A" w:rsidRDefault="00822DFC" w:rsidP="00822DF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 xml:space="preserve">SA WG3-LI Meeting </w:t>
      </w:r>
      <w:r w:rsidRPr="00822DFC">
        <w:rPr>
          <w:rFonts w:ascii="Arial" w:hAnsi="Arial" w:cs="Arial"/>
          <w:bCs/>
          <w:color w:val="000000" w:themeColor="text1"/>
        </w:rPr>
        <w:t>#9</w:t>
      </w:r>
      <w:r w:rsidR="006C2EF9">
        <w:rPr>
          <w:rFonts w:ascii="Arial" w:hAnsi="Arial" w:cs="Arial"/>
          <w:bCs/>
          <w:color w:val="000000" w:themeColor="text1"/>
        </w:rPr>
        <w:t>4</w:t>
      </w:r>
      <w:r w:rsidRPr="00822DFC">
        <w:rPr>
          <w:rFonts w:ascii="Arial" w:hAnsi="Arial" w:cs="Arial"/>
          <w:bCs/>
          <w:color w:val="000000" w:themeColor="text1"/>
        </w:rPr>
        <w:tab/>
      </w:r>
      <w:proofErr w:type="gramStart"/>
      <w:r w:rsidR="006C2EF9">
        <w:rPr>
          <w:rFonts w:ascii="Arial" w:hAnsi="Arial" w:cs="Arial"/>
          <w:bCs/>
          <w:color w:val="000000" w:themeColor="text1"/>
        </w:rPr>
        <w:tab/>
        <w:t xml:space="preserve">  9</w:t>
      </w:r>
      <w:proofErr w:type="gramEnd"/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</w:t>
      </w:r>
      <w:r w:rsidR="006C2EF9">
        <w:rPr>
          <w:rFonts w:ascii="Arial" w:hAnsi="Arial" w:cs="Arial"/>
          <w:bCs/>
          <w:color w:val="000000" w:themeColor="text1"/>
        </w:rPr>
        <w:t>12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  <w:r w:rsidR="006C2EF9">
        <w:rPr>
          <w:rFonts w:ascii="Arial" w:hAnsi="Arial" w:cs="Arial"/>
          <w:bCs/>
          <w:color w:val="000000" w:themeColor="text1"/>
        </w:rPr>
        <w:t>Jul</w:t>
      </w:r>
      <w:r>
        <w:rPr>
          <w:rFonts w:ascii="Arial" w:hAnsi="Arial" w:cs="Arial"/>
          <w:bCs/>
          <w:color w:val="000000" w:themeColor="text1"/>
        </w:rPr>
        <w:t>. 202</w:t>
      </w:r>
      <w:r w:rsidR="006C2EF9">
        <w:rPr>
          <w:rFonts w:ascii="Arial" w:hAnsi="Arial" w:cs="Arial"/>
          <w:bCs/>
          <w:color w:val="000000" w:themeColor="text1"/>
        </w:rPr>
        <w:t>4</w:t>
      </w:r>
      <w:r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>Amsterdam, NL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</w:p>
    <w:sectPr w:rsidR="00822DFC" w:rsidRPr="006D2D8A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E50D0" w14:textId="77777777" w:rsidR="00DC05F5" w:rsidRDefault="00DC05F5">
      <w:r>
        <w:separator/>
      </w:r>
    </w:p>
  </w:endnote>
  <w:endnote w:type="continuationSeparator" w:id="0">
    <w:p w14:paraId="1787C1F7" w14:textId="77777777" w:rsidR="00DC05F5" w:rsidRDefault="00DC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9340F" w14:textId="77777777" w:rsidR="00990DC6" w:rsidRDefault="0099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0670" w14:textId="77777777" w:rsidR="00990DC6" w:rsidRDefault="0099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809E" w14:textId="77777777" w:rsidR="00990DC6" w:rsidRDefault="0099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AC90C" w14:textId="77777777" w:rsidR="00DC05F5" w:rsidRDefault="00DC05F5">
      <w:r>
        <w:separator/>
      </w:r>
    </w:p>
  </w:footnote>
  <w:footnote w:type="continuationSeparator" w:id="0">
    <w:p w14:paraId="4359107D" w14:textId="77777777" w:rsidR="00DC05F5" w:rsidRDefault="00DC0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D4C0" w14:textId="77777777" w:rsidR="00990DC6" w:rsidRDefault="0099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8586" w14:textId="77777777" w:rsidR="00990DC6" w:rsidRDefault="0099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EF7D" w14:textId="77777777" w:rsidR="00990DC6" w:rsidRDefault="0099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C7334"/>
    <w:multiLevelType w:val="hybridMultilevel"/>
    <w:tmpl w:val="8E76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CE82AD4"/>
    <w:multiLevelType w:val="hybridMultilevel"/>
    <w:tmpl w:val="137E1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51D1"/>
    <w:multiLevelType w:val="hybridMultilevel"/>
    <w:tmpl w:val="053642BE"/>
    <w:lvl w:ilvl="0" w:tplc="1944B0DA">
      <w:numFmt w:val="bullet"/>
      <w:lvlText w:val="-"/>
      <w:lvlJc w:val="left"/>
      <w:pPr>
        <w:ind w:left="1434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CCE22F5"/>
    <w:multiLevelType w:val="hybridMultilevel"/>
    <w:tmpl w:val="2BAA94CA"/>
    <w:lvl w:ilvl="0" w:tplc="1944B0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6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ED2"/>
    <w:rsid w:val="000046EE"/>
    <w:rsid w:val="00006280"/>
    <w:rsid w:val="00012AD9"/>
    <w:rsid w:val="00013BCD"/>
    <w:rsid w:val="00030C17"/>
    <w:rsid w:val="000318A6"/>
    <w:rsid w:val="000476E1"/>
    <w:rsid w:val="00052535"/>
    <w:rsid w:val="0006195E"/>
    <w:rsid w:val="000950EA"/>
    <w:rsid w:val="000A072E"/>
    <w:rsid w:val="000A5203"/>
    <w:rsid w:val="000B5CE2"/>
    <w:rsid w:val="000B6E0F"/>
    <w:rsid w:val="000F3B74"/>
    <w:rsid w:val="000F4E43"/>
    <w:rsid w:val="0010410E"/>
    <w:rsid w:val="00112C40"/>
    <w:rsid w:val="00116035"/>
    <w:rsid w:val="001359EA"/>
    <w:rsid w:val="00136B62"/>
    <w:rsid w:val="001408DF"/>
    <w:rsid w:val="00161A98"/>
    <w:rsid w:val="001656A2"/>
    <w:rsid w:val="00186E66"/>
    <w:rsid w:val="001A1876"/>
    <w:rsid w:val="001A5EE4"/>
    <w:rsid w:val="001B7B94"/>
    <w:rsid w:val="001C066B"/>
    <w:rsid w:val="001C4749"/>
    <w:rsid w:val="001C75A3"/>
    <w:rsid w:val="00204AD2"/>
    <w:rsid w:val="00204D1D"/>
    <w:rsid w:val="00205C85"/>
    <w:rsid w:val="0020760F"/>
    <w:rsid w:val="002100DC"/>
    <w:rsid w:val="00212820"/>
    <w:rsid w:val="002427E5"/>
    <w:rsid w:val="0025034F"/>
    <w:rsid w:val="002A36F6"/>
    <w:rsid w:val="002B3E2F"/>
    <w:rsid w:val="002C0FCC"/>
    <w:rsid w:val="002D029F"/>
    <w:rsid w:val="002D14B7"/>
    <w:rsid w:val="002D494D"/>
    <w:rsid w:val="002D6D65"/>
    <w:rsid w:val="002E24FA"/>
    <w:rsid w:val="002F5E6F"/>
    <w:rsid w:val="00303290"/>
    <w:rsid w:val="00317E82"/>
    <w:rsid w:val="0032767E"/>
    <w:rsid w:val="00340F85"/>
    <w:rsid w:val="00347D27"/>
    <w:rsid w:val="00357E07"/>
    <w:rsid w:val="00367A1C"/>
    <w:rsid w:val="00385C87"/>
    <w:rsid w:val="003926FE"/>
    <w:rsid w:val="00392808"/>
    <w:rsid w:val="00395C94"/>
    <w:rsid w:val="003A2D2B"/>
    <w:rsid w:val="003D6A7B"/>
    <w:rsid w:val="003F0038"/>
    <w:rsid w:val="0040339E"/>
    <w:rsid w:val="00407E36"/>
    <w:rsid w:val="00427CA9"/>
    <w:rsid w:val="004353F6"/>
    <w:rsid w:val="0044000D"/>
    <w:rsid w:val="0044240D"/>
    <w:rsid w:val="0045404C"/>
    <w:rsid w:val="00454869"/>
    <w:rsid w:val="00463675"/>
    <w:rsid w:val="00466194"/>
    <w:rsid w:val="00466A3A"/>
    <w:rsid w:val="00466B01"/>
    <w:rsid w:val="00467C59"/>
    <w:rsid w:val="00470359"/>
    <w:rsid w:val="0048093B"/>
    <w:rsid w:val="00483586"/>
    <w:rsid w:val="004846B3"/>
    <w:rsid w:val="004A1CD0"/>
    <w:rsid w:val="004A2AC8"/>
    <w:rsid w:val="004A64DB"/>
    <w:rsid w:val="004A70E3"/>
    <w:rsid w:val="004B3825"/>
    <w:rsid w:val="004D0326"/>
    <w:rsid w:val="004D1AD8"/>
    <w:rsid w:val="004E51D1"/>
    <w:rsid w:val="004F0889"/>
    <w:rsid w:val="004F2D8D"/>
    <w:rsid w:val="004F2DB7"/>
    <w:rsid w:val="005544B7"/>
    <w:rsid w:val="005668F7"/>
    <w:rsid w:val="00575238"/>
    <w:rsid w:val="00580B4A"/>
    <w:rsid w:val="005810E6"/>
    <w:rsid w:val="00584B08"/>
    <w:rsid w:val="0058715A"/>
    <w:rsid w:val="005927E2"/>
    <w:rsid w:val="005E5436"/>
    <w:rsid w:val="005E7880"/>
    <w:rsid w:val="005F3D15"/>
    <w:rsid w:val="005F6F0C"/>
    <w:rsid w:val="00602494"/>
    <w:rsid w:val="00605ECF"/>
    <w:rsid w:val="00612D92"/>
    <w:rsid w:val="006225BB"/>
    <w:rsid w:val="00663948"/>
    <w:rsid w:val="00682375"/>
    <w:rsid w:val="00691B8A"/>
    <w:rsid w:val="00696A51"/>
    <w:rsid w:val="006B32CC"/>
    <w:rsid w:val="006B793E"/>
    <w:rsid w:val="006C2EF9"/>
    <w:rsid w:val="006C4C1A"/>
    <w:rsid w:val="006C5692"/>
    <w:rsid w:val="006D1459"/>
    <w:rsid w:val="006D2D8A"/>
    <w:rsid w:val="006D6FBF"/>
    <w:rsid w:val="006E1EF8"/>
    <w:rsid w:val="00702320"/>
    <w:rsid w:val="007048A1"/>
    <w:rsid w:val="00706B05"/>
    <w:rsid w:val="007108CD"/>
    <w:rsid w:val="00715458"/>
    <w:rsid w:val="0071751A"/>
    <w:rsid w:val="00717F99"/>
    <w:rsid w:val="00726FC3"/>
    <w:rsid w:val="007364A0"/>
    <w:rsid w:val="00737115"/>
    <w:rsid w:val="00741086"/>
    <w:rsid w:val="00745EBD"/>
    <w:rsid w:val="00776AEA"/>
    <w:rsid w:val="0078258D"/>
    <w:rsid w:val="007A7603"/>
    <w:rsid w:val="007B0BC2"/>
    <w:rsid w:val="007B7D2C"/>
    <w:rsid w:val="007E60B3"/>
    <w:rsid w:val="007E7F3E"/>
    <w:rsid w:val="007F02D7"/>
    <w:rsid w:val="00820A7E"/>
    <w:rsid w:val="00822DFC"/>
    <w:rsid w:val="00825B23"/>
    <w:rsid w:val="0083481F"/>
    <w:rsid w:val="0084355B"/>
    <w:rsid w:val="0084470F"/>
    <w:rsid w:val="00865568"/>
    <w:rsid w:val="00867B24"/>
    <w:rsid w:val="00893512"/>
    <w:rsid w:val="00897574"/>
    <w:rsid w:val="008B57DE"/>
    <w:rsid w:val="008C024F"/>
    <w:rsid w:val="008C4F21"/>
    <w:rsid w:val="008C5882"/>
    <w:rsid w:val="008F2FB5"/>
    <w:rsid w:val="008F33D0"/>
    <w:rsid w:val="008F363A"/>
    <w:rsid w:val="008F6DB8"/>
    <w:rsid w:val="00906FC6"/>
    <w:rsid w:val="00912254"/>
    <w:rsid w:val="0091238F"/>
    <w:rsid w:val="00921335"/>
    <w:rsid w:val="00923E7C"/>
    <w:rsid w:val="00927E77"/>
    <w:rsid w:val="00934721"/>
    <w:rsid w:val="00937B8B"/>
    <w:rsid w:val="00944C97"/>
    <w:rsid w:val="00950C31"/>
    <w:rsid w:val="00970657"/>
    <w:rsid w:val="00975294"/>
    <w:rsid w:val="00990DC6"/>
    <w:rsid w:val="0099767C"/>
    <w:rsid w:val="009A0EDC"/>
    <w:rsid w:val="009C4BDC"/>
    <w:rsid w:val="009E07EE"/>
    <w:rsid w:val="009F1275"/>
    <w:rsid w:val="00A02BE6"/>
    <w:rsid w:val="00A0788C"/>
    <w:rsid w:val="00A10A41"/>
    <w:rsid w:val="00A27498"/>
    <w:rsid w:val="00A443BA"/>
    <w:rsid w:val="00A50706"/>
    <w:rsid w:val="00A5385C"/>
    <w:rsid w:val="00A54DD8"/>
    <w:rsid w:val="00A748E7"/>
    <w:rsid w:val="00A74908"/>
    <w:rsid w:val="00A849C4"/>
    <w:rsid w:val="00A977F4"/>
    <w:rsid w:val="00AA06D5"/>
    <w:rsid w:val="00AB0C59"/>
    <w:rsid w:val="00AB6DF0"/>
    <w:rsid w:val="00AC2B9A"/>
    <w:rsid w:val="00AC38BA"/>
    <w:rsid w:val="00AC6F42"/>
    <w:rsid w:val="00B013D5"/>
    <w:rsid w:val="00B034A6"/>
    <w:rsid w:val="00B14688"/>
    <w:rsid w:val="00B23DF3"/>
    <w:rsid w:val="00B3014D"/>
    <w:rsid w:val="00B3347F"/>
    <w:rsid w:val="00B43ABB"/>
    <w:rsid w:val="00B72C1D"/>
    <w:rsid w:val="00B74D8C"/>
    <w:rsid w:val="00B8054E"/>
    <w:rsid w:val="00B860CA"/>
    <w:rsid w:val="00B94155"/>
    <w:rsid w:val="00BB42EC"/>
    <w:rsid w:val="00BD4020"/>
    <w:rsid w:val="00BE5259"/>
    <w:rsid w:val="00C046DB"/>
    <w:rsid w:val="00C05767"/>
    <w:rsid w:val="00C457E0"/>
    <w:rsid w:val="00C46A42"/>
    <w:rsid w:val="00C6743B"/>
    <w:rsid w:val="00CA026B"/>
    <w:rsid w:val="00CB22F9"/>
    <w:rsid w:val="00CC1C60"/>
    <w:rsid w:val="00CE2B9F"/>
    <w:rsid w:val="00CE64BC"/>
    <w:rsid w:val="00CF6028"/>
    <w:rsid w:val="00D028AB"/>
    <w:rsid w:val="00D07843"/>
    <w:rsid w:val="00D471D1"/>
    <w:rsid w:val="00D66D12"/>
    <w:rsid w:val="00D7596D"/>
    <w:rsid w:val="00D75A3B"/>
    <w:rsid w:val="00D852C2"/>
    <w:rsid w:val="00D9120B"/>
    <w:rsid w:val="00DB11E9"/>
    <w:rsid w:val="00DB2B07"/>
    <w:rsid w:val="00DB4109"/>
    <w:rsid w:val="00DC05F5"/>
    <w:rsid w:val="00DC4895"/>
    <w:rsid w:val="00DD04C7"/>
    <w:rsid w:val="00DD1316"/>
    <w:rsid w:val="00E029CE"/>
    <w:rsid w:val="00E2111C"/>
    <w:rsid w:val="00E51A4B"/>
    <w:rsid w:val="00E8290B"/>
    <w:rsid w:val="00E82C49"/>
    <w:rsid w:val="00E97EB6"/>
    <w:rsid w:val="00EC743D"/>
    <w:rsid w:val="00ED0471"/>
    <w:rsid w:val="00ED32AD"/>
    <w:rsid w:val="00EE25D4"/>
    <w:rsid w:val="00EF76C2"/>
    <w:rsid w:val="00F03298"/>
    <w:rsid w:val="00F077D7"/>
    <w:rsid w:val="00F15D76"/>
    <w:rsid w:val="00F34D91"/>
    <w:rsid w:val="00F46C48"/>
    <w:rsid w:val="00F604CA"/>
    <w:rsid w:val="00F64DA3"/>
    <w:rsid w:val="00F801AF"/>
    <w:rsid w:val="00F8051C"/>
    <w:rsid w:val="00F86616"/>
    <w:rsid w:val="00FC1707"/>
    <w:rsid w:val="00FC1FB9"/>
    <w:rsid w:val="00FE09CE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1D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  <w:style w:type="paragraph" w:styleId="ListParagraph">
    <w:name w:val="List Paragraph"/>
    <w:basedOn w:val="Normal"/>
    <w:uiPriority w:val="34"/>
    <w:qFormat/>
    <w:rsid w:val="001B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2885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2024-07-12T08:07:00Z</dcterms:created>
  <dcterms:modified xsi:type="dcterms:W3CDTF">2024-07-12T08:07:00Z</dcterms:modified>
</cp:coreProperties>
</file>