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6863A" w14:textId="1CD10E8C" w:rsidR="00DD04C7" w:rsidRPr="00970657" w:rsidRDefault="00DD04C7" w:rsidP="00DD04C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970657">
        <w:rPr>
          <w:b/>
          <w:noProof/>
          <w:sz w:val="24"/>
          <w:lang w:val="en-US"/>
        </w:rPr>
        <w:t>3GPP SA3LI#</w:t>
      </w:r>
      <w:r w:rsidR="00927E77">
        <w:rPr>
          <w:b/>
          <w:noProof/>
          <w:sz w:val="24"/>
          <w:lang w:val="en-US"/>
        </w:rPr>
        <w:t>90</w:t>
      </w:r>
      <w:r w:rsidRPr="00970657">
        <w:rPr>
          <w:b/>
          <w:i/>
          <w:noProof/>
          <w:sz w:val="28"/>
          <w:lang w:val="en-US"/>
        </w:rPr>
        <w:tab/>
      </w:r>
      <w:r w:rsidR="00FC1707" w:rsidRPr="00970657">
        <w:rPr>
          <w:b/>
          <w:i/>
          <w:noProof/>
          <w:sz w:val="28"/>
          <w:lang w:val="en-US"/>
        </w:rPr>
        <w:t>s3i23</w:t>
      </w:r>
      <w:r w:rsidR="00FC1707">
        <w:rPr>
          <w:b/>
          <w:i/>
          <w:noProof/>
          <w:sz w:val="28"/>
          <w:lang w:val="en-US"/>
        </w:rPr>
        <w:t>0421</w:t>
      </w:r>
    </w:p>
    <w:p w14:paraId="1E083D8F" w14:textId="490A497D" w:rsidR="00DD04C7" w:rsidRDefault="00927E77" w:rsidP="00DD04C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26</w:t>
      </w:r>
      <w:r w:rsidR="00DD04C7">
        <w:rPr>
          <w:b/>
          <w:noProof/>
          <w:sz w:val="24"/>
        </w:rPr>
        <w:t>-</w:t>
      </w:r>
      <w:r>
        <w:rPr>
          <w:b/>
          <w:noProof/>
          <w:sz w:val="24"/>
        </w:rPr>
        <w:t>30</w:t>
      </w:r>
      <w:r w:rsidR="00DD04C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June</w:t>
      </w:r>
      <w:r w:rsidR="00DD04C7">
        <w:rPr>
          <w:b/>
          <w:noProof/>
          <w:sz w:val="24"/>
        </w:rPr>
        <w:t xml:space="preserve"> 2023, </w:t>
      </w:r>
      <w:r>
        <w:rPr>
          <w:b/>
          <w:noProof/>
          <w:sz w:val="24"/>
        </w:rPr>
        <w:t>Prague</w:t>
      </w:r>
      <w:r w:rsidR="00DD04C7">
        <w:rPr>
          <w:b/>
          <w:noProof/>
          <w:sz w:val="24"/>
        </w:rPr>
        <w:t xml:space="preserve"> (</w:t>
      </w:r>
      <w:r>
        <w:rPr>
          <w:b/>
          <w:noProof/>
          <w:sz w:val="24"/>
        </w:rPr>
        <w:t>CZ</w:t>
      </w:r>
      <w:r w:rsidR="00DD04C7">
        <w:rPr>
          <w:b/>
          <w:noProof/>
          <w:sz w:val="24"/>
        </w:rPr>
        <w:t>)</w:t>
      </w:r>
      <w:r w:rsidR="00FC1707">
        <w:rPr>
          <w:b/>
          <w:noProof/>
          <w:sz w:val="24"/>
        </w:rPr>
        <w:t xml:space="preserve">                                                           </w:t>
      </w:r>
      <w:r w:rsidR="00FC1707" w:rsidRPr="00FC1707">
        <w:rPr>
          <w:b/>
          <w:noProof/>
          <w:sz w:val="22"/>
        </w:rPr>
        <w:t xml:space="preserve">revision of </w:t>
      </w:r>
      <w:r w:rsidR="00FC1707" w:rsidRPr="00FC1707">
        <w:rPr>
          <w:b/>
          <w:i/>
          <w:noProof/>
          <w:sz w:val="24"/>
          <w:lang w:val="en-US"/>
        </w:rPr>
        <w:t>s3i230387</w:t>
      </w:r>
    </w:p>
    <w:p w14:paraId="3A1627BA" w14:textId="77777777" w:rsidR="009A0EDC" w:rsidRPr="000F4E43" w:rsidRDefault="009A0EDC" w:rsidP="000F4E43">
      <w:pPr>
        <w:pStyle w:val="Sidhuvud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153C8E6C" w14:textId="4E4D2C6C" w:rsidR="00463675" w:rsidRPr="000F4E43" w:rsidRDefault="00463675" w:rsidP="000F4E43">
      <w:pPr>
        <w:pStyle w:val="Rubrik"/>
      </w:pPr>
      <w:r w:rsidRPr="000F4E43">
        <w:t>Title:</w:t>
      </w:r>
      <w:r w:rsidRPr="000F4E43">
        <w:tab/>
      </w:r>
      <w:r w:rsidRPr="00A50706">
        <w:rPr>
          <w:color w:val="000000" w:themeColor="text1"/>
        </w:rPr>
        <w:t xml:space="preserve">LS on </w:t>
      </w:r>
      <w:r w:rsidR="00927E77">
        <w:t>LI for AKMA in roaming</w:t>
      </w:r>
    </w:p>
    <w:p w14:paraId="4F3073EA" w14:textId="1BB7283D" w:rsidR="00463675" w:rsidRPr="000F4E43" w:rsidRDefault="00463675" w:rsidP="000F4E43">
      <w:pPr>
        <w:pStyle w:val="Rubrik"/>
      </w:pPr>
      <w:r w:rsidRPr="000F4E43">
        <w:t>Response to:</w:t>
      </w:r>
      <w:r w:rsidRPr="000F4E43">
        <w:tab/>
      </w:r>
      <w:r w:rsidR="00A50706">
        <w:t>-</w:t>
      </w:r>
    </w:p>
    <w:p w14:paraId="10DBB812" w14:textId="2444C4CC" w:rsidR="00463675" w:rsidRPr="000F4E43" w:rsidRDefault="00463675" w:rsidP="000F4E43">
      <w:pPr>
        <w:pStyle w:val="Rubrik"/>
      </w:pPr>
      <w:r w:rsidRPr="000F4E43">
        <w:t>Release:</w:t>
      </w:r>
      <w:r w:rsidRPr="000F4E43">
        <w:tab/>
      </w:r>
      <w:r w:rsidR="00A50706" w:rsidRPr="00A50706">
        <w:rPr>
          <w:color w:val="000000" w:themeColor="text1"/>
        </w:rPr>
        <w:t>Rel-1</w:t>
      </w:r>
      <w:r w:rsidR="002427E5">
        <w:rPr>
          <w:color w:val="000000" w:themeColor="text1"/>
        </w:rPr>
        <w:t>8</w:t>
      </w:r>
      <w:r w:rsidR="00A50706">
        <w:rPr>
          <w:color w:val="000000" w:themeColor="text1"/>
        </w:rPr>
        <w:t xml:space="preserve"> </w:t>
      </w:r>
    </w:p>
    <w:p w14:paraId="583138C5" w14:textId="63DBFDDB" w:rsidR="00463675" w:rsidRPr="000F4E43" w:rsidRDefault="00463675" w:rsidP="000F4E43">
      <w:pPr>
        <w:pStyle w:val="Rubrik"/>
      </w:pPr>
      <w:r w:rsidRPr="000F4E43">
        <w:t>Work Item:</w:t>
      </w:r>
      <w:r w:rsidRPr="000F4E43">
        <w:tab/>
      </w:r>
      <w:r w:rsidR="00A50706">
        <w:t>LI1</w:t>
      </w:r>
      <w:r w:rsidR="002427E5">
        <w:t>8</w:t>
      </w:r>
      <w:r w:rsidR="00A50706">
        <w:t xml:space="preserve"> </w:t>
      </w:r>
    </w:p>
    <w:p w14:paraId="735BBA2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023DAC" w14:textId="2EBFD8C0" w:rsidR="00463675" w:rsidRPr="00F8051C" w:rsidRDefault="00463675" w:rsidP="000F4E43">
      <w:pPr>
        <w:pStyle w:val="Source"/>
        <w:rPr>
          <w:color w:val="000000" w:themeColor="text1"/>
          <w:lang w:val="it-IT"/>
        </w:rPr>
      </w:pPr>
      <w:r w:rsidRPr="00A50706">
        <w:rPr>
          <w:lang w:val="it-IT"/>
        </w:rPr>
        <w:t>Source:</w:t>
      </w:r>
      <w:r w:rsidRPr="00A50706">
        <w:rPr>
          <w:lang w:val="it-IT"/>
        </w:rPr>
        <w:tab/>
      </w:r>
      <w:r w:rsidR="00A50706" w:rsidRPr="00F8051C">
        <w:rPr>
          <w:b w:val="0"/>
          <w:color w:val="000000" w:themeColor="text1"/>
          <w:lang w:val="it-IT"/>
        </w:rPr>
        <w:t>SA3-LI</w:t>
      </w:r>
    </w:p>
    <w:p w14:paraId="6E04A38F" w14:textId="10CD01CA" w:rsidR="00463675" w:rsidRPr="00F8051C" w:rsidRDefault="00463675" w:rsidP="000F4E43">
      <w:pPr>
        <w:pStyle w:val="Source"/>
        <w:rPr>
          <w:color w:val="000000" w:themeColor="text1"/>
          <w:lang w:val="it-IT"/>
        </w:rPr>
      </w:pPr>
      <w:r w:rsidRPr="00F8051C">
        <w:rPr>
          <w:color w:val="000000" w:themeColor="text1"/>
          <w:lang w:val="it-IT"/>
        </w:rPr>
        <w:t>To:</w:t>
      </w:r>
      <w:r w:rsidRPr="00F8051C">
        <w:rPr>
          <w:color w:val="000000" w:themeColor="text1"/>
          <w:lang w:val="it-IT"/>
        </w:rPr>
        <w:tab/>
      </w:r>
      <w:r w:rsidR="002427E5">
        <w:rPr>
          <w:b w:val="0"/>
          <w:color w:val="000000" w:themeColor="text1"/>
          <w:lang w:val="it-IT"/>
        </w:rPr>
        <w:t>SA3</w:t>
      </w:r>
    </w:p>
    <w:p w14:paraId="43038801" w14:textId="09128F98" w:rsidR="00463675" w:rsidRPr="00A0788C" w:rsidRDefault="00463675" w:rsidP="000F4E43">
      <w:pPr>
        <w:pStyle w:val="Source"/>
        <w:rPr>
          <w:lang w:val="it-IT"/>
        </w:rPr>
      </w:pPr>
      <w:r w:rsidRPr="00A0788C">
        <w:rPr>
          <w:lang w:val="it-IT"/>
        </w:rPr>
        <w:t>Cc:</w:t>
      </w:r>
      <w:r w:rsidRPr="00A0788C">
        <w:rPr>
          <w:lang w:val="it-IT"/>
        </w:rPr>
        <w:tab/>
      </w:r>
      <w:r w:rsidR="00921335">
        <w:rPr>
          <w:b w:val="0"/>
          <w:bCs/>
          <w:lang w:val="it-IT"/>
        </w:rPr>
        <w:t>GSMA FASG</w:t>
      </w:r>
    </w:p>
    <w:p w14:paraId="79856D4B" w14:textId="77777777" w:rsidR="00463675" w:rsidRPr="00A0788C" w:rsidRDefault="00463675">
      <w:pPr>
        <w:spacing w:after="60"/>
        <w:ind w:left="1985" w:hanging="1985"/>
        <w:rPr>
          <w:rFonts w:ascii="Arial" w:hAnsi="Arial" w:cs="Arial"/>
          <w:bCs/>
          <w:lang w:val="it-IT"/>
        </w:rPr>
      </w:pPr>
    </w:p>
    <w:p w14:paraId="0EBEDBC6" w14:textId="4E675986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4B01E26B" w14:textId="726A039B" w:rsidR="00463675" w:rsidRPr="00A27498" w:rsidRDefault="00463675" w:rsidP="000F4E43">
      <w:pPr>
        <w:pStyle w:val="Contact"/>
        <w:tabs>
          <w:tab w:val="clear" w:pos="2268"/>
        </w:tabs>
        <w:rPr>
          <w:bCs/>
          <w:lang w:val="en-US"/>
        </w:rPr>
      </w:pPr>
      <w:r w:rsidRPr="00A27498">
        <w:rPr>
          <w:lang w:val="en-US"/>
        </w:rPr>
        <w:t>Name:</w:t>
      </w:r>
      <w:r w:rsidRPr="00A27498">
        <w:rPr>
          <w:bCs/>
          <w:lang w:val="en-US"/>
        </w:rPr>
        <w:tab/>
      </w:r>
      <w:r w:rsidR="002427E5">
        <w:rPr>
          <w:bCs/>
          <w:lang w:val="en-US"/>
        </w:rPr>
        <w:t>Mats Näslund</w:t>
      </w:r>
    </w:p>
    <w:p w14:paraId="2257F226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2F15607" w14:textId="60DE58C5" w:rsidR="00463675" w:rsidRPr="00A27498" w:rsidRDefault="00463675" w:rsidP="000F4E43">
      <w:pPr>
        <w:pStyle w:val="Contact"/>
        <w:tabs>
          <w:tab w:val="clear" w:pos="2268"/>
        </w:tabs>
        <w:rPr>
          <w:bCs/>
          <w:color w:val="0000FF"/>
          <w:lang w:val="it-IT"/>
        </w:rPr>
      </w:pPr>
      <w:r w:rsidRPr="00A27498">
        <w:rPr>
          <w:color w:val="0000FF"/>
          <w:lang w:val="it-IT"/>
        </w:rPr>
        <w:t>E-mail Address:</w:t>
      </w:r>
      <w:r w:rsidRPr="00A27498">
        <w:rPr>
          <w:bCs/>
          <w:color w:val="0000FF"/>
          <w:lang w:val="it-IT"/>
        </w:rPr>
        <w:tab/>
      </w:r>
      <w:r w:rsidR="002427E5">
        <w:rPr>
          <w:bCs/>
          <w:color w:val="0000FF"/>
          <w:lang w:val="it-IT"/>
        </w:rPr>
        <w:t>mats</w:t>
      </w:r>
      <w:r w:rsidR="00F604CA">
        <w:rPr>
          <w:bCs/>
          <w:color w:val="0000FF"/>
          <w:lang w:val="it-IT"/>
        </w:rPr>
        <w:t>.</w:t>
      </w:r>
      <w:r w:rsidR="002427E5">
        <w:rPr>
          <w:bCs/>
          <w:color w:val="0000FF"/>
          <w:lang w:val="it-IT"/>
        </w:rPr>
        <w:t>naslund</w:t>
      </w:r>
      <w:r w:rsidR="00F604CA">
        <w:rPr>
          <w:bCs/>
          <w:color w:val="0000FF"/>
          <w:lang w:val="it-IT"/>
        </w:rPr>
        <w:t>@</w:t>
      </w:r>
      <w:r w:rsidR="002427E5">
        <w:rPr>
          <w:bCs/>
          <w:color w:val="0000FF"/>
          <w:lang w:val="it-IT"/>
        </w:rPr>
        <w:t>fra</w:t>
      </w:r>
      <w:r w:rsidR="00F604CA">
        <w:rPr>
          <w:bCs/>
          <w:color w:val="0000FF"/>
          <w:lang w:val="it-IT"/>
        </w:rPr>
        <w:t>.</w:t>
      </w:r>
      <w:r w:rsidR="002427E5">
        <w:rPr>
          <w:bCs/>
          <w:color w:val="0000FF"/>
          <w:lang w:val="it-IT"/>
        </w:rPr>
        <w:t>se</w:t>
      </w:r>
    </w:p>
    <w:p w14:paraId="1F7E0331" w14:textId="77777777" w:rsidR="00463675" w:rsidRPr="00A27498" w:rsidRDefault="00463675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3FE7D35A" w14:textId="77777777" w:rsidR="0083481F" w:rsidRDefault="00923E7C" w:rsidP="000F4E43">
      <w:pPr>
        <w:pStyle w:val="Rubrik"/>
        <w:rPr>
          <w:bCs w:val="0"/>
          <w:kern w:val="0"/>
        </w:rPr>
      </w:pPr>
      <w:r w:rsidRPr="000F4E43">
        <w:t>Send any reply LS to:</w:t>
      </w:r>
      <w:r w:rsidRPr="000F4E43">
        <w:tab/>
        <w:t xml:space="preserve">3GPP Liaisons Coordinator, </w:t>
      </w:r>
      <w:hyperlink r:id="rId8" w:history="1">
        <w:r w:rsidRPr="000F4E43">
          <w:rPr>
            <w:rStyle w:val="Hyperlnk"/>
          </w:rPr>
          <w:t>mailto:3GPPLiaison@etsi.org</w:t>
        </w:r>
      </w:hyperlink>
      <w:r w:rsidRPr="000F4E43">
        <w:t xml:space="preserve"> </w:t>
      </w:r>
      <w:r w:rsidRPr="000F4E43">
        <w:tab/>
      </w:r>
    </w:p>
    <w:p w14:paraId="5FC7B7B0" w14:textId="1C994B3B" w:rsidR="00463675" w:rsidRPr="000F4E43" w:rsidRDefault="00463675" w:rsidP="000F4E43">
      <w:pPr>
        <w:pStyle w:val="Rubrik"/>
      </w:pPr>
      <w:r w:rsidRPr="000F4E43">
        <w:t>Attachments:</w:t>
      </w:r>
      <w:r w:rsidRPr="000F4E43">
        <w:tab/>
      </w:r>
      <w:r w:rsidR="00A50706">
        <w:t>-</w:t>
      </w:r>
    </w:p>
    <w:p w14:paraId="0BDEC05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B84B40C" w14:textId="77777777" w:rsidR="00463675" w:rsidRPr="000F4E43" w:rsidRDefault="00463675">
      <w:pPr>
        <w:rPr>
          <w:rFonts w:ascii="Arial" w:hAnsi="Arial" w:cs="Arial"/>
        </w:rPr>
      </w:pPr>
    </w:p>
    <w:p w14:paraId="06909EFD" w14:textId="301B7914" w:rsidR="00970657" w:rsidRPr="00822DFC" w:rsidRDefault="00463675" w:rsidP="00822DFC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42C849A" w14:textId="0B0EBDDA" w:rsidR="002427E5" w:rsidRDefault="00970657">
      <w:pPr>
        <w:rPr>
          <w:rFonts w:ascii="Arial" w:hAnsi="Arial" w:cs="Arial"/>
          <w:color w:val="000000" w:themeColor="text1"/>
          <w:lang w:val="en-US"/>
        </w:rPr>
      </w:pPr>
      <w:r w:rsidRPr="00970657">
        <w:rPr>
          <w:rFonts w:ascii="Arial" w:hAnsi="Arial" w:cs="Arial"/>
          <w:color w:val="000000" w:themeColor="text1"/>
          <w:lang w:val="en-US"/>
        </w:rPr>
        <w:t xml:space="preserve">SA3-LI </w:t>
      </w:r>
      <w:r w:rsidR="002427E5">
        <w:rPr>
          <w:rFonts w:ascii="Arial" w:hAnsi="Arial" w:cs="Arial"/>
          <w:color w:val="000000" w:themeColor="text1"/>
          <w:lang w:val="en-US"/>
        </w:rPr>
        <w:t xml:space="preserve">has </w:t>
      </w:r>
      <w:r w:rsidR="00F604CA">
        <w:rPr>
          <w:rFonts w:ascii="Arial" w:hAnsi="Arial" w:cs="Arial"/>
          <w:color w:val="000000" w:themeColor="text1"/>
          <w:lang w:val="en-US"/>
        </w:rPr>
        <w:t>noted that</w:t>
      </w:r>
      <w:r w:rsidR="002427E5">
        <w:rPr>
          <w:rFonts w:ascii="Arial" w:hAnsi="Arial" w:cs="Arial"/>
          <w:color w:val="000000" w:themeColor="text1"/>
          <w:lang w:val="en-US"/>
        </w:rPr>
        <w:t xml:space="preserve"> the AKMA phase 2 study</w:t>
      </w:r>
      <w:r w:rsidR="00A10A41">
        <w:rPr>
          <w:rFonts w:ascii="Arial" w:hAnsi="Arial" w:cs="Arial"/>
          <w:color w:val="000000" w:themeColor="text1"/>
          <w:lang w:val="en-US"/>
        </w:rPr>
        <w:t xml:space="preserve"> TR 33.737,</w:t>
      </w:r>
      <w:r w:rsidR="002427E5">
        <w:rPr>
          <w:rFonts w:ascii="Arial" w:hAnsi="Arial" w:cs="Arial"/>
          <w:color w:val="000000" w:themeColor="text1"/>
          <w:lang w:val="en-US"/>
        </w:rPr>
        <w:t xml:space="preserve"> addressing use of AKMA in roaming</w:t>
      </w:r>
      <w:r w:rsidR="00F604CA">
        <w:rPr>
          <w:rFonts w:ascii="Arial" w:hAnsi="Arial" w:cs="Arial"/>
          <w:color w:val="000000" w:themeColor="text1"/>
          <w:lang w:val="en-US"/>
        </w:rPr>
        <w:t>, is n</w:t>
      </w:r>
      <w:r w:rsidR="00A10A41">
        <w:rPr>
          <w:rFonts w:ascii="Arial" w:hAnsi="Arial" w:cs="Arial"/>
          <w:color w:val="000000" w:themeColor="text1"/>
          <w:lang w:val="en-US"/>
        </w:rPr>
        <w:t>earing completion</w:t>
      </w:r>
      <w:r w:rsidR="00F604CA">
        <w:rPr>
          <w:rFonts w:ascii="Arial" w:hAnsi="Arial" w:cs="Arial"/>
          <w:color w:val="000000" w:themeColor="text1"/>
          <w:lang w:val="en-US"/>
        </w:rPr>
        <w:t>. T</w:t>
      </w:r>
      <w:r w:rsidR="00A10A41">
        <w:rPr>
          <w:rFonts w:ascii="Arial" w:hAnsi="Arial" w:cs="Arial"/>
          <w:color w:val="000000" w:themeColor="text1"/>
          <w:lang w:val="en-US"/>
        </w:rPr>
        <w:t xml:space="preserve">he TR </w:t>
      </w:r>
      <w:r w:rsidR="00822DFC">
        <w:rPr>
          <w:rFonts w:ascii="Arial" w:hAnsi="Arial" w:cs="Arial"/>
          <w:color w:val="000000" w:themeColor="text1"/>
          <w:lang w:val="en-US"/>
        </w:rPr>
        <w:t>arrives at</w:t>
      </w:r>
      <w:r w:rsidR="00A10A41">
        <w:rPr>
          <w:rFonts w:ascii="Arial" w:hAnsi="Arial" w:cs="Arial"/>
          <w:color w:val="000000" w:themeColor="text1"/>
          <w:lang w:val="en-US"/>
        </w:rPr>
        <w:t xml:space="preserve"> no conclusion on whether LI requires normative work in SA3 for the case of a</w:t>
      </w:r>
      <w:r w:rsidR="00822DFC">
        <w:rPr>
          <w:rFonts w:ascii="Arial" w:hAnsi="Arial" w:cs="Arial"/>
          <w:color w:val="000000" w:themeColor="text1"/>
          <w:lang w:val="en-US"/>
        </w:rPr>
        <w:t>n</w:t>
      </w:r>
      <w:r w:rsidR="00A10A41">
        <w:rPr>
          <w:rFonts w:ascii="Arial" w:hAnsi="Arial" w:cs="Arial"/>
          <w:color w:val="000000" w:themeColor="text1"/>
          <w:lang w:val="en-US"/>
        </w:rPr>
        <w:t xml:space="preserve"> encryption termination point (AF) residing outside the VPLMN (KI#1, case</w:t>
      </w:r>
      <w:r w:rsidR="00822DFC">
        <w:rPr>
          <w:rFonts w:ascii="Arial" w:hAnsi="Arial" w:cs="Arial"/>
          <w:color w:val="000000" w:themeColor="text1"/>
          <w:lang w:val="en-US"/>
        </w:rPr>
        <w:t>s</w:t>
      </w:r>
      <w:r w:rsidR="00A10A41">
        <w:rPr>
          <w:rFonts w:ascii="Arial" w:hAnsi="Arial" w:cs="Arial"/>
          <w:color w:val="000000" w:themeColor="text1"/>
          <w:lang w:val="en-US"/>
        </w:rPr>
        <w:t xml:space="preserve"> 1 and 3).</w:t>
      </w:r>
    </w:p>
    <w:p w14:paraId="607103DD" w14:textId="77777777" w:rsidR="002427E5" w:rsidRDefault="002427E5">
      <w:pPr>
        <w:rPr>
          <w:rFonts w:ascii="Arial" w:hAnsi="Arial" w:cs="Arial"/>
          <w:color w:val="000000" w:themeColor="text1"/>
          <w:lang w:val="en-US"/>
        </w:rPr>
      </w:pPr>
    </w:p>
    <w:p w14:paraId="63F94B9E" w14:textId="20DF0DD4" w:rsidR="004B3825" w:rsidRDefault="004B3825">
      <w:p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T</w:t>
      </w:r>
      <w:r w:rsidR="002427E5">
        <w:rPr>
          <w:rFonts w:ascii="Arial" w:hAnsi="Arial" w:cs="Arial"/>
          <w:color w:val="000000" w:themeColor="text1"/>
          <w:lang w:val="en-US"/>
        </w:rPr>
        <w:t xml:space="preserve">he </w:t>
      </w:r>
      <w:r>
        <w:rPr>
          <w:rFonts w:ascii="Arial" w:hAnsi="Arial" w:cs="Arial"/>
          <w:color w:val="000000" w:themeColor="text1"/>
          <w:lang w:val="en-US"/>
        </w:rPr>
        <w:t xml:space="preserve">technical </w:t>
      </w:r>
      <w:r w:rsidR="002427E5">
        <w:rPr>
          <w:rFonts w:ascii="Arial" w:hAnsi="Arial" w:cs="Arial"/>
          <w:color w:val="000000" w:themeColor="text1"/>
          <w:lang w:val="en-US"/>
        </w:rPr>
        <w:t xml:space="preserve">problems associated with performing LI in the VPLMN </w:t>
      </w:r>
      <w:r>
        <w:rPr>
          <w:rFonts w:ascii="Arial" w:hAnsi="Arial" w:cs="Arial"/>
          <w:color w:val="000000" w:themeColor="text1"/>
          <w:lang w:val="en-US"/>
        </w:rPr>
        <w:t xml:space="preserve">in the above cases </w:t>
      </w:r>
      <w:r w:rsidR="002427E5">
        <w:rPr>
          <w:rFonts w:ascii="Arial" w:hAnsi="Arial" w:cs="Arial"/>
          <w:color w:val="000000" w:themeColor="text1"/>
          <w:lang w:val="en-US"/>
        </w:rPr>
        <w:t xml:space="preserve">are well </w:t>
      </w:r>
      <w:r w:rsidR="00706B05">
        <w:rPr>
          <w:rFonts w:ascii="Arial" w:hAnsi="Arial" w:cs="Arial"/>
          <w:color w:val="000000" w:themeColor="text1"/>
          <w:lang w:val="en-US"/>
        </w:rPr>
        <w:t>documented in</w:t>
      </w:r>
      <w:r w:rsidR="002427E5">
        <w:rPr>
          <w:rFonts w:ascii="Arial" w:hAnsi="Arial" w:cs="Arial"/>
          <w:color w:val="000000" w:themeColor="text1"/>
          <w:lang w:val="en-US"/>
        </w:rPr>
        <w:t xml:space="preserve"> SA3-LI (</w:t>
      </w:r>
      <w:r>
        <w:rPr>
          <w:rFonts w:ascii="Arial" w:hAnsi="Arial" w:cs="Arial"/>
          <w:color w:val="000000" w:themeColor="text1"/>
          <w:lang w:val="en-US"/>
        </w:rPr>
        <w:t xml:space="preserve">a thorough analysis </w:t>
      </w:r>
      <w:r w:rsidR="00822DFC">
        <w:rPr>
          <w:rFonts w:ascii="Arial" w:hAnsi="Arial" w:cs="Arial"/>
          <w:color w:val="000000" w:themeColor="text1"/>
          <w:lang w:val="en-US"/>
        </w:rPr>
        <w:t>was done</w:t>
      </w:r>
      <w:r>
        <w:rPr>
          <w:rFonts w:ascii="Arial" w:hAnsi="Arial" w:cs="Arial"/>
          <w:color w:val="000000" w:themeColor="text1"/>
          <w:lang w:val="en-US"/>
        </w:rPr>
        <w:t xml:space="preserve"> in</w:t>
      </w:r>
      <w:r w:rsidR="002427E5">
        <w:rPr>
          <w:rFonts w:ascii="Arial" w:hAnsi="Arial" w:cs="Arial"/>
          <w:color w:val="000000" w:themeColor="text1"/>
          <w:lang w:val="en-US"/>
        </w:rPr>
        <w:t xml:space="preserve"> </w:t>
      </w:r>
      <w:r w:rsidR="00F604CA">
        <w:rPr>
          <w:rFonts w:ascii="Arial" w:hAnsi="Arial" w:cs="Arial"/>
          <w:color w:val="000000" w:themeColor="text1"/>
          <w:lang w:val="en-US"/>
        </w:rPr>
        <w:t xml:space="preserve">e.g. </w:t>
      </w:r>
      <w:r w:rsidR="002427E5">
        <w:rPr>
          <w:rFonts w:ascii="Arial" w:hAnsi="Arial" w:cs="Arial"/>
          <w:color w:val="000000" w:themeColor="text1"/>
          <w:lang w:val="en-US"/>
        </w:rPr>
        <w:t xml:space="preserve">S3i-210262 and </w:t>
      </w:r>
      <w:r w:rsidR="00E82C49">
        <w:rPr>
          <w:rFonts w:ascii="Arial" w:hAnsi="Arial" w:cs="Arial"/>
          <w:color w:val="000000" w:themeColor="text1"/>
          <w:lang w:val="en-US"/>
        </w:rPr>
        <w:t xml:space="preserve">some </w:t>
      </w:r>
      <w:r w:rsidR="00822DFC">
        <w:rPr>
          <w:rFonts w:ascii="Arial" w:hAnsi="Arial" w:cs="Arial"/>
          <w:color w:val="000000" w:themeColor="text1"/>
          <w:lang w:val="en-US"/>
        </w:rPr>
        <w:t>AKMA-</w:t>
      </w:r>
      <w:r>
        <w:rPr>
          <w:rFonts w:ascii="Arial" w:hAnsi="Arial" w:cs="Arial"/>
          <w:color w:val="000000" w:themeColor="text1"/>
          <w:lang w:val="en-US"/>
        </w:rPr>
        <w:t xml:space="preserve">specific technical problems are </w:t>
      </w:r>
      <w:r w:rsidR="00E82C49">
        <w:rPr>
          <w:rFonts w:ascii="Arial" w:hAnsi="Arial" w:cs="Arial"/>
          <w:color w:val="000000" w:themeColor="text1"/>
          <w:lang w:val="en-US"/>
        </w:rPr>
        <w:t xml:space="preserve">discussed </w:t>
      </w:r>
      <w:r>
        <w:rPr>
          <w:rFonts w:ascii="Arial" w:hAnsi="Arial" w:cs="Arial"/>
          <w:color w:val="000000" w:themeColor="text1"/>
          <w:lang w:val="en-US"/>
        </w:rPr>
        <w:t xml:space="preserve">in </w:t>
      </w:r>
      <w:r w:rsidR="002100DC">
        <w:rPr>
          <w:rFonts w:ascii="Arial" w:hAnsi="Arial" w:cs="Arial"/>
          <w:color w:val="000000" w:themeColor="text1"/>
          <w:lang w:val="en-US"/>
        </w:rPr>
        <w:t>S3-231761)</w:t>
      </w:r>
      <w:r w:rsidR="0083481F">
        <w:rPr>
          <w:rFonts w:ascii="Arial" w:hAnsi="Arial" w:cs="Arial"/>
          <w:color w:val="000000" w:themeColor="text1"/>
          <w:lang w:val="en-US"/>
        </w:rPr>
        <w:t>.</w:t>
      </w:r>
      <w:r w:rsidR="008B57DE">
        <w:rPr>
          <w:rFonts w:ascii="Arial" w:hAnsi="Arial" w:cs="Arial"/>
          <w:color w:val="000000" w:themeColor="text1"/>
          <w:lang w:val="en-US"/>
        </w:rPr>
        <w:t xml:space="preserve"> </w:t>
      </w:r>
      <w:r w:rsidR="0083481F">
        <w:rPr>
          <w:rFonts w:ascii="Arial" w:hAnsi="Arial" w:cs="Arial"/>
          <w:color w:val="000000" w:themeColor="text1"/>
          <w:lang w:val="en-US"/>
        </w:rPr>
        <w:t>I</w:t>
      </w:r>
      <w:r w:rsidR="008B57DE">
        <w:rPr>
          <w:rFonts w:ascii="Arial" w:hAnsi="Arial" w:cs="Arial"/>
          <w:color w:val="000000" w:themeColor="text1"/>
          <w:lang w:val="en-US"/>
        </w:rPr>
        <w:t>ssues</w:t>
      </w:r>
      <w:r w:rsidR="00052535">
        <w:rPr>
          <w:rFonts w:ascii="Arial" w:hAnsi="Arial" w:cs="Arial"/>
          <w:color w:val="000000" w:themeColor="text1"/>
          <w:lang w:val="en-US"/>
        </w:rPr>
        <w:t xml:space="preserve"> such as transfer of encryption key(s) and parameters </w:t>
      </w:r>
      <w:r w:rsidR="008B57DE">
        <w:rPr>
          <w:rFonts w:ascii="Arial" w:hAnsi="Arial" w:cs="Arial"/>
          <w:color w:val="000000" w:themeColor="text1"/>
          <w:lang w:val="en-US"/>
        </w:rPr>
        <w:t xml:space="preserve">lie within the responsibility of </w:t>
      </w:r>
      <w:r w:rsidR="002100DC">
        <w:rPr>
          <w:rFonts w:ascii="Arial" w:hAnsi="Arial" w:cs="Arial"/>
          <w:color w:val="000000" w:themeColor="text1"/>
          <w:lang w:val="en-US"/>
        </w:rPr>
        <w:t>SA3</w:t>
      </w:r>
      <w:r w:rsidR="00052535">
        <w:rPr>
          <w:rFonts w:ascii="Arial" w:hAnsi="Arial" w:cs="Arial"/>
          <w:color w:val="000000" w:themeColor="text1"/>
          <w:lang w:val="en-US"/>
        </w:rPr>
        <w:t xml:space="preserve"> due to requirements of non-disclosure of LI-activation etc</w:t>
      </w:r>
      <w:r w:rsidR="002100DC">
        <w:rPr>
          <w:rFonts w:ascii="Arial" w:hAnsi="Arial" w:cs="Arial"/>
          <w:color w:val="000000" w:themeColor="text1"/>
          <w:lang w:val="en-US"/>
        </w:rPr>
        <w:t xml:space="preserve">. </w:t>
      </w:r>
      <w:r>
        <w:rPr>
          <w:rFonts w:ascii="Arial" w:hAnsi="Arial" w:cs="Arial"/>
          <w:color w:val="000000" w:themeColor="text1"/>
          <w:lang w:val="en-US"/>
        </w:rPr>
        <w:t>L</w:t>
      </w:r>
      <w:r w:rsidR="00A10A41">
        <w:rPr>
          <w:rFonts w:ascii="Arial" w:hAnsi="Arial" w:cs="Arial"/>
          <w:color w:val="000000" w:themeColor="text1"/>
          <w:lang w:val="en-US"/>
        </w:rPr>
        <w:t xml:space="preserve">eaving </w:t>
      </w:r>
      <w:r>
        <w:rPr>
          <w:rFonts w:ascii="Arial" w:hAnsi="Arial" w:cs="Arial"/>
          <w:color w:val="000000" w:themeColor="text1"/>
          <w:lang w:val="en-US"/>
        </w:rPr>
        <w:t>LI</w:t>
      </w:r>
      <w:r w:rsidR="00A10A41">
        <w:rPr>
          <w:rFonts w:ascii="Arial" w:hAnsi="Arial" w:cs="Arial"/>
          <w:color w:val="000000" w:themeColor="text1"/>
          <w:lang w:val="en-US"/>
        </w:rPr>
        <w:t xml:space="preserve"> as a proprietary solution </w:t>
      </w:r>
      <w:r w:rsidR="000046EE">
        <w:rPr>
          <w:rFonts w:ascii="Arial" w:hAnsi="Arial" w:cs="Arial"/>
          <w:color w:val="000000" w:themeColor="text1"/>
          <w:lang w:val="en-US"/>
        </w:rPr>
        <w:t xml:space="preserve">threatens </w:t>
      </w:r>
      <w:r w:rsidR="002C0FCC">
        <w:rPr>
          <w:rFonts w:ascii="Arial" w:hAnsi="Arial" w:cs="Arial"/>
          <w:color w:val="000000" w:themeColor="text1"/>
          <w:lang w:val="en-US"/>
        </w:rPr>
        <w:t>business case</w:t>
      </w:r>
      <w:r w:rsidR="00F03298">
        <w:rPr>
          <w:rFonts w:ascii="Arial" w:hAnsi="Arial" w:cs="Arial"/>
          <w:color w:val="000000" w:themeColor="text1"/>
          <w:lang w:val="en-US"/>
        </w:rPr>
        <w:t>s</w:t>
      </w:r>
      <w:r w:rsidR="002C0FCC">
        <w:rPr>
          <w:rFonts w:ascii="Arial" w:hAnsi="Arial" w:cs="Arial"/>
          <w:color w:val="000000" w:themeColor="text1"/>
          <w:lang w:val="en-US"/>
        </w:rPr>
        <w:t xml:space="preserve"> for </w:t>
      </w:r>
      <w:r w:rsidR="000046EE">
        <w:rPr>
          <w:rFonts w:ascii="Arial" w:hAnsi="Arial" w:cs="Arial"/>
          <w:color w:val="000000" w:themeColor="text1"/>
          <w:lang w:val="en-US"/>
        </w:rPr>
        <w:t xml:space="preserve">AKMA usage and </w:t>
      </w:r>
      <w:r>
        <w:rPr>
          <w:rFonts w:ascii="Arial" w:hAnsi="Arial" w:cs="Arial"/>
          <w:color w:val="000000" w:themeColor="text1"/>
          <w:lang w:val="en-US"/>
        </w:rPr>
        <w:t xml:space="preserve">leads to an unmanageable situation for </w:t>
      </w:r>
      <w:r w:rsidR="00BE5259">
        <w:rPr>
          <w:rFonts w:ascii="Arial" w:hAnsi="Arial" w:cs="Arial"/>
          <w:color w:val="000000" w:themeColor="text1"/>
          <w:lang w:val="en-US"/>
        </w:rPr>
        <w:t>CSPs</w:t>
      </w:r>
      <w:r w:rsidR="00DD1316">
        <w:rPr>
          <w:rFonts w:ascii="Arial" w:hAnsi="Arial" w:cs="Arial"/>
          <w:color w:val="000000" w:themeColor="text1"/>
          <w:lang w:val="en-US"/>
        </w:rPr>
        <w:t xml:space="preserve"> due to their legal obligations</w:t>
      </w:r>
      <w:r>
        <w:rPr>
          <w:rFonts w:ascii="Arial" w:hAnsi="Arial" w:cs="Arial"/>
          <w:color w:val="000000" w:themeColor="text1"/>
          <w:lang w:val="en-US"/>
        </w:rPr>
        <w:t>. Even worse, it departs from the principle of having the LI solution open and transparent, removing doubts about presence of different kinds of back-doors.</w:t>
      </w:r>
    </w:p>
    <w:p w14:paraId="519BAE01" w14:textId="5C6F499B" w:rsidR="0083481F" w:rsidRDefault="0083481F">
      <w:pPr>
        <w:rPr>
          <w:rFonts w:ascii="Arial" w:hAnsi="Arial" w:cs="Arial"/>
          <w:color w:val="000000" w:themeColor="text1"/>
          <w:lang w:val="en-US"/>
        </w:rPr>
      </w:pPr>
    </w:p>
    <w:p w14:paraId="3467B911" w14:textId="092D69B9" w:rsidR="0083481F" w:rsidRDefault="0083481F">
      <w:p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Therefore, as it presently stands, the end-result will most likely be the same as that for </w:t>
      </w:r>
      <w:r w:rsidR="00DB4109">
        <w:rPr>
          <w:rFonts w:ascii="Arial" w:hAnsi="Arial" w:cs="Arial"/>
          <w:color w:val="000000" w:themeColor="text1"/>
          <w:lang w:val="en-US"/>
        </w:rPr>
        <w:t>S8HR/</w:t>
      </w:r>
      <w:r>
        <w:rPr>
          <w:rFonts w:ascii="Arial" w:hAnsi="Arial" w:cs="Arial"/>
          <w:color w:val="000000" w:themeColor="text1"/>
          <w:lang w:val="en-US"/>
        </w:rPr>
        <w:t xml:space="preserve">N9HR, where </w:t>
      </w:r>
      <w:r w:rsidR="00EE25D4">
        <w:rPr>
          <w:rFonts w:ascii="Arial" w:hAnsi="Arial" w:cs="Arial"/>
          <w:color w:val="000000" w:themeColor="text1"/>
          <w:lang w:val="en-US"/>
        </w:rPr>
        <w:t xml:space="preserve">GSMA had to </w:t>
      </w:r>
      <w:r w:rsidR="00A748E7">
        <w:rPr>
          <w:rFonts w:ascii="Arial" w:hAnsi="Arial" w:cs="Arial"/>
          <w:color w:val="000000" w:themeColor="text1"/>
          <w:lang w:val="en-US"/>
        </w:rPr>
        <w:t>solve the problem with fulfilling legal requirements in roaming cases. F</w:t>
      </w:r>
      <w:r w:rsidR="00A748E7" w:rsidRPr="00A748E7">
        <w:rPr>
          <w:rFonts w:ascii="Arial" w:hAnsi="Arial" w:cs="Arial"/>
          <w:color w:val="000000" w:themeColor="text1"/>
          <w:lang w:val="en-US"/>
        </w:rPr>
        <w:t xml:space="preserve">or S8HR/N9HR </w:t>
      </w:r>
      <w:r>
        <w:rPr>
          <w:rFonts w:ascii="Arial" w:hAnsi="Arial" w:cs="Arial"/>
          <w:color w:val="000000" w:themeColor="text1"/>
          <w:lang w:val="en-US"/>
        </w:rPr>
        <w:t>encryption cannot be enabled in roaming</w:t>
      </w:r>
      <w:r w:rsidR="001A5EE4">
        <w:rPr>
          <w:rFonts w:ascii="Arial" w:hAnsi="Arial" w:cs="Arial"/>
          <w:color w:val="000000" w:themeColor="text1"/>
          <w:lang w:val="en-US"/>
        </w:rPr>
        <w:t xml:space="preserve"> </w:t>
      </w:r>
      <w:r w:rsidR="004A2AC8">
        <w:rPr>
          <w:rFonts w:ascii="Arial" w:hAnsi="Arial" w:cs="Arial"/>
          <w:color w:val="000000" w:themeColor="text1"/>
          <w:lang w:val="en-US"/>
        </w:rPr>
        <w:t xml:space="preserve">case 1, </w:t>
      </w:r>
      <w:r w:rsidR="001A5EE4">
        <w:rPr>
          <w:rFonts w:ascii="Arial" w:hAnsi="Arial" w:cs="Arial"/>
          <w:color w:val="000000" w:themeColor="text1"/>
          <w:lang w:val="en-US"/>
        </w:rPr>
        <w:t>as per G</w:t>
      </w:r>
      <w:bookmarkStart w:id="0" w:name="_GoBack"/>
      <w:bookmarkEnd w:id="0"/>
      <w:r w:rsidR="001A5EE4">
        <w:rPr>
          <w:rFonts w:ascii="Arial" w:hAnsi="Arial" w:cs="Arial"/>
          <w:color w:val="000000" w:themeColor="text1"/>
          <w:lang w:val="en-US"/>
        </w:rPr>
        <w:t>SMA IR.65</w:t>
      </w:r>
      <w:r>
        <w:rPr>
          <w:rFonts w:ascii="Arial" w:hAnsi="Arial" w:cs="Arial"/>
          <w:color w:val="000000" w:themeColor="text1"/>
          <w:lang w:val="en-US"/>
        </w:rPr>
        <w:t>.</w:t>
      </w:r>
      <w:r w:rsidR="001A5EE4">
        <w:rPr>
          <w:rFonts w:ascii="Arial" w:hAnsi="Arial" w:cs="Arial"/>
          <w:color w:val="000000" w:themeColor="text1"/>
          <w:lang w:val="en-US"/>
        </w:rPr>
        <w:t xml:space="preserve"> </w:t>
      </w:r>
      <w:r w:rsidR="002D6D65">
        <w:rPr>
          <w:rFonts w:ascii="Arial" w:hAnsi="Arial" w:cs="Arial"/>
          <w:color w:val="000000" w:themeColor="text1"/>
          <w:lang w:val="en-US"/>
        </w:rPr>
        <w:t xml:space="preserve">(For S8HR/N9HR, no equivalent of case 3 </w:t>
      </w:r>
      <w:r w:rsidR="00867B24">
        <w:rPr>
          <w:rFonts w:ascii="Arial" w:hAnsi="Arial" w:cs="Arial"/>
          <w:color w:val="000000" w:themeColor="text1"/>
          <w:lang w:val="en-US"/>
        </w:rPr>
        <w:t>exists</w:t>
      </w:r>
      <w:r w:rsidR="00B3347F">
        <w:rPr>
          <w:rFonts w:ascii="Arial" w:hAnsi="Arial" w:cs="Arial"/>
          <w:color w:val="000000" w:themeColor="text1"/>
          <w:lang w:val="en-US"/>
        </w:rPr>
        <w:t>.</w:t>
      </w:r>
      <w:r w:rsidR="002D6D65">
        <w:rPr>
          <w:rFonts w:ascii="Arial" w:hAnsi="Arial" w:cs="Arial"/>
          <w:color w:val="000000" w:themeColor="text1"/>
          <w:lang w:val="en-US"/>
        </w:rPr>
        <w:t>)</w:t>
      </w:r>
      <w:r w:rsidR="004F2DB7">
        <w:rPr>
          <w:rFonts w:ascii="Arial" w:hAnsi="Arial" w:cs="Arial"/>
          <w:color w:val="000000" w:themeColor="text1"/>
          <w:lang w:val="en-US"/>
        </w:rPr>
        <w:t xml:space="preserve"> </w:t>
      </w:r>
      <w:r w:rsidR="00A748E7">
        <w:rPr>
          <w:rFonts w:ascii="Arial" w:hAnsi="Arial" w:cs="Arial"/>
          <w:color w:val="000000" w:themeColor="text1"/>
          <w:lang w:val="en-US"/>
        </w:rPr>
        <w:t>In the current situation</w:t>
      </w:r>
      <w:r w:rsidR="004F2DB7">
        <w:rPr>
          <w:rFonts w:ascii="Arial" w:hAnsi="Arial" w:cs="Arial"/>
          <w:color w:val="000000" w:themeColor="text1"/>
          <w:lang w:val="en-US"/>
        </w:rPr>
        <w:t xml:space="preserve">, </w:t>
      </w:r>
      <w:r w:rsidR="00EF76C2">
        <w:rPr>
          <w:rFonts w:ascii="Arial" w:hAnsi="Arial" w:cs="Arial"/>
          <w:color w:val="000000" w:themeColor="text1"/>
          <w:lang w:val="en-US"/>
        </w:rPr>
        <w:t xml:space="preserve">it </w:t>
      </w:r>
      <w:r w:rsidR="008C024F">
        <w:rPr>
          <w:rFonts w:ascii="Arial" w:hAnsi="Arial" w:cs="Arial"/>
          <w:color w:val="000000" w:themeColor="text1"/>
          <w:lang w:val="en-US"/>
        </w:rPr>
        <w:t>also appears that</w:t>
      </w:r>
      <w:r w:rsidR="00EF76C2">
        <w:rPr>
          <w:rFonts w:ascii="Arial" w:hAnsi="Arial" w:cs="Arial"/>
          <w:color w:val="000000" w:themeColor="text1"/>
          <w:lang w:val="en-US"/>
        </w:rPr>
        <w:t xml:space="preserve"> </w:t>
      </w:r>
      <w:r w:rsidR="004F2DB7">
        <w:rPr>
          <w:rFonts w:ascii="Arial" w:hAnsi="Arial" w:cs="Arial"/>
          <w:color w:val="000000" w:themeColor="text1"/>
          <w:lang w:val="en-US"/>
        </w:rPr>
        <w:t xml:space="preserve">the AKMA </w:t>
      </w:r>
      <w:proofErr w:type="spellStart"/>
      <w:r w:rsidR="00EF76C2">
        <w:rPr>
          <w:rFonts w:ascii="Arial" w:hAnsi="Arial" w:cs="Arial"/>
          <w:color w:val="000000" w:themeColor="text1"/>
          <w:lang w:val="en-US"/>
        </w:rPr>
        <w:t>Ua</w:t>
      </w:r>
      <w:proofErr w:type="spellEnd"/>
      <w:r w:rsidR="00EF76C2">
        <w:rPr>
          <w:rFonts w:ascii="Arial" w:hAnsi="Arial" w:cs="Arial"/>
          <w:color w:val="000000" w:themeColor="text1"/>
          <w:lang w:val="en-US"/>
        </w:rPr>
        <w:t>* profiles (</w:t>
      </w:r>
      <w:r w:rsidR="004F2DB7">
        <w:rPr>
          <w:rFonts w:ascii="Arial" w:hAnsi="Arial" w:cs="Arial"/>
          <w:color w:val="000000" w:themeColor="text1"/>
          <w:lang w:val="en-US"/>
        </w:rPr>
        <w:t>cipher suites</w:t>
      </w:r>
      <w:r w:rsidR="00EF76C2">
        <w:rPr>
          <w:rFonts w:ascii="Arial" w:hAnsi="Arial" w:cs="Arial"/>
          <w:color w:val="000000" w:themeColor="text1"/>
          <w:lang w:val="en-US"/>
        </w:rPr>
        <w:t xml:space="preserve">) </w:t>
      </w:r>
      <w:r w:rsidR="00B43ABB">
        <w:rPr>
          <w:rFonts w:ascii="Arial" w:hAnsi="Arial" w:cs="Arial"/>
          <w:color w:val="000000" w:themeColor="text1"/>
          <w:lang w:val="en-US"/>
        </w:rPr>
        <w:t xml:space="preserve">as specified </w:t>
      </w:r>
      <w:r w:rsidR="00F077D7">
        <w:rPr>
          <w:rFonts w:ascii="Arial" w:hAnsi="Arial" w:cs="Arial"/>
          <w:color w:val="000000" w:themeColor="text1"/>
          <w:lang w:val="en-US"/>
        </w:rPr>
        <w:t>in</w:t>
      </w:r>
      <w:r w:rsidR="00EF76C2">
        <w:rPr>
          <w:rFonts w:ascii="Arial" w:hAnsi="Arial" w:cs="Arial"/>
          <w:color w:val="000000" w:themeColor="text1"/>
          <w:lang w:val="en-US"/>
        </w:rPr>
        <w:t xml:space="preserve"> TS 33.210</w:t>
      </w:r>
      <w:r w:rsidR="00E2111C">
        <w:rPr>
          <w:rFonts w:ascii="Arial" w:hAnsi="Arial" w:cs="Arial"/>
          <w:color w:val="000000" w:themeColor="text1"/>
          <w:lang w:val="en-US"/>
        </w:rPr>
        <w:t>, if compliant with underlying IETF specifications,</w:t>
      </w:r>
      <w:r w:rsidR="00EF76C2">
        <w:rPr>
          <w:rFonts w:ascii="Arial" w:hAnsi="Arial" w:cs="Arial"/>
          <w:color w:val="000000" w:themeColor="text1"/>
          <w:lang w:val="en-US"/>
        </w:rPr>
        <w:t xml:space="preserve"> can</w:t>
      </w:r>
      <w:r w:rsidR="00E2111C">
        <w:rPr>
          <w:rFonts w:ascii="Arial" w:hAnsi="Arial" w:cs="Arial"/>
          <w:color w:val="000000" w:themeColor="text1"/>
          <w:lang w:val="en-US"/>
        </w:rPr>
        <w:t>not</w:t>
      </w:r>
      <w:r w:rsidR="004F2DB7">
        <w:rPr>
          <w:rFonts w:ascii="Arial" w:hAnsi="Arial" w:cs="Arial"/>
          <w:color w:val="000000" w:themeColor="text1"/>
          <w:lang w:val="en-US"/>
        </w:rPr>
        <w:t xml:space="preserve"> </w:t>
      </w:r>
      <w:r w:rsidR="00F077D7">
        <w:rPr>
          <w:rFonts w:ascii="Arial" w:hAnsi="Arial" w:cs="Arial"/>
          <w:color w:val="000000" w:themeColor="text1"/>
          <w:lang w:val="en-US"/>
        </w:rPr>
        <w:t xml:space="preserve">support </w:t>
      </w:r>
      <w:r w:rsidR="00EF76C2">
        <w:rPr>
          <w:rFonts w:ascii="Arial" w:hAnsi="Arial" w:cs="Arial"/>
          <w:color w:val="000000" w:themeColor="text1"/>
          <w:lang w:val="en-US"/>
        </w:rPr>
        <w:t xml:space="preserve">independent </w:t>
      </w:r>
      <w:r w:rsidR="00F077D7">
        <w:rPr>
          <w:rFonts w:ascii="Arial" w:hAnsi="Arial" w:cs="Arial"/>
          <w:color w:val="000000" w:themeColor="text1"/>
          <w:lang w:val="en-US"/>
        </w:rPr>
        <w:t>enabling</w:t>
      </w:r>
      <w:r w:rsidR="00EF76C2">
        <w:rPr>
          <w:rFonts w:ascii="Arial" w:hAnsi="Arial" w:cs="Arial"/>
          <w:color w:val="000000" w:themeColor="text1"/>
          <w:lang w:val="en-US"/>
        </w:rPr>
        <w:t xml:space="preserve"> of encryption and</w:t>
      </w:r>
      <w:r w:rsidR="00F077D7">
        <w:rPr>
          <w:rFonts w:ascii="Arial" w:hAnsi="Arial" w:cs="Arial"/>
          <w:color w:val="000000" w:themeColor="text1"/>
          <w:lang w:val="en-US"/>
        </w:rPr>
        <w:t>/or</w:t>
      </w:r>
      <w:r w:rsidR="00EF76C2">
        <w:rPr>
          <w:rFonts w:ascii="Arial" w:hAnsi="Arial" w:cs="Arial"/>
          <w:color w:val="000000" w:themeColor="text1"/>
          <w:lang w:val="en-US"/>
        </w:rPr>
        <w:t xml:space="preserve"> integrity protection</w:t>
      </w:r>
      <w:r w:rsidR="00F077D7">
        <w:rPr>
          <w:rFonts w:ascii="Arial" w:hAnsi="Arial" w:cs="Arial"/>
          <w:color w:val="000000" w:themeColor="text1"/>
          <w:lang w:val="en-US"/>
        </w:rPr>
        <w:t xml:space="preserve">, and thus </w:t>
      </w:r>
      <w:r w:rsidR="004F2DB7">
        <w:rPr>
          <w:rFonts w:ascii="Arial" w:hAnsi="Arial" w:cs="Arial"/>
          <w:color w:val="000000" w:themeColor="text1"/>
          <w:lang w:val="en-US"/>
        </w:rPr>
        <w:t xml:space="preserve">AKMA </w:t>
      </w:r>
      <w:r w:rsidR="00F077D7">
        <w:rPr>
          <w:rFonts w:ascii="Arial" w:hAnsi="Arial" w:cs="Arial"/>
          <w:color w:val="000000" w:themeColor="text1"/>
          <w:lang w:val="en-US"/>
        </w:rPr>
        <w:t xml:space="preserve">may not be possible to use at all </w:t>
      </w:r>
      <w:r w:rsidR="004F2DB7">
        <w:rPr>
          <w:rFonts w:ascii="Arial" w:hAnsi="Arial" w:cs="Arial"/>
          <w:color w:val="000000" w:themeColor="text1"/>
          <w:lang w:val="en-US"/>
        </w:rPr>
        <w:t>in roaming.</w:t>
      </w:r>
    </w:p>
    <w:p w14:paraId="7CCCF3E5" w14:textId="77777777" w:rsidR="004B3825" w:rsidRDefault="004B3825">
      <w:pPr>
        <w:rPr>
          <w:rFonts w:ascii="Arial" w:hAnsi="Arial" w:cs="Arial"/>
          <w:color w:val="000000" w:themeColor="text1"/>
          <w:lang w:val="en-US"/>
        </w:rPr>
      </w:pPr>
    </w:p>
    <w:p w14:paraId="1EABEE54" w14:textId="4A6AD9FA" w:rsidR="00A10A41" w:rsidRDefault="00822DFC" w:rsidP="006B793E">
      <w:p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SA3-LI would therefore like to remind SA3 of the previous request for normative </w:t>
      </w:r>
      <w:r w:rsidR="006B793E">
        <w:rPr>
          <w:rFonts w:ascii="Arial" w:hAnsi="Arial" w:cs="Arial"/>
          <w:color w:val="000000" w:themeColor="text1"/>
          <w:lang w:val="en-US"/>
        </w:rPr>
        <w:t xml:space="preserve">AKMA </w:t>
      </w:r>
      <w:r>
        <w:rPr>
          <w:rFonts w:ascii="Arial" w:hAnsi="Arial" w:cs="Arial"/>
          <w:color w:val="000000" w:themeColor="text1"/>
          <w:lang w:val="en-US"/>
        </w:rPr>
        <w:t xml:space="preserve">work that was sent in the LS S3i-200477. </w:t>
      </w:r>
      <w:r w:rsidR="005F6F0C">
        <w:rPr>
          <w:rFonts w:ascii="Arial" w:hAnsi="Arial" w:cs="Arial"/>
          <w:color w:val="000000" w:themeColor="text1"/>
          <w:lang w:val="en-US"/>
        </w:rPr>
        <w:t xml:space="preserve">The response from SA3 </w:t>
      </w:r>
      <w:r w:rsidR="00E2111C">
        <w:rPr>
          <w:rFonts w:ascii="Arial" w:hAnsi="Arial" w:cs="Arial"/>
          <w:color w:val="000000" w:themeColor="text1"/>
          <w:lang w:val="en-US"/>
        </w:rPr>
        <w:t xml:space="preserve">in S3-202950 </w:t>
      </w:r>
      <w:r w:rsidR="005F6F0C">
        <w:rPr>
          <w:rFonts w:ascii="Arial" w:hAnsi="Arial" w:cs="Arial"/>
          <w:color w:val="000000" w:themeColor="text1"/>
          <w:lang w:val="en-US"/>
        </w:rPr>
        <w:t>was that roaming was not supported</w:t>
      </w:r>
      <w:r w:rsidR="00921335">
        <w:rPr>
          <w:rFonts w:ascii="Arial" w:hAnsi="Arial" w:cs="Arial"/>
          <w:color w:val="000000" w:themeColor="text1"/>
          <w:lang w:val="en-US"/>
        </w:rPr>
        <w:t>.</w:t>
      </w:r>
      <w:r w:rsidR="005F6F0C">
        <w:rPr>
          <w:rFonts w:ascii="Arial" w:hAnsi="Arial" w:cs="Arial"/>
          <w:color w:val="000000" w:themeColor="text1"/>
          <w:lang w:val="en-US"/>
        </w:rPr>
        <w:t xml:space="preserve"> </w:t>
      </w:r>
      <w:r w:rsidR="00013BCD">
        <w:rPr>
          <w:rFonts w:ascii="Arial" w:hAnsi="Arial" w:cs="Arial"/>
          <w:color w:val="000000" w:themeColor="text1"/>
          <w:lang w:val="en-US"/>
        </w:rPr>
        <w:t>SA3-LI understands</w:t>
      </w:r>
      <w:r w:rsidR="00921335">
        <w:rPr>
          <w:rFonts w:ascii="Arial" w:hAnsi="Arial" w:cs="Arial"/>
          <w:color w:val="000000" w:themeColor="text1"/>
          <w:lang w:val="en-US"/>
        </w:rPr>
        <w:t xml:space="preserve"> that as a result of </w:t>
      </w:r>
      <w:r w:rsidR="00921335">
        <w:rPr>
          <w:rFonts w:ascii="Arial" w:hAnsi="Arial" w:cs="Arial"/>
          <w:color w:val="000000" w:themeColor="text1"/>
          <w:lang w:val="en-US"/>
        </w:rPr>
        <w:t xml:space="preserve">AKMA </w:t>
      </w:r>
      <w:r w:rsidR="00745EBD">
        <w:rPr>
          <w:rFonts w:ascii="Arial" w:hAnsi="Arial" w:cs="Arial"/>
          <w:color w:val="000000" w:themeColor="text1"/>
          <w:lang w:val="en-US"/>
        </w:rPr>
        <w:t>p</w:t>
      </w:r>
      <w:r w:rsidR="00745EBD">
        <w:rPr>
          <w:rFonts w:ascii="Arial" w:hAnsi="Arial" w:cs="Arial"/>
          <w:color w:val="000000" w:themeColor="text1"/>
          <w:lang w:val="en-US"/>
        </w:rPr>
        <w:t>h</w:t>
      </w:r>
      <w:r w:rsidR="00745EBD">
        <w:rPr>
          <w:rFonts w:ascii="Arial" w:hAnsi="Arial" w:cs="Arial"/>
          <w:color w:val="000000" w:themeColor="text1"/>
          <w:lang w:val="en-US"/>
        </w:rPr>
        <w:t>ase</w:t>
      </w:r>
      <w:r w:rsidR="00745EBD">
        <w:rPr>
          <w:rFonts w:ascii="Arial" w:hAnsi="Arial" w:cs="Arial"/>
          <w:color w:val="000000" w:themeColor="text1"/>
          <w:lang w:val="en-US"/>
        </w:rPr>
        <w:t xml:space="preserve"> </w:t>
      </w:r>
      <w:r w:rsidR="00921335">
        <w:rPr>
          <w:rFonts w:ascii="Arial" w:hAnsi="Arial" w:cs="Arial"/>
          <w:color w:val="000000" w:themeColor="text1"/>
          <w:lang w:val="en-US"/>
        </w:rPr>
        <w:t xml:space="preserve">2, </w:t>
      </w:r>
      <w:r w:rsidR="00013BCD">
        <w:rPr>
          <w:rFonts w:ascii="Arial" w:hAnsi="Arial" w:cs="Arial"/>
          <w:color w:val="000000" w:themeColor="text1"/>
          <w:lang w:val="en-US"/>
        </w:rPr>
        <w:t>this may</w:t>
      </w:r>
      <w:r w:rsidR="00013BCD">
        <w:rPr>
          <w:rFonts w:ascii="Arial" w:hAnsi="Arial" w:cs="Arial"/>
          <w:color w:val="000000" w:themeColor="text1"/>
          <w:lang w:val="en-US"/>
        </w:rPr>
        <w:t xml:space="preserve"> </w:t>
      </w:r>
      <w:r w:rsidR="00F34D91">
        <w:rPr>
          <w:rFonts w:ascii="Arial" w:hAnsi="Arial" w:cs="Arial"/>
          <w:color w:val="000000" w:themeColor="text1"/>
          <w:lang w:val="en-US"/>
        </w:rPr>
        <w:t xml:space="preserve">no longer </w:t>
      </w:r>
      <w:r w:rsidR="00013BCD">
        <w:rPr>
          <w:rFonts w:ascii="Arial" w:hAnsi="Arial" w:cs="Arial"/>
          <w:color w:val="000000" w:themeColor="text1"/>
          <w:lang w:val="en-US"/>
        </w:rPr>
        <w:t xml:space="preserve">be </w:t>
      </w:r>
      <w:r w:rsidR="00F34D91">
        <w:rPr>
          <w:rFonts w:ascii="Arial" w:hAnsi="Arial" w:cs="Arial"/>
          <w:color w:val="000000" w:themeColor="text1"/>
          <w:lang w:val="en-US"/>
        </w:rPr>
        <w:t>valid.</w:t>
      </w:r>
    </w:p>
    <w:p w14:paraId="269D0FC4" w14:textId="77777777" w:rsidR="00970657" w:rsidRPr="00B860CA" w:rsidRDefault="00970657">
      <w:pPr>
        <w:rPr>
          <w:rFonts w:ascii="Arial" w:hAnsi="Arial" w:cs="Arial"/>
          <w:i/>
          <w:iCs/>
          <w:color w:val="000000" w:themeColor="text1"/>
          <w:lang w:val="en-US"/>
        </w:rPr>
      </w:pPr>
    </w:p>
    <w:p w14:paraId="549F47AB" w14:textId="77777777" w:rsidR="00463675" w:rsidRPr="00B860CA" w:rsidRDefault="00463675">
      <w:pPr>
        <w:pStyle w:val="Sidhuvud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7D8D4841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3019DD5A" w14:textId="07169282" w:rsidR="00463675" w:rsidRPr="000F4E43" w:rsidRDefault="00463675" w:rsidP="00F34D91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822DFC">
        <w:rPr>
          <w:rFonts w:ascii="Arial" w:hAnsi="Arial" w:cs="Arial"/>
          <w:b/>
          <w:color w:val="000000" w:themeColor="text1"/>
        </w:rPr>
        <w:t>SA3</w:t>
      </w:r>
      <w:r w:rsidR="00822DFC">
        <w:rPr>
          <w:rFonts w:ascii="Arial" w:hAnsi="Arial" w:cs="Arial"/>
          <w:b/>
        </w:rPr>
        <w:t xml:space="preserve"> group</w:t>
      </w:r>
    </w:p>
    <w:p w14:paraId="215A6DB4" w14:textId="3AD454A3" w:rsidR="00463675" w:rsidRDefault="00463675" w:rsidP="00706B05">
      <w:pPr>
        <w:spacing w:after="120"/>
        <w:ind w:left="993" w:hanging="993"/>
        <w:rPr>
          <w:rFonts w:ascii="Arial" w:hAnsi="Arial" w:cs="Arial"/>
          <w:lang w:val="en-US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B860CA" w:rsidRPr="00B860CA">
        <w:rPr>
          <w:rFonts w:ascii="Arial" w:hAnsi="Arial" w:cs="Arial"/>
          <w:lang w:val="en-US"/>
        </w:rPr>
        <w:t xml:space="preserve">SA3-LI </w:t>
      </w:r>
      <w:r w:rsidR="00B860CA">
        <w:rPr>
          <w:rFonts w:ascii="Arial" w:hAnsi="Arial" w:cs="Arial"/>
          <w:lang w:val="en-US"/>
        </w:rPr>
        <w:t xml:space="preserve">kindly </w:t>
      </w:r>
      <w:r w:rsidR="00B860CA" w:rsidRPr="00B860CA">
        <w:rPr>
          <w:rFonts w:ascii="Arial" w:hAnsi="Arial" w:cs="Arial"/>
          <w:lang w:val="en-US"/>
        </w:rPr>
        <w:t xml:space="preserve">asks </w:t>
      </w:r>
      <w:r w:rsidR="00822DFC">
        <w:rPr>
          <w:rFonts w:ascii="Arial" w:hAnsi="Arial" w:cs="Arial"/>
          <w:lang w:val="en-US"/>
        </w:rPr>
        <w:t xml:space="preserve">SA3 to work on normative solutions in support of LI </w:t>
      </w:r>
      <w:r w:rsidR="008F6DB8">
        <w:rPr>
          <w:rFonts w:ascii="Arial" w:hAnsi="Arial" w:cs="Arial"/>
          <w:lang w:val="en-US"/>
        </w:rPr>
        <w:t xml:space="preserve">for </w:t>
      </w:r>
      <w:r w:rsidR="00822DFC">
        <w:rPr>
          <w:rFonts w:ascii="Arial" w:hAnsi="Arial" w:cs="Arial"/>
          <w:lang w:val="en-US"/>
        </w:rPr>
        <w:t xml:space="preserve">AKMA </w:t>
      </w:r>
      <w:r w:rsidR="008F6DB8">
        <w:rPr>
          <w:rFonts w:ascii="Arial" w:hAnsi="Arial" w:cs="Arial"/>
          <w:lang w:val="en-US"/>
        </w:rPr>
        <w:t xml:space="preserve">in </w:t>
      </w:r>
      <w:r w:rsidR="00822DFC">
        <w:rPr>
          <w:rFonts w:ascii="Arial" w:hAnsi="Arial" w:cs="Arial"/>
          <w:lang w:val="en-US"/>
        </w:rPr>
        <w:t>roaming w</w:t>
      </w:r>
      <w:r w:rsidR="008F6DB8">
        <w:rPr>
          <w:rFonts w:ascii="Arial" w:hAnsi="Arial" w:cs="Arial"/>
          <w:lang w:val="en-US"/>
        </w:rPr>
        <w:t>hen the</w:t>
      </w:r>
      <w:r w:rsidR="00822DFC">
        <w:rPr>
          <w:rFonts w:ascii="Arial" w:hAnsi="Arial" w:cs="Arial"/>
          <w:lang w:val="en-US"/>
        </w:rPr>
        <w:t xml:space="preserve"> AF </w:t>
      </w:r>
      <w:r w:rsidR="008F6DB8">
        <w:rPr>
          <w:rFonts w:ascii="Arial" w:hAnsi="Arial" w:cs="Arial"/>
          <w:lang w:val="en-US"/>
        </w:rPr>
        <w:t xml:space="preserve">resides </w:t>
      </w:r>
      <w:r w:rsidR="00822DFC">
        <w:rPr>
          <w:rFonts w:ascii="Arial" w:hAnsi="Arial" w:cs="Arial"/>
          <w:lang w:val="en-US"/>
        </w:rPr>
        <w:t>outside VPLMN</w:t>
      </w:r>
      <w:r w:rsidR="009E07EE">
        <w:rPr>
          <w:rFonts w:ascii="Arial" w:hAnsi="Arial" w:cs="Arial"/>
          <w:lang w:val="en-US"/>
        </w:rPr>
        <w:t xml:space="preserve">, or, to provide a response LS, where </w:t>
      </w:r>
      <w:r w:rsidR="00DB4109">
        <w:rPr>
          <w:rFonts w:ascii="Arial" w:hAnsi="Arial" w:cs="Arial"/>
          <w:lang w:val="en-US"/>
        </w:rPr>
        <w:t xml:space="preserve">the </w:t>
      </w:r>
      <w:r w:rsidR="009E07EE">
        <w:rPr>
          <w:rFonts w:ascii="Arial" w:hAnsi="Arial" w:cs="Arial"/>
          <w:lang w:val="en-US"/>
        </w:rPr>
        <w:t>SA3 standpoint on handling of LI in the aforementioned case</w:t>
      </w:r>
      <w:r w:rsidR="00DB4109">
        <w:rPr>
          <w:rFonts w:ascii="Arial" w:hAnsi="Arial" w:cs="Arial"/>
          <w:lang w:val="en-US"/>
        </w:rPr>
        <w:t xml:space="preserve"> is more clearly elaborated</w:t>
      </w:r>
      <w:r w:rsidR="00822DFC">
        <w:rPr>
          <w:rFonts w:ascii="Arial" w:hAnsi="Arial" w:cs="Arial"/>
          <w:lang w:val="en-US"/>
        </w:rPr>
        <w:t>.</w:t>
      </w:r>
      <w:r w:rsidR="00822DFC" w:rsidRPr="00B860CA">
        <w:rPr>
          <w:rFonts w:ascii="Arial" w:hAnsi="Arial" w:cs="Arial"/>
          <w:lang w:val="en-US"/>
        </w:rPr>
        <w:t xml:space="preserve"> </w:t>
      </w:r>
      <w:r w:rsidR="00B860CA" w:rsidRPr="00B860CA">
        <w:rPr>
          <w:rFonts w:ascii="Arial" w:hAnsi="Arial" w:cs="Arial"/>
          <w:lang w:val="en-US"/>
        </w:rPr>
        <w:br/>
      </w:r>
    </w:p>
    <w:p w14:paraId="7EBFCB6D" w14:textId="77777777" w:rsidR="008F2FB5" w:rsidRDefault="008F2FB5" w:rsidP="00BE5259">
      <w:pPr>
        <w:spacing w:after="120"/>
        <w:ind w:left="993" w:hanging="993"/>
        <w:rPr>
          <w:rFonts w:ascii="Arial" w:hAnsi="Arial" w:cs="Arial"/>
          <w:lang w:val="en-US"/>
        </w:rPr>
      </w:pPr>
    </w:p>
    <w:p w14:paraId="56EEEA1E" w14:textId="77777777" w:rsidR="009E07EE" w:rsidRPr="00B860CA" w:rsidRDefault="009E07EE" w:rsidP="00BE5259">
      <w:pPr>
        <w:spacing w:after="120"/>
        <w:ind w:left="993" w:hanging="993"/>
        <w:rPr>
          <w:rFonts w:ascii="Arial" w:hAnsi="Arial" w:cs="Arial"/>
          <w:lang w:val="en-US"/>
        </w:rPr>
      </w:pPr>
    </w:p>
    <w:p w14:paraId="05021561" w14:textId="3D4F8767" w:rsidR="006D2D8A" w:rsidRPr="00822DFC" w:rsidRDefault="00463675" w:rsidP="00893512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A50706" w:rsidRPr="00A50706">
        <w:rPr>
          <w:rFonts w:ascii="Arial" w:hAnsi="Arial" w:cs="Arial"/>
          <w:b/>
          <w:color w:val="000000" w:themeColor="text1"/>
        </w:rPr>
        <w:t>SA</w:t>
      </w:r>
      <w:r w:rsidR="000F4E43" w:rsidRPr="00A50706">
        <w:rPr>
          <w:rFonts w:ascii="Arial" w:hAnsi="Arial" w:cs="Arial"/>
          <w:b/>
          <w:color w:val="000000" w:themeColor="text1"/>
        </w:rPr>
        <w:t xml:space="preserve"> WG</w:t>
      </w:r>
      <w:r w:rsidR="00A50706" w:rsidRPr="00A50706">
        <w:rPr>
          <w:rFonts w:ascii="Arial" w:hAnsi="Arial" w:cs="Arial"/>
          <w:b/>
          <w:color w:val="000000" w:themeColor="text1"/>
        </w:rPr>
        <w:t>3-LI</w:t>
      </w:r>
      <w:r w:rsidRPr="00A50706">
        <w:rPr>
          <w:rFonts w:ascii="Arial" w:hAnsi="Arial" w:cs="Arial"/>
          <w:b/>
          <w:color w:val="000000" w:themeColor="text1"/>
        </w:rPr>
        <w:t xml:space="preserve"> </w:t>
      </w:r>
      <w:r w:rsidRPr="000F4E43">
        <w:rPr>
          <w:rFonts w:ascii="Arial" w:hAnsi="Arial" w:cs="Arial"/>
          <w:b/>
        </w:rPr>
        <w:t>Meetings:</w:t>
      </w:r>
    </w:p>
    <w:p w14:paraId="1BBF4145" w14:textId="0C2388A5" w:rsidR="006D2D8A" w:rsidRDefault="006D2D8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 w:themeColor="text1"/>
        </w:rPr>
      </w:pPr>
      <w:r w:rsidRPr="006D2D8A">
        <w:rPr>
          <w:rFonts w:ascii="Arial" w:hAnsi="Arial" w:cs="Arial"/>
          <w:bCs/>
          <w:color w:val="000000" w:themeColor="text1"/>
        </w:rPr>
        <w:t>SA WG3-LI Meeting #91</w:t>
      </w:r>
      <w:r w:rsidRPr="006D2D8A">
        <w:rPr>
          <w:rFonts w:ascii="Arial" w:hAnsi="Arial" w:cs="Arial"/>
          <w:bCs/>
          <w:color w:val="000000" w:themeColor="text1"/>
        </w:rPr>
        <w:tab/>
      </w:r>
      <w:r w:rsidRPr="006D2D8A">
        <w:rPr>
          <w:rFonts w:ascii="Arial" w:hAnsi="Arial" w:cs="Arial"/>
          <w:bCs/>
          <w:color w:val="000000" w:themeColor="text1"/>
        </w:rPr>
        <w:tab/>
        <w:t>24</w:t>
      </w:r>
      <w:r w:rsidRPr="006D2D8A">
        <w:rPr>
          <w:rFonts w:ascii="Arial" w:hAnsi="Arial" w:cs="Arial"/>
          <w:bCs/>
          <w:color w:val="000000" w:themeColor="text1"/>
          <w:vertAlign w:val="superscript"/>
        </w:rPr>
        <w:t>th</w:t>
      </w:r>
      <w:r w:rsidRPr="006D2D8A">
        <w:rPr>
          <w:rFonts w:ascii="Arial" w:hAnsi="Arial" w:cs="Arial"/>
          <w:bCs/>
          <w:color w:val="000000" w:themeColor="text1"/>
        </w:rPr>
        <w:t xml:space="preserve"> – 27</w:t>
      </w:r>
      <w:r w:rsidRPr="006D2D8A">
        <w:rPr>
          <w:rFonts w:ascii="Arial" w:hAnsi="Arial" w:cs="Arial"/>
          <w:bCs/>
          <w:color w:val="000000" w:themeColor="text1"/>
          <w:vertAlign w:val="superscript"/>
        </w:rPr>
        <w:t>th</w:t>
      </w:r>
      <w:r w:rsidRPr="006D2D8A">
        <w:rPr>
          <w:rFonts w:ascii="Arial" w:hAnsi="Arial" w:cs="Arial"/>
          <w:bCs/>
          <w:color w:val="000000" w:themeColor="text1"/>
        </w:rPr>
        <w:t xml:space="preserve"> Oct</w:t>
      </w:r>
      <w:r w:rsidR="005927E2">
        <w:rPr>
          <w:rFonts w:ascii="Arial" w:hAnsi="Arial" w:cs="Arial"/>
          <w:bCs/>
          <w:color w:val="000000" w:themeColor="text1"/>
        </w:rPr>
        <w:t>.</w:t>
      </w:r>
      <w:r w:rsidR="00E029CE">
        <w:rPr>
          <w:rFonts w:ascii="Arial" w:hAnsi="Arial" w:cs="Arial"/>
          <w:bCs/>
          <w:color w:val="000000" w:themeColor="text1"/>
        </w:rPr>
        <w:t xml:space="preserve"> 2023</w:t>
      </w:r>
      <w:r w:rsidR="00B72C1D">
        <w:rPr>
          <w:rFonts w:ascii="Arial" w:hAnsi="Arial" w:cs="Arial"/>
          <w:bCs/>
          <w:color w:val="000000" w:themeColor="text1"/>
        </w:rPr>
        <w:tab/>
      </w:r>
      <w:r w:rsidRPr="006D2D8A">
        <w:rPr>
          <w:rFonts w:ascii="Arial" w:hAnsi="Arial" w:cs="Arial"/>
          <w:bCs/>
          <w:color w:val="000000" w:themeColor="text1"/>
        </w:rPr>
        <w:t xml:space="preserve">Sydney, Australia </w:t>
      </w:r>
    </w:p>
    <w:p w14:paraId="0639928C" w14:textId="1A7715D5" w:rsidR="00822DFC" w:rsidRPr="006D2D8A" w:rsidRDefault="00822DFC" w:rsidP="00822DF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 w:themeColor="text1"/>
        </w:rPr>
      </w:pPr>
      <w:r w:rsidRPr="006D2D8A">
        <w:rPr>
          <w:rFonts w:ascii="Arial" w:hAnsi="Arial" w:cs="Arial"/>
          <w:bCs/>
          <w:color w:val="000000" w:themeColor="text1"/>
        </w:rPr>
        <w:t xml:space="preserve">SA WG3-LI Meeting </w:t>
      </w:r>
      <w:r w:rsidRPr="00822DFC">
        <w:rPr>
          <w:rFonts w:ascii="Arial" w:hAnsi="Arial" w:cs="Arial"/>
          <w:bCs/>
          <w:color w:val="000000" w:themeColor="text1"/>
        </w:rPr>
        <w:t>#91-LI-e-b</w:t>
      </w:r>
      <w:r w:rsidRPr="00822DFC">
        <w:rPr>
          <w:rFonts w:ascii="Arial" w:hAnsi="Arial" w:cs="Arial"/>
          <w:bCs/>
          <w:color w:val="000000" w:themeColor="text1"/>
        </w:rPr>
        <w:tab/>
      </w:r>
      <w:r w:rsidRPr="006D2D8A">
        <w:rPr>
          <w:rFonts w:ascii="Arial" w:hAnsi="Arial" w:cs="Arial"/>
          <w:bCs/>
          <w:color w:val="000000" w:themeColor="text1"/>
        </w:rPr>
        <w:t>2</w:t>
      </w:r>
      <w:r>
        <w:rPr>
          <w:rFonts w:ascii="Arial" w:hAnsi="Arial" w:cs="Arial"/>
          <w:bCs/>
          <w:color w:val="000000" w:themeColor="text1"/>
        </w:rPr>
        <w:t>7</w:t>
      </w:r>
      <w:r w:rsidRPr="006D2D8A">
        <w:rPr>
          <w:rFonts w:ascii="Arial" w:hAnsi="Arial" w:cs="Arial"/>
          <w:bCs/>
          <w:color w:val="000000" w:themeColor="text1"/>
          <w:vertAlign w:val="superscript"/>
        </w:rPr>
        <w:t>th</w:t>
      </w:r>
      <w:r w:rsidRPr="006D2D8A">
        <w:rPr>
          <w:rFonts w:ascii="Arial" w:hAnsi="Arial" w:cs="Arial"/>
          <w:bCs/>
          <w:color w:val="000000" w:themeColor="text1"/>
        </w:rPr>
        <w:t xml:space="preserve"> – 2</w:t>
      </w:r>
      <w:r>
        <w:rPr>
          <w:rFonts w:ascii="Arial" w:hAnsi="Arial" w:cs="Arial"/>
          <w:bCs/>
          <w:color w:val="000000" w:themeColor="text1"/>
        </w:rPr>
        <w:t>8</w:t>
      </w:r>
      <w:r w:rsidRPr="006D2D8A">
        <w:rPr>
          <w:rFonts w:ascii="Arial" w:hAnsi="Arial" w:cs="Arial"/>
          <w:bCs/>
          <w:color w:val="000000" w:themeColor="text1"/>
          <w:vertAlign w:val="superscript"/>
        </w:rPr>
        <w:t>th</w:t>
      </w:r>
      <w:r w:rsidRPr="006D2D8A">
        <w:rPr>
          <w:rFonts w:ascii="Arial" w:hAnsi="Arial" w:cs="Arial"/>
          <w:bCs/>
          <w:color w:val="000000" w:themeColor="text1"/>
        </w:rPr>
        <w:t xml:space="preserve"> </w:t>
      </w:r>
      <w:r>
        <w:rPr>
          <w:rFonts w:ascii="Arial" w:hAnsi="Arial" w:cs="Arial"/>
          <w:bCs/>
          <w:color w:val="000000" w:themeColor="text1"/>
        </w:rPr>
        <w:t>Nov. 2023</w:t>
      </w:r>
      <w:r>
        <w:rPr>
          <w:rFonts w:ascii="Arial" w:hAnsi="Arial" w:cs="Arial"/>
          <w:bCs/>
          <w:color w:val="000000" w:themeColor="text1"/>
        </w:rPr>
        <w:tab/>
        <w:t>e-meeting</w:t>
      </w:r>
      <w:r w:rsidRPr="006D2D8A">
        <w:rPr>
          <w:rFonts w:ascii="Arial" w:hAnsi="Arial" w:cs="Arial"/>
          <w:bCs/>
          <w:color w:val="000000" w:themeColor="text1"/>
        </w:rPr>
        <w:t xml:space="preserve"> </w:t>
      </w:r>
    </w:p>
    <w:sectPr w:rsidR="00822DFC" w:rsidRPr="006D2D8A" w:rsidSect="000F4E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601698" w14:textId="77777777" w:rsidR="007F02D7" w:rsidRDefault="007F02D7">
      <w:r>
        <w:separator/>
      </w:r>
    </w:p>
  </w:endnote>
  <w:endnote w:type="continuationSeparator" w:id="0">
    <w:p w14:paraId="4C0BAED1" w14:textId="77777777" w:rsidR="007F02D7" w:rsidRDefault="007F0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9340F" w14:textId="77777777" w:rsidR="00990DC6" w:rsidRDefault="00990DC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F0670" w14:textId="77777777" w:rsidR="00990DC6" w:rsidRDefault="00990DC6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E809E" w14:textId="77777777" w:rsidR="00990DC6" w:rsidRDefault="00990DC6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64016" w14:textId="77777777" w:rsidR="007F02D7" w:rsidRDefault="007F02D7">
      <w:r>
        <w:separator/>
      </w:r>
    </w:p>
  </w:footnote>
  <w:footnote w:type="continuationSeparator" w:id="0">
    <w:p w14:paraId="44D2067E" w14:textId="77777777" w:rsidR="007F02D7" w:rsidRDefault="007F0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7D4C0" w14:textId="77777777" w:rsidR="00990DC6" w:rsidRDefault="00990DC6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08586" w14:textId="77777777" w:rsidR="00990DC6" w:rsidRDefault="00990DC6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AEF7D" w14:textId="77777777" w:rsidR="00990DC6" w:rsidRDefault="00990DC6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oNotDisplayPageBoundaries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046EE"/>
    <w:rsid w:val="00012AD9"/>
    <w:rsid w:val="00013BCD"/>
    <w:rsid w:val="00030C17"/>
    <w:rsid w:val="000476E1"/>
    <w:rsid w:val="00052535"/>
    <w:rsid w:val="0006195E"/>
    <w:rsid w:val="000950EA"/>
    <w:rsid w:val="000A072E"/>
    <w:rsid w:val="000A5203"/>
    <w:rsid w:val="000B6E0F"/>
    <w:rsid w:val="000F3B74"/>
    <w:rsid w:val="000F4E43"/>
    <w:rsid w:val="00112C40"/>
    <w:rsid w:val="001359EA"/>
    <w:rsid w:val="00136B62"/>
    <w:rsid w:val="001408DF"/>
    <w:rsid w:val="001A1876"/>
    <w:rsid w:val="001A5EE4"/>
    <w:rsid w:val="001C066B"/>
    <w:rsid w:val="001C4749"/>
    <w:rsid w:val="001C75A3"/>
    <w:rsid w:val="00204D1D"/>
    <w:rsid w:val="002100DC"/>
    <w:rsid w:val="002427E5"/>
    <w:rsid w:val="002A36F6"/>
    <w:rsid w:val="002C0FCC"/>
    <w:rsid w:val="002D029F"/>
    <w:rsid w:val="002D494D"/>
    <w:rsid w:val="002D6D65"/>
    <w:rsid w:val="002E24FA"/>
    <w:rsid w:val="00357E07"/>
    <w:rsid w:val="00385C87"/>
    <w:rsid w:val="00395C94"/>
    <w:rsid w:val="003A2D2B"/>
    <w:rsid w:val="003F0038"/>
    <w:rsid w:val="004353F6"/>
    <w:rsid w:val="0044000D"/>
    <w:rsid w:val="00463675"/>
    <w:rsid w:val="00466194"/>
    <w:rsid w:val="00466A3A"/>
    <w:rsid w:val="004A2AC8"/>
    <w:rsid w:val="004A64DB"/>
    <w:rsid w:val="004A70E3"/>
    <w:rsid w:val="004B3825"/>
    <w:rsid w:val="004E51D1"/>
    <w:rsid w:val="004F0889"/>
    <w:rsid w:val="004F2DB7"/>
    <w:rsid w:val="00580B4A"/>
    <w:rsid w:val="00584B08"/>
    <w:rsid w:val="005927E2"/>
    <w:rsid w:val="005F3D15"/>
    <w:rsid w:val="005F6F0C"/>
    <w:rsid w:val="00605ECF"/>
    <w:rsid w:val="00612D92"/>
    <w:rsid w:val="00663948"/>
    <w:rsid w:val="00682375"/>
    <w:rsid w:val="006B32CC"/>
    <w:rsid w:val="006B793E"/>
    <w:rsid w:val="006C5692"/>
    <w:rsid w:val="006D1459"/>
    <w:rsid w:val="006D2D8A"/>
    <w:rsid w:val="006D6FBF"/>
    <w:rsid w:val="007048A1"/>
    <w:rsid w:val="00706B05"/>
    <w:rsid w:val="00715458"/>
    <w:rsid w:val="0071751A"/>
    <w:rsid w:val="00717F99"/>
    <w:rsid w:val="00726FC3"/>
    <w:rsid w:val="007364A0"/>
    <w:rsid w:val="00741086"/>
    <w:rsid w:val="00745EBD"/>
    <w:rsid w:val="00776AEA"/>
    <w:rsid w:val="007A7603"/>
    <w:rsid w:val="007B0BC2"/>
    <w:rsid w:val="007E60B3"/>
    <w:rsid w:val="007E7F3E"/>
    <w:rsid w:val="007F02D7"/>
    <w:rsid w:val="00820A7E"/>
    <w:rsid w:val="00822DFC"/>
    <w:rsid w:val="0083481F"/>
    <w:rsid w:val="0084355B"/>
    <w:rsid w:val="00865568"/>
    <w:rsid w:val="00867B24"/>
    <w:rsid w:val="00893512"/>
    <w:rsid w:val="00897574"/>
    <w:rsid w:val="008B57DE"/>
    <w:rsid w:val="008C024F"/>
    <w:rsid w:val="008F2FB5"/>
    <w:rsid w:val="008F363A"/>
    <w:rsid w:val="008F6DB8"/>
    <w:rsid w:val="00906FC6"/>
    <w:rsid w:val="00921335"/>
    <w:rsid w:val="00923E7C"/>
    <w:rsid w:val="00927E77"/>
    <w:rsid w:val="00934721"/>
    <w:rsid w:val="00944C97"/>
    <w:rsid w:val="00950C31"/>
    <w:rsid w:val="00970657"/>
    <w:rsid w:val="00975294"/>
    <w:rsid w:val="00990DC6"/>
    <w:rsid w:val="009A0EDC"/>
    <w:rsid w:val="009C4BDC"/>
    <w:rsid w:val="009E07EE"/>
    <w:rsid w:val="009F1275"/>
    <w:rsid w:val="00A0788C"/>
    <w:rsid w:val="00A10A41"/>
    <w:rsid w:val="00A27498"/>
    <w:rsid w:val="00A443BA"/>
    <w:rsid w:val="00A50706"/>
    <w:rsid w:val="00A5385C"/>
    <w:rsid w:val="00A748E7"/>
    <w:rsid w:val="00A849C4"/>
    <w:rsid w:val="00A977F4"/>
    <w:rsid w:val="00AB0C59"/>
    <w:rsid w:val="00AB6DF0"/>
    <w:rsid w:val="00AC2B9A"/>
    <w:rsid w:val="00AC6F42"/>
    <w:rsid w:val="00B034A6"/>
    <w:rsid w:val="00B3347F"/>
    <w:rsid w:val="00B43ABB"/>
    <w:rsid w:val="00B72C1D"/>
    <w:rsid w:val="00B74D8C"/>
    <w:rsid w:val="00B8054E"/>
    <w:rsid w:val="00B860CA"/>
    <w:rsid w:val="00BB42EC"/>
    <w:rsid w:val="00BD4020"/>
    <w:rsid w:val="00BE5259"/>
    <w:rsid w:val="00C05767"/>
    <w:rsid w:val="00C6743B"/>
    <w:rsid w:val="00CA026B"/>
    <w:rsid w:val="00CB22F9"/>
    <w:rsid w:val="00CC1C60"/>
    <w:rsid w:val="00CE2B9F"/>
    <w:rsid w:val="00CE64BC"/>
    <w:rsid w:val="00D028AB"/>
    <w:rsid w:val="00D07843"/>
    <w:rsid w:val="00D471D1"/>
    <w:rsid w:val="00D66D12"/>
    <w:rsid w:val="00D75A3B"/>
    <w:rsid w:val="00D9120B"/>
    <w:rsid w:val="00DB11E9"/>
    <w:rsid w:val="00DB4109"/>
    <w:rsid w:val="00DD04C7"/>
    <w:rsid w:val="00DD1316"/>
    <w:rsid w:val="00E029CE"/>
    <w:rsid w:val="00E2111C"/>
    <w:rsid w:val="00E8290B"/>
    <w:rsid w:val="00E82C49"/>
    <w:rsid w:val="00E97EB6"/>
    <w:rsid w:val="00EC743D"/>
    <w:rsid w:val="00ED32AD"/>
    <w:rsid w:val="00EE25D4"/>
    <w:rsid w:val="00EF76C2"/>
    <w:rsid w:val="00F03298"/>
    <w:rsid w:val="00F077D7"/>
    <w:rsid w:val="00F34D91"/>
    <w:rsid w:val="00F46C48"/>
    <w:rsid w:val="00F604CA"/>
    <w:rsid w:val="00F64DA3"/>
    <w:rsid w:val="00F8051C"/>
    <w:rsid w:val="00F86616"/>
    <w:rsid w:val="00FC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51DB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Rubrik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Rubrik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Rubrik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Rubrik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Rubrik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Rubrik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Rubrik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Rubrik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Rubrik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Sidfot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Kommentarer">
    <w:name w:val="annotation text"/>
    <w:basedOn w:val="Normal"/>
    <w:link w:val="Kommentarer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Sidnummer">
    <w:name w:val="page number"/>
    <w:basedOn w:val="Standardstycketeckensnit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Kommentarsreferens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rdtext">
    <w:name w:val="Body Text"/>
    <w:basedOn w:val="Normal"/>
    <w:link w:val="BrdtextChar"/>
    <w:semiHidden/>
    <w:rPr>
      <w:rFonts w:ascii="Arial" w:hAnsi="Arial" w:cs="Arial"/>
      <w:color w:val="FF000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nk">
    <w:name w:val="Hyperlink"/>
    <w:uiPriority w:val="99"/>
    <w:unhideWhenUsed/>
    <w:rsid w:val="00923E7C"/>
    <w:rPr>
      <w:color w:val="0000FF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rdtextChar">
    <w:name w:val="Brödtext Char"/>
    <w:link w:val="Brd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KommentarerChar">
    <w:name w:val="Kommentarer Char"/>
    <w:link w:val="Kommentarer"/>
    <w:semiHidden/>
    <w:rsid w:val="000F4E43"/>
    <w:rPr>
      <w:rFonts w:ascii="Arial" w:hAnsi="Arial"/>
      <w:lang w:eastAsia="en-US"/>
    </w:rPr>
  </w:style>
  <w:style w:type="character" w:customStyle="1" w:styleId="RubrikChar">
    <w:name w:val="Rubrik Char"/>
    <w:link w:val="Rubrik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Rubrik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9A0EDC"/>
    <w:pPr>
      <w:spacing w:after="120"/>
    </w:pPr>
    <w:rPr>
      <w:rFonts w:ascii="Arial" w:hAnsi="Arial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64DA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64DA3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F64DA3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Rubrik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Rubrik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Rubrik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Rubrik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Rubrik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Rubrik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Rubrik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Rubrik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Rubrik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Sidfot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Kommentarer">
    <w:name w:val="annotation text"/>
    <w:basedOn w:val="Normal"/>
    <w:link w:val="Kommentarer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Sidnummer">
    <w:name w:val="page number"/>
    <w:basedOn w:val="Standardstycketeckensnit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Kommentarsreferens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rdtext">
    <w:name w:val="Body Text"/>
    <w:basedOn w:val="Normal"/>
    <w:link w:val="BrdtextChar"/>
    <w:semiHidden/>
    <w:rPr>
      <w:rFonts w:ascii="Arial" w:hAnsi="Arial" w:cs="Arial"/>
      <w:color w:val="FF000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nk">
    <w:name w:val="Hyperlink"/>
    <w:uiPriority w:val="99"/>
    <w:unhideWhenUsed/>
    <w:rsid w:val="00923E7C"/>
    <w:rPr>
      <w:color w:val="0000FF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rdtextChar">
    <w:name w:val="Brödtext Char"/>
    <w:link w:val="Brd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KommentarerChar">
    <w:name w:val="Kommentarer Char"/>
    <w:link w:val="Kommentarer"/>
    <w:semiHidden/>
    <w:rsid w:val="000F4E43"/>
    <w:rPr>
      <w:rFonts w:ascii="Arial" w:hAnsi="Arial"/>
      <w:lang w:eastAsia="en-US"/>
    </w:rPr>
  </w:style>
  <w:style w:type="character" w:customStyle="1" w:styleId="RubrikChar">
    <w:name w:val="Rubrik Char"/>
    <w:link w:val="Rubrik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Rubrik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9A0EDC"/>
    <w:pPr>
      <w:spacing w:after="120"/>
    </w:pPr>
    <w:rPr>
      <w:rFonts w:ascii="Arial" w:hAnsi="Arial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64DA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64DA3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F64DA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2862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2023-06-30T07:48:00Z</dcterms:created>
  <dcterms:modified xsi:type="dcterms:W3CDTF">2023-06-30T07:53:00Z</dcterms:modified>
</cp:coreProperties>
</file>