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863A" w14:textId="54F2F920" w:rsidR="00DD04C7" w:rsidRPr="00970657" w:rsidRDefault="00DD04C7" w:rsidP="00DD04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970657">
        <w:rPr>
          <w:b/>
          <w:noProof/>
          <w:sz w:val="24"/>
          <w:lang w:val="en-US"/>
        </w:rPr>
        <w:t>3GPP SA3LI#89</w:t>
      </w:r>
      <w:r w:rsidRPr="00970657">
        <w:rPr>
          <w:b/>
          <w:i/>
          <w:noProof/>
          <w:sz w:val="28"/>
          <w:lang w:val="en-US"/>
        </w:rPr>
        <w:tab/>
        <w:t>s3i230</w:t>
      </w:r>
      <w:r w:rsidR="00A27498">
        <w:rPr>
          <w:b/>
          <w:i/>
          <w:noProof/>
          <w:sz w:val="28"/>
          <w:lang w:val="en-US"/>
        </w:rPr>
        <w:t>317</w:t>
      </w:r>
    </w:p>
    <w:p w14:paraId="1E083D8F" w14:textId="77777777" w:rsidR="00DD04C7" w:rsidRDefault="00DD04C7" w:rsidP="00DD04C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25-28 April 2023, Washington, DC (US)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463B97E0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A50706">
        <w:rPr>
          <w:color w:val="000000" w:themeColor="text1"/>
        </w:rPr>
        <w:t xml:space="preserve">LS on </w:t>
      </w:r>
      <w:r w:rsidR="00A50706">
        <w:t>addition of filler IEI for User-Data Header</w:t>
      </w:r>
    </w:p>
    <w:p w14:paraId="4F3073EA" w14:textId="1BB7283D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A50706">
        <w:t>-</w:t>
      </w:r>
    </w:p>
    <w:p w14:paraId="10DBB812" w14:textId="47470211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A50706" w:rsidRPr="00A50706">
        <w:rPr>
          <w:color w:val="000000" w:themeColor="text1"/>
        </w:rPr>
        <w:t>Rel-17</w:t>
      </w:r>
      <w:r w:rsidR="00A50706">
        <w:rPr>
          <w:color w:val="000000" w:themeColor="text1"/>
        </w:rPr>
        <w:t xml:space="preserve"> </w:t>
      </w:r>
    </w:p>
    <w:p w14:paraId="583138C5" w14:textId="0A27178D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A50706">
        <w:t xml:space="preserve">LI17 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2EBFD8C0" w:rsidR="00463675" w:rsidRPr="00F8051C" w:rsidRDefault="00463675" w:rsidP="000F4E43">
      <w:pPr>
        <w:pStyle w:val="Source"/>
        <w:rPr>
          <w:color w:val="000000" w:themeColor="text1"/>
          <w:lang w:val="it-IT"/>
        </w:rPr>
      </w:pPr>
      <w:r w:rsidRPr="00A50706">
        <w:rPr>
          <w:lang w:val="it-IT"/>
        </w:rPr>
        <w:t>Source:</w:t>
      </w:r>
      <w:r w:rsidRPr="00A50706">
        <w:rPr>
          <w:lang w:val="it-IT"/>
        </w:rPr>
        <w:tab/>
      </w:r>
      <w:r w:rsidR="00A50706" w:rsidRPr="00F8051C">
        <w:rPr>
          <w:b w:val="0"/>
          <w:color w:val="000000" w:themeColor="text1"/>
          <w:lang w:val="it-IT"/>
        </w:rPr>
        <w:t>SA3-LI</w:t>
      </w:r>
    </w:p>
    <w:p w14:paraId="6E04A38F" w14:textId="71741463" w:rsidR="00463675" w:rsidRPr="00F8051C" w:rsidRDefault="00463675" w:rsidP="000F4E43">
      <w:pPr>
        <w:pStyle w:val="Source"/>
        <w:rPr>
          <w:color w:val="000000" w:themeColor="text1"/>
          <w:lang w:val="it-IT"/>
        </w:rPr>
      </w:pPr>
      <w:r w:rsidRPr="00F8051C">
        <w:rPr>
          <w:color w:val="000000" w:themeColor="text1"/>
          <w:lang w:val="it-IT"/>
        </w:rPr>
        <w:t>To:</w:t>
      </w:r>
      <w:r w:rsidRPr="00F8051C">
        <w:rPr>
          <w:color w:val="000000" w:themeColor="text1"/>
          <w:lang w:val="it-IT"/>
        </w:rPr>
        <w:tab/>
      </w:r>
      <w:r w:rsidR="00A50706" w:rsidRPr="00F8051C">
        <w:rPr>
          <w:b w:val="0"/>
          <w:color w:val="000000" w:themeColor="text1"/>
          <w:lang w:val="it-IT"/>
        </w:rPr>
        <w:t>CT1</w:t>
      </w:r>
    </w:p>
    <w:p w14:paraId="43038801" w14:textId="442FEB2B" w:rsidR="00463675" w:rsidRPr="00A0788C" w:rsidRDefault="00463675" w:rsidP="000F4E43">
      <w:pPr>
        <w:pStyle w:val="Source"/>
        <w:rPr>
          <w:lang w:val="it-IT"/>
        </w:rPr>
      </w:pPr>
      <w:r w:rsidRPr="00A0788C">
        <w:rPr>
          <w:lang w:val="it-IT"/>
        </w:rPr>
        <w:t>Cc:</w:t>
      </w:r>
      <w:r w:rsidRPr="00A0788C">
        <w:rPr>
          <w:lang w:val="it-IT"/>
        </w:rPr>
        <w:tab/>
      </w:r>
      <w:r w:rsidR="00A50706" w:rsidRPr="00A0788C">
        <w:rPr>
          <w:lang w:val="it-IT"/>
        </w:rPr>
        <w:t>-</w:t>
      </w:r>
    </w:p>
    <w:p w14:paraId="79856D4B" w14:textId="77777777" w:rsidR="00463675" w:rsidRPr="00A0788C" w:rsidRDefault="00463675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0EBEDBC6" w14:textId="4E675986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5D74A099" w:rsidR="00463675" w:rsidRPr="00A27498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A27498">
        <w:rPr>
          <w:lang w:val="en-US"/>
        </w:rPr>
        <w:t>Name:</w:t>
      </w:r>
      <w:r w:rsidRPr="00A27498">
        <w:rPr>
          <w:bCs/>
          <w:lang w:val="en-US"/>
        </w:rPr>
        <w:tab/>
      </w:r>
      <w:r w:rsidR="00A27498" w:rsidRPr="00A27498">
        <w:rPr>
          <w:bCs/>
          <w:lang w:val="en-US"/>
        </w:rPr>
        <w:t>Alex Leadbeater (SA3-LI Chair)</w:t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5F13140D" w:rsidR="00463675" w:rsidRPr="00A27498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A27498">
        <w:rPr>
          <w:color w:val="0000FF"/>
          <w:lang w:val="it-IT"/>
        </w:rPr>
        <w:t>E-mail Address:</w:t>
      </w:r>
      <w:r w:rsidRPr="00A27498">
        <w:rPr>
          <w:bCs/>
          <w:color w:val="0000FF"/>
          <w:lang w:val="it-IT"/>
        </w:rPr>
        <w:tab/>
      </w:r>
      <w:r w:rsidR="00A27498" w:rsidRPr="00A27498">
        <w:rPr>
          <w:bCs/>
          <w:color w:val="0000FF"/>
          <w:lang w:val="it-IT"/>
        </w:rPr>
        <w:t>aleadbeater@gsma.com</w:t>
      </w:r>
    </w:p>
    <w:p w14:paraId="1F7E0331" w14:textId="77777777" w:rsidR="00463675" w:rsidRPr="00A27498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0C8F6BFC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A50706">
        <w:t>-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6909EFD" w14:textId="75301092" w:rsidR="00970657" w:rsidRDefault="00970657">
      <w:pPr>
        <w:rPr>
          <w:rFonts w:ascii="Arial" w:hAnsi="Arial" w:cs="Arial"/>
          <w:color w:val="FF0000"/>
        </w:rPr>
      </w:pPr>
    </w:p>
    <w:p w14:paraId="4FF8A7E0" w14:textId="6C80501C" w:rsidR="00970657" w:rsidRDefault="00970657">
      <w:pPr>
        <w:rPr>
          <w:rFonts w:ascii="Arial" w:hAnsi="Arial" w:cs="Arial"/>
          <w:color w:val="000000" w:themeColor="text1"/>
          <w:lang w:val="en-US"/>
        </w:rPr>
      </w:pPr>
      <w:r w:rsidRPr="00970657">
        <w:rPr>
          <w:rFonts w:ascii="Arial" w:hAnsi="Arial" w:cs="Arial"/>
          <w:color w:val="000000" w:themeColor="text1"/>
          <w:lang w:val="en-US"/>
        </w:rPr>
        <w:t xml:space="preserve">SA3-LI is discussing </w:t>
      </w:r>
      <w:r>
        <w:rPr>
          <w:rFonts w:ascii="Arial" w:hAnsi="Arial" w:cs="Arial"/>
          <w:color w:val="000000" w:themeColor="text1"/>
          <w:lang w:val="en-US"/>
        </w:rPr>
        <w:t>possible enhancements to the</w:t>
      </w:r>
      <w:r w:rsidRPr="00970657">
        <w:rPr>
          <w:rFonts w:ascii="Arial" w:hAnsi="Arial" w:cs="Arial"/>
          <w:color w:val="000000" w:themeColor="text1"/>
          <w:lang w:val="en-US"/>
        </w:rPr>
        <w:t xml:space="preserve"> technical s</w:t>
      </w:r>
      <w:r>
        <w:rPr>
          <w:rFonts w:ascii="Arial" w:hAnsi="Arial" w:cs="Arial"/>
          <w:color w:val="000000" w:themeColor="text1"/>
          <w:lang w:val="en-US"/>
        </w:rPr>
        <w:t>olution for interception of SMS and would ask CT1 support on the following specific issue.</w:t>
      </w:r>
    </w:p>
    <w:p w14:paraId="1C183132" w14:textId="77777777" w:rsidR="00466A3A" w:rsidRDefault="00466A3A">
      <w:pPr>
        <w:rPr>
          <w:rFonts w:ascii="Arial" w:hAnsi="Arial" w:cs="Arial"/>
          <w:color w:val="000000" w:themeColor="text1"/>
          <w:lang w:val="en-US"/>
        </w:rPr>
      </w:pPr>
    </w:p>
    <w:p w14:paraId="58F518D1" w14:textId="6777D799" w:rsidR="00970657" w:rsidRDefault="00970657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In case the LI </w:t>
      </w:r>
      <w:r w:rsidR="00CB22F9">
        <w:rPr>
          <w:rFonts w:ascii="Arial" w:hAnsi="Arial" w:cs="Arial"/>
          <w:color w:val="000000" w:themeColor="text1"/>
          <w:lang w:val="en-US"/>
        </w:rPr>
        <w:t>authorization (</w:t>
      </w:r>
      <w:r>
        <w:rPr>
          <w:rFonts w:ascii="Arial" w:hAnsi="Arial" w:cs="Arial"/>
          <w:color w:val="000000" w:themeColor="text1"/>
          <w:lang w:val="en-US"/>
        </w:rPr>
        <w:t>warrant</w:t>
      </w:r>
      <w:r w:rsidR="00CB22F9">
        <w:rPr>
          <w:rFonts w:ascii="Arial" w:hAnsi="Arial" w:cs="Arial"/>
          <w:color w:val="000000" w:themeColor="text1"/>
          <w:lang w:val="en-US"/>
        </w:rPr>
        <w:t>)</w:t>
      </w:r>
      <w:r>
        <w:rPr>
          <w:rFonts w:ascii="Arial" w:hAnsi="Arial" w:cs="Arial"/>
          <w:color w:val="000000" w:themeColor="text1"/>
          <w:lang w:val="en-US"/>
        </w:rPr>
        <w:t xml:space="preserve"> </w:t>
      </w:r>
      <w:r w:rsidR="000A072E">
        <w:rPr>
          <w:rFonts w:ascii="Arial" w:hAnsi="Arial" w:cs="Arial"/>
          <w:color w:val="000000" w:themeColor="text1"/>
          <w:lang w:val="en-US"/>
        </w:rPr>
        <w:t>prohibits</w:t>
      </w:r>
      <w:r>
        <w:rPr>
          <w:rFonts w:ascii="Arial" w:hAnsi="Arial" w:cs="Arial"/>
          <w:color w:val="000000" w:themeColor="text1"/>
          <w:lang w:val="en-US"/>
        </w:rPr>
        <w:t xml:space="preserve"> reporting of the content of communication, when the LI target receives/sends a SMS, all the </w:t>
      </w:r>
      <w:r w:rsidR="00466A3A">
        <w:rPr>
          <w:rFonts w:ascii="Arial" w:hAnsi="Arial" w:cs="Arial"/>
          <w:color w:val="000000" w:themeColor="text1"/>
          <w:lang w:val="en-US"/>
        </w:rPr>
        <w:t xml:space="preserve">user </w:t>
      </w:r>
      <w:r>
        <w:rPr>
          <w:rFonts w:ascii="Arial" w:hAnsi="Arial" w:cs="Arial"/>
          <w:color w:val="000000" w:themeColor="text1"/>
          <w:lang w:val="en-US"/>
        </w:rPr>
        <w:t xml:space="preserve">communication included in the SMS needs to be </w:t>
      </w:r>
      <w:r w:rsidR="00CB22F9">
        <w:rPr>
          <w:rFonts w:ascii="Arial" w:hAnsi="Arial" w:cs="Arial"/>
          <w:color w:val="000000" w:themeColor="text1"/>
          <w:lang w:val="en-US"/>
        </w:rPr>
        <w:t xml:space="preserve">removed </w:t>
      </w:r>
      <w:r>
        <w:rPr>
          <w:rFonts w:ascii="Arial" w:hAnsi="Arial" w:cs="Arial"/>
          <w:color w:val="000000" w:themeColor="text1"/>
          <w:lang w:val="en-US"/>
        </w:rPr>
        <w:t>by the LI functions in the Operator Network, before delivering the SMS related information to the LEA.</w:t>
      </w:r>
    </w:p>
    <w:p w14:paraId="1ACD94C3" w14:textId="77777777" w:rsidR="00466A3A" w:rsidRDefault="00466A3A">
      <w:pPr>
        <w:rPr>
          <w:rFonts w:ascii="Arial" w:hAnsi="Arial" w:cs="Arial"/>
          <w:color w:val="000000" w:themeColor="text1"/>
          <w:lang w:val="en-US"/>
        </w:rPr>
      </w:pPr>
    </w:p>
    <w:p w14:paraId="73A5A508" w14:textId="32DDBC8B" w:rsidR="00970657" w:rsidRDefault="00970657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On the other side, the TP-UD as specified in TS 23.040 also includes header information</w:t>
      </w:r>
      <w:r w:rsidR="009F1275">
        <w:rPr>
          <w:rFonts w:ascii="Arial" w:hAnsi="Arial" w:cs="Arial"/>
          <w:color w:val="000000" w:themeColor="text1"/>
          <w:lang w:val="en-US"/>
        </w:rPr>
        <w:t>, some of</w:t>
      </w:r>
      <w:r>
        <w:rPr>
          <w:rFonts w:ascii="Arial" w:hAnsi="Arial" w:cs="Arial"/>
          <w:color w:val="000000" w:themeColor="text1"/>
          <w:lang w:val="en-US"/>
        </w:rPr>
        <w:t xml:space="preserve"> </w:t>
      </w:r>
      <w:r w:rsidR="00466A3A">
        <w:rPr>
          <w:rFonts w:ascii="Arial" w:hAnsi="Arial" w:cs="Arial"/>
          <w:color w:val="000000" w:themeColor="text1"/>
          <w:lang w:val="en-US"/>
        </w:rPr>
        <w:t xml:space="preserve">the header information </w:t>
      </w:r>
      <w:r>
        <w:rPr>
          <w:rFonts w:ascii="Arial" w:hAnsi="Arial" w:cs="Arial"/>
          <w:color w:val="000000" w:themeColor="text1"/>
          <w:lang w:val="en-US"/>
        </w:rPr>
        <w:t>shall be provided to the LEA</w:t>
      </w:r>
      <w:r w:rsidR="00466A3A">
        <w:rPr>
          <w:rFonts w:ascii="Arial" w:hAnsi="Arial" w:cs="Arial"/>
          <w:color w:val="000000" w:themeColor="text1"/>
          <w:lang w:val="en-US"/>
        </w:rPr>
        <w:t xml:space="preserve"> (e.g., SMS Control IEs)</w:t>
      </w:r>
      <w:r>
        <w:rPr>
          <w:rFonts w:ascii="Arial" w:hAnsi="Arial" w:cs="Arial"/>
          <w:color w:val="000000" w:themeColor="text1"/>
          <w:lang w:val="en-US"/>
        </w:rPr>
        <w:t xml:space="preserve">, </w:t>
      </w:r>
      <w:r w:rsidR="00A50706">
        <w:rPr>
          <w:rFonts w:ascii="Arial" w:hAnsi="Arial" w:cs="Arial"/>
          <w:color w:val="000000" w:themeColor="text1"/>
          <w:lang w:val="en-US"/>
        </w:rPr>
        <w:t>while</w:t>
      </w:r>
      <w:r w:rsidR="00466A3A">
        <w:rPr>
          <w:rFonts w:ascii="Arial" w:hAnsi="Arial" w:cs="Arial"/>
          <w:color w:val="000000" w:themeColor="text1"/>
          <w:lang w:val="en-US"/>
        </w:rPr>
        <w:t xml:space="preserve"> header information containing user </w:t>
      </w:r>
      <w:r>
        <w:rPr>
          <w:rFonts w:ascii="Arial" w:hAnsi="Arial" w:cs="Arial"/>
          <w:color w:val="000000" w:themeColor="text1"/>
          <w:lang w:val="en-US"/>
        </w:rPr>
        <w:t xml:space="preserve">communication content </w:t>
      </w:r>
      <w:r w:rsidR="000A072E">
        <w:rPr>
          <w:rFonts w:ascii="Arial" w:hAnsi="Arial" w:cs="Arial"/>
          <w:color w:val="000000" w:themeColor="text1"/>
          <w:lang w:val="en-US"/>
        </w:rPr>
        <w:t>shall be</w:t>
      </w:r>
      <w:r>
        <w:rPr>
          <w:rFonts w:ascii="Arial" w:hAnsi="Arial" w:cs="Arial"/>
          <w:color w:val="000000" w:themeColor="text1"/>
          <w:lang w:val="en-US"/>
        </w:rPr>
        <w:t xml:space="preserve"> removed</w:t>
      </w:r>
      <w:r w:rsidR="00466A3A">
        <w:rPr>
          <w:rFonts w:ascii="Arial" w:hAnsi="Arial" w:cs="Arial"/>
          <w:color w:val="000000" w:themeColor="text1"/>
          <w:lang w:val="en-US"/>
        </w:rPr>
        <w:t xml:space="preserve"> (e.g., EMS Control or EMS Content)</w:t>
      </w:r>
      <w:r>
        <w:rPr>
          <w:rFonts w:ascii="Arial" w:hAnsi="Arial" w:cs="Arial"/>
          <w:color w:val="000000" w:themeColor="text1"/>
          <w:lang w:val="en-US"/>
        </w:rPr>
        <w:t>.</w:t>
      </w:r>
    </w:p>
    <w:p w14:paraId="759EB39C" w14:textId="77777777" w:rsidR="00466A3A" w:rsidRDefault="00466A3A" w:rsidP="009F1275">
      <w:pPr>
        <w:rPr>
          <w:rFonts w:ascii="Arial" w:hAnsi="Arial" w:cs="Arial"/>
          <w:color w:val="000000" w:themeColor="text1"/>
          <w:lang w:val="en-US"/>
        </w:rPr>
      </w:pPr>
    </w:p>
    <w:p w14:paraId="3CB5F0AF" w14:textId="22B91ABD" w:rsidR="009F1275" w:rsidRDefault="00970657" w:rsidP="009F1275">
      <w:pPr>
        <w:rPr>
          <w:rFonts w:ascii="Arial" w:hAnsi="Arial" w:cs="Arial"/>
          <w:color w:val="000000"/>
          <w:lang w:val="en-US"/>
        </w:rPr>
      </w:pPr>
      <w:proofErr w:type="gramStart"/>
      <w:r>
        <w:rPr>
          <w:rFonts w:ascii="Arial" w:hAnsi="Arial" w:cs="Arial"/>
          <w:color w:val="000000" w:themeColor="text1"/>
          <w:lang w:val="en-US"/>
        </w:rPr>
        <w:t>In order to</w:t>
      </w:r>
      <w:proofErr w:type="gramEnd"/>
      <w:r>
        <w:rPr>
          <w:rFonts w:ascii="Arial" w:hAnsi="Arial" w:cs="Arial"/>
          <w:color w:val="000000" w:themeColor="text1"/>
          <w:lang w:val="en-US"/>
        </w:rPr>
        <w:t xml:space="preserve"> fulfill the requirements above, SA3-LI see</w:t>
      </w:r>
      <w:r w:rsidR="00ED32AD">
        <w:rPr>
          <w:rFonts w:ascii="Arial" w:hAnsi="Arial" w:cs="Arial"/>
          <w:color w:val="000000" w:themeColor="text1"/>
          <w:lang w:val="en-US"/>
        </w:rPr>
        <w:t>s</w:t>
      </w:r>
      <w:r>
        <w:rPr>
          <w:rFonts w:ascii="Arial" w:hAnsi="Arial" w:cs="Arial"/>
          <w:color w:val="000000" w:themeColor="text1"/>
          <w:lang w:val="en-US"/>
        </w:rPr>
        <w:t xml:space="preserve"> the need to </w:t>
      </w:r>
      <w:r w:rsidR="00ED32AD">
        <w:rPr>
          <w:rFonts w:ascii="Arial" w:hAnsi="Arial" w:cs="Arial"/>
          <w:color w:val="000000" w:themeColor="text1"/>
          <w:lang w:val="en-US"/>
        </w:rPr>
        <w:t xml:space="preserve">enhance </w:t>
      </w:r>
      <w:r>
        <w:rPr>
          <w:rFonts w:ascii="Arial" w:hAnsi="Arial" w:cs="Arial"/>
          <w:color w:val="000000" w:themeColor="text1"/>
          <w:lang w:val="en-US"/>
        </w:rPr>
        <w:t xml:space="preserve">LI functions and protocols in such a way that it can be possible </w:t>
      </w:r>
      <w:r w:rsidR="009F1275">
        <w:rPr>
          <w:rFonts w:ascii="Arial" w:hAnsi="Arial" w:cs="Arial"/>
          <w:color w:val="000000" w:themeColor="text1"/>
          <w:lang w:val="en-US"/>
        </w:rPr>
        <w:t xml:space="preserve">at LI Mediation Function </w:t>
      </w:r>
      <w:r>
        <w:rPr>
          <w:rFonts w:ascii="Arial" w:hAnsi="Arial" w:cs="Arial"/>
          <w:color w:val="000000" w:themeColor="text1"/>
          <w:lang w:val="en-US"/>
        </w:rPr>
        <w:t xml:space="preserve">to </w:t>
      </w:r>
      <w:r w:rsidRPr="00970657">
        <w:rPr>
          <w:rFonts w:ascii="Arial" w:hAnsi="Arial" w:cs="Arial"/>
          <w:color w:val="000000"/>
          <w:lang w:val="en-US"/>
        </w:rPr>
        <w:t xml:space="preserve">replace IEs in a Header </w:t>
      </w:r>
      <w:r>
        <w:rPr>
          <w:rFonts w:ascii="Arial" w:hAnsi="Arial" w:cs="Arial"/>
          <w:color w:val="000000"/>
          <w:lang w:val="en-US"/>
        </w:rPr>
        <w:t xml:space="preserve">of the SMS, </w:t>
      </w:r>
      <w:r w:rsidRPr="00970657">
        <w:rPr>
          <w:rFonts w:ascii="Arial" w:hAnsi="Arial" w:cs="Arial"/>
          <w:color w:val="000000"/>
          <w:lang w:val="en-US"/>
        </w:rPr>
        <w:t>while retaining the original TP-UD Header Length (UDHL) and TP-UDL values</w:t>
      </w:r>
      <w:r w:rsidR="009F1275">
        <w:rPr>
          <w:rFonts w:ascii="Arial" w:hAnsi="Arial" w:cs="Arial"/>
          <w:color w:val="000000"/>
          <w:lang w:val="en-US"/>
        </w:rPr>
        <w:t xml:space="preserve">, also giving the evidence that the specific original information was </w:t>
      </w:r>
      <w:r w:rsidR="000A072E">
        <w:rPr>
          <w:rFonts w:ascii="Arial" w:hAnsi="Arial" w:cs="Arial"/>
          <w:color w:val="000000"/>
          <w:lang w:val="en-US"/>
        </w:rPr>
        <w:t xml:space="preserve">legally </w:t>
      </w:r>
      <w:r w:rsidR="009F1275">
        <w:rPr>
          <w:rFonts w:ascii="Arial" w:hAnsi="Arial" w:cs="Arial"/>
          <w:color w:val="000000"/>
          <w:lang w:val="en-US"/>
        </w:rPr>
        <w:t>modified</w:t>
      </w:r>
      <w:r w:rsidR="00466A3A">
        <w:rPr>
          <w:rFonts w:ascii="Arial" w:hAnsi="Arial" w:cs="Arial"/>
          <w:color w:val="000000"/>
          <w:lang w:val="en-US"/>
        </w:rPr>
        <w:t>.</w:t>
      </w:r>
    </w:p>
    <w:p w14:paraId="277C59EB" w14:textId="77777777" w:rsidR="00466A3A" w:rsidRDefault="00466A3A" w:rsidP="009F1275">
      <w:pPr>
        <w:rPr>
          <w:rFonts w:ascii="Arial" w:hAnsi="Arial" w:cs="Arial"/>
          <w:color w:val="000000"/>
          <w:lang w:val="en-US"/>
        </w:rPr>
      </w:pPr>
    </w:p>
    <w:p w14:paraId="64D7DB19" w14:textId="3FEC94AA" w:rsidR="009F1275" w:rsidRPr="009F1275" w:rsidRDefault="00136B62" w:rsidP="009F1275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A possible solution identified by SA3-LI </w:t>
      </w:r>
      <w:r w:rsidR="009F1275">
        <w:rPr>
          <w:rFonts w:ascii="Arial" w:hAnsi="Arial" w:cs="Arial"/>
          <w:color w:val="000000"/>
          <w:lang w:val="en-US"/>
        </w:rPr>
        <w:t xml:space="preserve">would </w:t>
      </w:r>
      <w:r w:rsidR="00CB22F9">
        <w:rPr>
          <w:rFonts w:ascii="Arial" w:hAnsi="Arial" w:cs="Arial"/>
          <w:color w:val="000000"/>
          <w:lang w:val="en-US"/>
        </w:rPr>
        <w:t xml:space="preserve">make use of </w:t>
      </w:r>
      <w:r w:rsidR="009F1275">
        <w:rPr>
          <w:rFonts w:ascii="Arial" w:hAnsi="Arial" w:cs="Arial"/>
          <w:color w:val="000000"/>
          <w:lang w:val="en-US"/>
        </w:rPr>
        <w:t>a new Information Element Identifier</w:t>
      </w:r>
      <w:r w:rsidR="00776AEA">
        <w:rPr>
          <w:rFonts w:ascii="Arial" w:hAnsi="Arial" w:cs="Arial"/>
          <w:color w:val="000000"/>
          <w:lang w:val="en-US"/>
        </w:rPr>
        <w:t xml:space="preserve"> </w:t>
      </w:r>
      <w:r w:rsidR="00CB22F9">
        <w:rPr>
          <w:rFonts w:ascii="Arial" w:hAnsi="Arial" w:cs="Arial"/>
          <w:color w:val="000000"/>
          <w:lang w:val="en-US"/>
        </w:rPr>
        <w:t xml:space="preserve">to be specified </w:t>
      </w:r>
      <w:r w:rsidR="00776AEA">
        <w:rPr>
          <w:rFonts w:ascii="Arial" w:hAnsi="Arial" w:cs="Arial"/>
          <w:color w:val="000000"/>
          <w:lang w:val="en-US"/>
        </w:rPr>
        <w:t>in TS</w:t>
      </w:r>
      <w:r w:rsidR="003F0038">
        <w:rPr>
          <w:rFonts w:ascii="Arial" w:hAnsi="Arial" w:cs="Arial"/>
          <w:color w:val="000000"/>
          <w:lang w:val="en-US"/>
        </w:rPr>
        <w:t xml:space="preserve"> 23.040</w:t>
      </w:r>
      <w:r w:rsidR="009F1275">
        <w:rPr>
          <w:rFonts w:ascii="Arial" w:hAnsi="Arial" w:cs="Arial"/>
          <w:color w:val="000000"/>
          <w:lang w:val="en-US"/>
        </w:rPr>
        <w:t>, say e.g.</w:t>
      </w:r>
      <w:r w:rsidR="00466A3A">
        <w:rPr>
          <w:rFonts w:ascii="Arial" w:hAnsi="Arial" w:cs="Arial"/>
          <w:color w:val="000000"/>
          <w:lang w:val="en-US"/>
        </w:rPr>
        <w:t>,</w:t>
      </w:r>
      <w:r w:rsidR="009F1275">
        <w:rPr>
          <w:rFonts w:ascii="Arial" w:hAnsi="Arial" w:cs="Arial"/>
          <w:color w:val="000000"/>
          <w:lang w:val="en-US"/>
        </w:rPr>
        <w:t xml:space="preserve"> “Filler”</w:t>
      </w:r>
      <w:r w:rsidR="00466A3A">
        <w:rPr>
          <w:rFonts w:ascii="Arial" w:hAnsi="Arial" w:cs="Arial"/>
          <w:color w:val="000000"/>
          <w:lang w:val="en-US"/>
        </w:rPr>
        <w:t xml:space="preserve"> of classification </w:t>
      </w:r>
      <w:r w:rsidR="000A072E">
        <w:rPr>
          <w:rFonts w:ascii="Arial" w:hAnsi="Arial" w:cs="Arial"/>
          <w:color w:val="000000"/>
          <w:lang w:val="en-US"/>
        </w:rPr>
        <w:t>“</w:t>
      </w:r>
      <w:r w:rsidR="00466A3A">
        <w:rPr>
          <w:rFonts w:ascii="Arial" w:hAnsi="Arial" w:cs="Arial"/>
          <w:color w:val="000000"/>
          <w:lang w:val="en-US"/>
        </w:rPr>
        <w:t>SMS Control</w:t>
      </w:r>
      <w:r w:rsidR="000A072E">
        <w:rPr>
          <w:rFonts w:ascii="Arial" w:hAnsi="Arial" w:cs="Arial"/>
          <w:color w:val="000000"/>
          <w:lang w:val="en-US"/>
        </w:rPr>
        <w:t>”</w:t>
      </w:r>
      <w:r w:rsidR="009F1275">
        <w:rPr>
          <w:rFonts w:ascii="Arial" w:hAnsi="Arial" w:cs="Arial"/>
          <w:color w:val="000000"/>
          <w:lang w:val="en-US"/>
        </w:rPr>
        <w:t>, to be used</w:t>
      </w:r>
      <w:r w:rsidR="009F1275" w:rsidRPr="009F1275">
        <w:t xml:space="preserve"> </w:t>
      </w:r>
      <w:r w:rsidR="009F1275" w:rsidRPr="009F1275">
        <w:rPr>
          <w:rFonts w:ascii="Arial" w:hAnsi="Arial" w:cs="Arial"/>
          <w:color w:val="000000"/>
          <w:lang w:val="en-US"/>
        </w:rPr>
        <w:t>when there is a requirement to replace IEs in a Header while retaining the original TP-UD Header Length (UDHL) and TP-UDL values.</w:t>
      </w:r>
    </w:p>
    <w:p w14:paraId="47FD3077" w14:textId="120EADB7" w:rsidR="009F1275" w:rsidRPr="009F1275" w:rsidRDefault="009F1275" w:rsidP="009F1275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When such IE is used, t</w:t>
      </w:r>
      <w:r w:rsidRPr="009F1275">
        <w:rPr>
          <w:rFonts w:ascii="Arial" w:hAnsi="Arial" w:cs="Arial"/>
          <w:color w:val="000000"/>
          <w:lang w:val="en-US"/>
        </w:rPr>
        <w:t xml:space="preserve">he information element data octets shall be set to 0. A receiving entity </w:t>
      </w:r>
      <w:r w:rsidR="00B860CA">
        <w:rPr>
          <w:rFonts w:ascii="Arial" w:hAnsi="Arial" w:cs="Arial"/>
          <w:color w:val="000000"/>
          <w:lang w:val="en-US"/>
        </w:rPr>
        <w:t>would then</w:t>
      </w:r>
      <w:r w:rsidRPr="009F1275">
        <w:rPr>
          <w:rFonts w:ascii="Arial" w:hAnsi="Arial" w:cs="Arial"/>
          <w:color w:val="000000"/>
          <w:lang w:val="en-US"/>
        </w:rPr>
        <w:t xml:space="preserve"> ignore (</w:t>
      </w:r>
      <w:proofErr w:type="gramStart"/>
      <w:r w:rsidRPr="009F1275">
        <w:rPr>
          <w:rFonts w:ascii="Arial" w:hAnsi="Arial" w:cs="Arial"/>
          <w:color w:val="000000"/>
          <w:lang w:val="en-US"/>
        </w:rPr>
        <w:t>i.e.</w:t>
      </w:r>
      <w:proofErr w:type="gramEnd"/>
      <w:r w:rsidRPr="009F1275">
        <w:rPr>
          <w:rFonts w:ascii="Arial" w:hAnsi="Arial" w:cs="Arial"/>
          <w:color w:val="000000"/>
          <w:lang w:val="en-US"/>
        </w:rPr>
        <w:t xml:space="preserve"> skip over and commence processing at the next information element) the content of this IE.</w:t>
      </w:r>
    </w:p>
    <w:p w14:paraId="05714FEA" w14:textId="579E2DAC" w:rsidR="00970657" w:rsidRDefault="009F1275" w:rsidP="009F1275">
      <w:pPr>
        <w:rPr>
          <w:rFonts w:ascii="Arial" w:hAnsi="Arial" w:cs="Arial"/>
          <w:color w:val="000000"/>
          <w:lang w:val="en-US"/>
        </w:rPr>
      </w:pPr>
      <w:r w:rsidRPr="009F1275">
        <w:rPr>
          <w:rFonts w:ascii="Arial" w:hAnsi="Arial" w:cs="Arial"/>
          <w:color w:val="000000"/>
          <w:lang w:val="en-US"/>
        </w:rPr>
        <w:t>Multiple occurrences of this IE may occur</w:t>
      </w:r>
      <w:r w:rsidR="00466A3A" w:rsidRPr="009F1275">
        <w:rPr>
          <w:rFonts w:ascii="Arial" w:hAnsi="Arial" w:cs="Arial"/>
          <w:color w:val="000000"/>
          <w:lang w:val="en-US"/>
        </w:rPr>
        <w:t>.</w:t>
      </w:r>
    </w:p>
    <w:p w14:paraId="2C106580" w14:textId="3A9D8823" w:rsidR="00466A3A" w:rsidRDefault="00466A3A" w:rsidP="009F1275">
      <w:pPr>
        <w:rPr>
          <w:rFonts w:ascii="Arial" w:hAnsi="Arial" w:cs="Arial"/>
          <w:color w:val="000000"/>
          <w:lang w:val="en-US"/>
        </w:rPr>
      </w:pPr>
    </w:p>
    <w:p w14:paraId="487C79A9" w14:textId="6F71916C" w:rsidR="00466A3A" w:rsidRDefault="00466A3A" w:rsidP="009F1275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This new IE could also be used by non-LI systems that need to store a modified TPDU without the user content, such as network monitoring and diagnostics.</w:t>
      </w:r>
    </w:p>
    <w:p w14:paraId="6F0734E5" w14:textId="6A4AF1AE" w:rsidR="00466A3A" w:rsidRDefault="00466A3A" w:rsidP="009F1275">
      <w:pPr>
        <w:rPr>
          <w:rFonts w:ascii="Arial" w:hAnsi="Arial" w:cs="Arial"/>
          <w:color w:val="000000"/>
          <w:lang w:val="en-US"/>
        </w:rPr>
      </w:pPr>
    </w:p>
    <w:p w14:paraId="2786F462" w14:textId="5A48F3A7" w:rsidR="009F1275" w:rsidRPr="00B860CA" w:rsidRDefault="00B860CA" w:rsidP="009F1275">
      <w:pPr>
        <w:rPr>
          <w:rFonts w:ascii="Arial" w:hAnsi="Arial" w:cs="Arial"/>
          <w:color w:val="000000"/>
          <w:lang w:val="en-US"/>
        </w:rPr>
      </w:pPr>
      <w:r w:rsidRPr="00B860CA">
        <w:rPr>
          <w:rFonts w:ascii="Arial" w:hAnsi="Arial" w:cs="Arial"/>
          <w:color w:val="000000"/>
          <w:lang w:val="en-US"/>
        </w:rPr>
        <w:lastRenderedPageBreak/>
        <w:t>SA3-LI would appreciate if th</w:t>
      </w:r>
      <w:r>
        <w:rPr>
          <w:rFonts w:ascii="Arial" w:hAnsi="Arial" w:cs="Arial"/>
          <w:color w:val="000000"/>
          <w:lang w:val="en-US"/>
        </w:rPr>
        <w:t xml:space="preserve">e above can be </w:t>
      </w:r>
      <w:r w:rsidR="000B6E0F">
        <w:rPr>
          <w:rFonts w:ascii="Arial" w:hAnsi="Arial" w:cs="Arial"/>
          <w:color w:val="000000"/>
          <w:lang w:val="en-US"/>
        </w:rPr>
        <w:t>considered</w:t>
      </w:r>
      <w:r w:rsidR="002A36F6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as</w:t>
      </w:r>
      <w:r w:rsidR="00A849C4">
        <w:rPr>
          <w:rFonts w:ascii="Arial" w:hAnsi="Arial" w:cs="Arial"/>
          <w:color w:val="000000"/>
          <w:lang w:val="en-US"/>
        </w:rPr>
        <w:t xml:space="preserve"> a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0A072E">
        <w:rPr>
          <w:rFonts w:ascii="Arial" w:hAnsi="Arial" w:cs="Arial"/>
          <w:color w:val="000000"/>
          <w:lang w:val="en-US"/>
        </w:rPr>
        <w:t>rel-17</w:t>
      </w:r>
      <w:r>
        <w:rPr>
          <w:rFonts w:ascii="Arial" w:hAnsi="Arial" w:cs="Arial"/>
          <w:color w:val="000000"/>
          <w:lang w:val="en-US"/>
        </w:rPr>
        <w:t xml:space="preserve"> </w:t>
      </w:r>
      <w:r w:rsidR="00A849C4">
        <w:rPr>
          <w:rFonts w:ascii="Arial" w:hAnsi="Arial" w:cs="Arial"/>
          <w:color w:val="000000"/>
          <w:lang w:val="en-US"/>
        </w:rPr>
        <w:t>enhancement</w:t>
      </w:r>
      <w:r>
        <w:rPr>
          <w:rFonts w:ascii="Arial" w:hAnsi="Arial" w:cs="Arial"/>
          <w:color w:val="000000"/>
          <w:lang w:val="en-US"/>
        </w:rPr>
        <w:t>.</w:t>
      </w:r>
      <w:r w:rsidR="000476E1">
        <w:rPr>
          <w:rFonts w:ascii="Arial" w:hAnsi="Arial" w:cs="Arial"/>
          <w:color w:val="000000"/>
          <w:lang w:val="en-US"/>
        </w:rPr>
        <w:br/>
      </w:r>
    </w:p>
    <w:p w14:paraId="3D63A9B4" w14:textId="77777777" w:rsidR="009F1275" w:rsidRPr="00B860CA" w:rsidRDefault="009F1275" w:rsidP="009F1275">
      <w:pPr>
        <w:rPr>
          <w:rFonts w:ascii="Arial" w:hAnsi="Arial" w:cs="Arial"/>
          <w:color w:val="000000" w:themeColor="text1"/>
          <w:lang w:val="en-US"/>
        </w:rPr>
      </w:pPr>
    </w:p>
    <w:p w14:paraId="269D0FC4" w14:textId="77777777" w:rsidR="00970657" w:rsidRPr="00B860CA" w:rsidRDefault="00970657">
      <w:pPr>
        <w:rPr>
          <w:rFonts w:ascii="Arial" w:hAnsi="Arial" w:cs="Arial"/>
          <w:i/>
          <w:iCs/>
          <w:color w:val="000000" w:themeColor="text1"/>
          <w:lang w:val="en-US"/>
        </w:rPr>
      </w:pPr>
    </w:p>
    <w:p w14:paraId="549F47AB" w14:textId="77777777" w:rsidR="00463675" w:rsidRPr="00B860CA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1A0D453D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B860CA" w:rsidRPr="00B860CA">
        <w:rPr>
          <w:rFonts w:ascii="Arial" w:hAnsi="Arial" w:cs="Arial"/>
          <w:b/>
          <w:color w:val="000000" w:themeColor="text1"/>
        </w:rPr>
        <w:t>CT1</w:t>
      </w:r>
      <w:r w:rsidRPr="000F4E43">
        <w:rPr>
          <w:rFonts w:ascii="Arial" w:hAnsi="Arial" w:cs="Arial"/>
          <w:b/>
        </w:rPr>
        <w:t xml:space="preserve"> group.</w:t>
      </w:r>
    </w:p>
    <w:p w14:paraId="215A6DB4" w14:textId="72100AEE" w:rsidR="00463675" w:rsidRPr="00B860CA" w:rsidRDefault="00463675">
      <w:pPr>
        <w:spacing w:after="120"/>
        <w:ind w:left="993" w:hanging="993"/>
        <w:rPr>
          <w:rFonts w:ascii="Arial" w:hAnsi="Arial" w:cs="Arial"/>
          <w:lang w:val="en-US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B860CA" w:rsidRPr="00B860CA">
        <w:rPr>
          <w:rFonts w:ascii="Arial" w:hAnsi="Arial" w:cs="Arial"/>
          <w:lang w:val="en-US"/>
        </w:rPr>
        <w:t xml:space="preserve">SA3-LI </w:t>
      </w:r>
      <w:r w:rsidR="00B860CA">
        <w:rPr>
          <w:rFonts w:ascii="Arial" w:hAnsi="Arial" w:cs="Arial"/>
          <w:lang w:val="en-US"/>
        </w:rPr>
        <w:t xml:space="preserve">kindly </w:t>
      </w:r>
      <w:r w:rsidR="00B860CA" w:rsidRPr="00B860CA">
        <w:rPr>
          <w:rFonts w:ascii="Arial" w:hAnsi="Arial" w:cs="Arial"/>
          <w:lang w:val="en-US"/>
        </w:rPr>
        <w:t>asks CT WG1 to</w:t>
      </w:r>
      <w:r w:rsidR="00B860CA">
        <w:rPr>
          <w:rFonts w:ascii="Arial" w:hAnsi="Arial" w:cs="Arial"/>
          <w:lang w:val="en-US"/>
        </w:rPr>
        <w:t xml:space="preserve"> </w:t>
      </w:r>
      <w:r w:rsidR="006B32CC">
        <w:rPr>
          <w:rFonts w:ascii="Arial" w:hAnsi="Arial" w:cs="Arial"/>
          <w:lang w:val="en-US"/>
        </w:rPr>
        <w:t>introduce</w:t>
      </w:r>
      <w:r w:rsidR="00395C94">
        <w:rPr>
          <w:rFonts w:ascii="Arial" w:hAnsi="Arial" w:cs="Arial"/>
          <w:lang w:val="en-US"/>
        </w:rPr>
        <w:t xml:space="preserve"> enhancements of</w:t>
      </w:r>
      <w:r w:rsidR="00B860CA">
        <w:rPr>
          <w:rFonts w:ascii="Arial" w:hAnsi="Arial" w:cs="Arial"/>
          <w:lang w:val="en-US"/>
        </w:rPr>
        <w:t xml:space="preserve"> TS 23.040 in line with the above needs.</w:t>
      </w:r>
      <w:r w:rsidR="00B860CA" w:rsidRPr="00B860CA">
        <w:rPr>
          <w:rFonts w:ascii="Arial" w:hAnsi="Arial" w:cs="Arial"/>
          <w:lang w:val="en-US"/>
        </w:rPr>
        <w:br/>
      </w:r>
    </w:p>
    <w:p w14:paraId="252F54C7" w14:textId="1A9C5EC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 w:rsidRPr="00A50706">
        <w:rPr>
          <w:rFonts w:ascii="Arial" w:hAnsi="Arial" w:cs="Arial"/>
          <w:b/>
          <w:color w:val="000000" w:themeColor="text1"/>
        </w:rPr>
        <w:t>[</w:t>
      </w:r>
      <w:r w:rsidR="00A50706" w:rsidRPr="00A50706">
        <w:rPr>
          <w:rFonts w:ascii="Arial" w:hAnsi="Arial" w:cs="Arial"/>
          <w:b/>
          <w:color w:val="000000" w:themeColor="text1"/>
        </w:rPr>
        <w:t>SA</w:t>
      </w:r>
      <w:r w:rsidR="000F4E43" w:rsidRPr="00A50706">
        <w:rPr>
          <w:rFonts w:ascii="Arial" w:hAnsi="Arial" w:cs="Arial"/>
          <w:b/>
          <w:color w:val="000000" w:themeColor="text1"/>
        </w:rPr>
        <w:t xml:space="preserve"> WG</w:t>
      </w:r>
      <w:r w:rsidR="00A50706" w:rsidRPr="00A50706">
        <w:rPr>
          <w:rFonts w:ascii="Arial" w:hAnsi="Arial" w:cs="Arial"/>
          <w:b/>
          <w:color w:val="000000" w:themeColor="text1"/>
        </w:rPr>
        <w:t>3-LI</w:t>
      </w:r>
      <w:r w:rsidR="000F4E43" w:rsidRPr="00A50706">
        <w:rPr>
          <w:rFonts w:ascii="Arial" w:hAnsi="Arial" w:cs="Arial"/>
          <w:b/>
          <w:color w:val="000000" w:themeColor="text1"/>
        </w:rPr>
        <w:t>]</w:t>
      </w:r>
      <w:r w:rsidRPr="00A50706">
        <w:rPr>
          <w:rFonts w:ascii="Arial" w:hAnsi="Arial" w:cs="Arial"/>
          <w:b/>
          <w:color w:val="000000" w:themeColor="text1"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05021561" w14:textId="23ED528C" w:rsidR="006D2D8A" w:rsidRPr="006D2D8A" w:rsidRDefault="006D2D8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6D2D8A">
        <w:rPr>
          <w:rFonts w:ascii="Arial" w:hAnsi="Arial" w:cs="Arial"/>
          <w:bCs/>
          <w:color w:val="000000" w:themeColor="text1"/>
        </w:rPr>
        <w:t>SA WG3-LI Meeting #90</w:t>
      </w:r>
      <w:r w:rsidRPr="006D2D8A">
        <w:rPr>
          <w:rFonts w:ascii="Arial" w:hAnsi="Arial" w:cs="Arial"/>
          <w:bCs/>
          <w:color w:val="000000" w:themeColor="text1"/>
        </w:rPr>
        <w:tab/>
      </w:r>
      <w:r w:rsidRPr="006D2D8A">
        <w:rPr>
          <w:rFonts w:ascii="Arial" w:hAnsi="Arial" w:cs="Arial"/>
          <w:bCs/>
          <w:color w:val="000000" w:themeColor="text1"/>
        </w:rPr>
        <w:tab/>
        <w:t>27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– 30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June 2023</w:t>
      </w:r>
      <w:r w:rsidRPr="006D2D8A">
        <w:rPr>
          <w:rFonts w:ascii="Arial" w:hAnsi="Arial" w:cs="Arial"/>
          <w:bCs/>
          <w:color w:val="000000" w:themeColor="text1"/>
        </w:rPr>
        <w:tab/>
        <w:t>Prague, C</w:t>
      </w:r>
      <w:r>
        <w:rPr>
          <w:rFonts w:ascii="Arial" w:hAnsi="Arial" w:cs="Arial"/>
          <w:bCs/>
          <w:color w:val="000000" w:themeColor="text1"/>
        </w:rPr>
        <w:t>zech Republic</w:t>
      </w:r>
    </w:p>
    <w:p w14:paraId="1BBF4145" w14:textId="08E3880F" w:rsidR="006D2D8A" w:rsidRPr="006D2D8A" w:rsidRDefault="006D2D8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6D2D8A">
        <w:rPr>
          <w:rFonts w:ascii="Arial" w:hAnsi="Arial" w:cs="Arial"/>
          <w:bCs/>
          <w:color w:val="000000" w:themeColor="text1"/>
        </w:rPr>
        <w:t>SA WG3-LI Meeting #91</w:t>
      </w:r>
      <w:r w:rsidRPr="006D2D8A">
        <w:rPr>
          <w:rFonts w:ascii="Arial" w:hAnsi="Arial" w:cs="Arial"/>
          <w:bCs/>
          <w:color w:val="000000" w:themeColor="text1"/>
        </w:rPr>
        <w:tab/>
      </w:r>
      <w:r w:rsidRPr="006D2D8A">
        <w:rPr>
          <w:rFonts w:ascii="Arial" w:hAnsi="Arial" w:cs="Arial"/>
          <w:bCs/>
          <w:color w:val="000000" w:themeColor="text1"/>
        </w:rPr>
        <w:tab/>
        <w:t>24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– 27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October</w:t>
      </w:r>
      <w:r w:rsidRPr="006D2D8A">
        <w:rPr>
          <w:rFonts w:ascii="Arial" w:hAnsi="Arial" w:cs="Arial"/>
          <w:bCs/>
          <w:color w:val="000000" w:themeColor="text1"/>
        </w:rPr>
        <w:tab/>
        <w:t xml:space="preserve">Sydney, Australia </w:t>
      </w:r>
    </w:p>
    <w:sectPr w:rsidR="006D2D8A" w:rsidRPr="006D2D8A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339E" w14:textId="77777777" w:rsidR="001C4749" w:rsidRDefault="001C4749">
      <w:r>
        <w:separator/>
      </w:r>
    </w:p>
  </w:endnote>
  <w:endnote w:type="continuationSeparator" w:id="0">
    <w:p w14:paraId="5D5E769F" w14:textId="77777777" w:rsidR="001C4749" w:rsidRDefault="001C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706D" w14:textId="77777777" w:rsidR="001C4749" w:rsidRDefault="001C4749">
      <w:r>
        <w:separator/>
      </w:r>
    </w:p>
  </w:footnote>
  <w:footnote w:type="continuationSeparator" w:id="0">
    <w:p w14:paraId="39953E23" w14:textId="77777777" w:rsidR="001C4749" w:rsidRDefault="001C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5234885">
    <w:abstractNumId w:val="13"/>
  </w:num>
  <w:num w:numId="2" w16cid:durableId="1331760997">
    <w:abstractNumId w:val="12"/>
  </w:num>
  <w:num w:numId="3" w16cid:durableId="1880319514">
    <w:abstractNumId w:val="11"/>
  </w:num>
  <w:num w:numId="4" w16cid:durableId="604845848">
    <w:abstractNumId w:val="10"/>
  </w:num>
  <w:num w:numId="5" w16cid:durableId="1025524664">
    <w:abstractNumId w:val="9"/>
  </w:num>
  <w:num w:numId="6" w16cid:durableId="1785805460">
    <w:abstractNumId w:val="7"/>
  </w:num>
  <w:num w:numId="7" w16cid:durableId="358900994">
    <w:abstractNumId w:val="6"/>
  </w:num>
  <w:num w:numId="8" w16cid:durableId="665324700">
    <w:abstractNumId w:val="5"/>
  </w:num>
  <w:num w:numId="9" w16cid:durableId="1048459554">
    <w:abstractNumId w:val="4"/>
  </w:num>
  <w:num w:numId="10" w16cid:durableId="1079793569">
    <w:abstractNumId w:val="8"/>
  </w:num>
  <w:num w:numId="11" w16cid:durableId="267545472">
    <w:abstractNumId w:val="3"/>
  </w:num>
  <w:num w:numId="12" w16cid:durableId="1444155552">
    <w:abstractNumId w:val="2"/>
  </w:num>
  <w:num w:numId="13" w16cid:durableId="579025538">
    <w:abstractNumId w:val="1"/>
  </w:num>
  <w:num w:numId="14" w16cid:durableId="9641151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30C17"/>
    <w:rsid w:val="000476E1"/>
    <w:rsid w:val="0006195E"/>
    <w:rsid w:val="000950EA"/>
    <w:rsid w:val="000A072E"/>
    <w:rsid w:val="000A5203"/>
    <w:rsid w:val="000B6E0F"/>
    <w:rsid w:val="000F4E43"/>
    <w:rsid w:val="001359EA"/>
    <w:rsid w:val="00136B62"/>
    <w:rsid w:val="001408DF"/>
    <w:rsid w:val="001A1876"/>
    <w:rsid w:val="001C066B"/>
    <w:rsid w:val="001C4749"/>
    <w:rsid w:val="001C75A3"/>
    <w:rsid w:val="00204D1D"/>
    <w:rsid w:val="002A36F6"/>
    <w:rsid w:val="002D029F"/>
    <w:rsid w:val="002D494D"/>
    <w:rsid w:val="002E24FA"/>
    <w:rsid w:val="00357E07"/>
    <w:rsid w:val="00395C94"/>
    <w:rsid w:val="003F0038"/>
    <w:rsid w:val="004353F6"/>
    <w:rsid w:val="00463675"/>
    <w:rsid w:val="00466194"/>
    <w:rsid w:val="00466A3A"/>
    <w:rsid w:val="004A64DB"/>
    <w:rsid w:val="004A70E3"/>
    <w:rsid w:val="004E51D1"/>
    <w:rsid w:val="004F0889"/>
    <w:rsid w:val="00584B08"/>
    <w:rsid w:val="005F3D15"/>
    <w:rsid w:val="00605ECF"/>
    <w:rsid w:val="00612D92"/>
    <w:rsid w:val="00663948"/>
    <w:rsid w:val="00682375"/>
    <w:rsid w:val="006B32CC"/>
    <w:rsid w:val="006C5692"/>
    <w:rsid w:val="006D2D8A"/>
    <w:rsid w:val="006D6FBF"/>
    <w:rsid w:val="0071751A"/>
    <w:rsid w:val="00717F99"/>
    <w:rsid w:val="00726FC3"/>
    <w:rsid w:val="00741086"/>
    <w:rsid w:val="00776AEA"/>
    <w:rsid w:val="007B0BC2"/>
    <w:rsid w:val="007E7F3E"/>
    <w:rsid w:val="00820A7E"/>
    <w:rsid w:val="0084355B"/>
    <w:rsid w:val="00897574"/>
    <w:rsid w:val="00906FC6"/>
    <w:rsid w:val="00923E7C"/>
    <w:rsid w:val="00934721"/>
    <w:rsid w:val="00944C97"/>
    <w:rsid w:val="00970657"/>
    <w:rsid w:val="00975294"/>
    <w:rsid w:val="009A0EDC"/>
    <w:rsid w:val="009C4BDC"/>
    <w:rsid w:val="009F1275"/>
    <w:rsid w:val="00A0788C"/>
    <w:rsid w:val="00A27498"/>
    <w:rsid w:val="00A50706"/>
    <w:rsid w:val="00A849C4"/>
    <w:rsid w:val="00AB0C59"/>
    <w:rsid w:val="00AB6DF0"/>
    <w:rsid w:val="00AC2B9A"/>
    <w:rsid w:val="00AC6F42"/>
    <w:rsid w:val="00B034A6"/>
    <w:rsid w:val="00B74D8C"/>
    <w:rsid w:val="00B860CA"/>
    <w:rsid w:val="00BD4020"/>
    <w:rsid w:val="00C05767"/>
    <w:rsid w:val="00C6743B"/>
    <w:rsid w:val="00CA026B"/>
    <w:rsid w:val="00CB22F9"/>
    <w:rsid w:val="00CE64BC"/>
    <w:rsid w:val="00D028AB"/>
    <w:rsid w:val="00D471D1"/>
    <w:rsid w:val="00D75A3B"/>
    <w:rsid w:val="00DD04C7"/>
    <w:rsid w:val="00E8290B"/>
    <w:rsid w:val="00ED32AD"/>
    <w:rsid w:val="00F46C48"/>
    <w:rsid w:val="00F64DA3"/>
    <w:rsid w:val="00F8051C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DA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DA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64D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2695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2</cp:revision>
  <cp:lastPrinted>2002-04-23T07:10:00Z</cp:lastPrinted>
  <dcterms:created xsi:type="dcterms:W3CDTF">2023-04-26T20:26:00Z</dcterms:created>
  <dcterms:modified xsi:type="dcterms:W3CDTF">2023-04-26T20:26:00Z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