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005EACDC" w:rsidR="00A72087" w:rsidRDefault="00A72087" w:rsidP="00897C38">
      <w:pPr>
        <w:pStyle w:val="CRCoverPage"/>
        <w:tabs>
          <w:tab w:val="right" w:pos="9639"/>
        </w:tabs>
        <w:spacing w:after="0"/>
        <w:rPr>
          <w:b/>
          <w:i/>
          <w:noProof/>
          <w:sz w:val="28"/>
        </w:rPr>
      </w:pPr>
      <w:r>
        <w:rPr>
          <w:b/>
          <w:noProof/>
          <w:sz w:val="24"/>
        </w:rPr>
        <w:t>3GPP SA3LI#7</w:t>
      </w:r>
      <w:r w:rsidR="004A38F4">
        <w:rPr>
          <w:b/>
          <w:noProof/>
          <w:sz w:val="24"/>
        </w:rPr>
        <w:t>9</w:t>
      </w:r>
      <w:r>
        <w:rPr>
          <w:b/>
          <w:noProof/>
          <w:sz w:val="24"/>
        </w:rPr>
        <w:t>e-</w:t>
      </w:r>
      <w:r w:rsidR="004A38F4">
        <w:rPr>
          <w:b/>
          <w:noProof/>
          <w:sz w:val="24"/>
        </w:rPr>
        <w:t>a</w:t>
      </w:r>
      <w:r>
        <w:rPr>
          <w:b/>
          <w:i/>
          <w:noProof/>
          <w:sz w:val="28"/>
        </w:rPr>
        <w:tab/>
        <w:t>S3i200</w:t>
      </w:r>
      <w:r w:rsidR="00C15E07">
        <w:rPr>
          <w:b/>
          <w:i/>
          <w:noProof/>
          <w:sz w:val="28"/>
        </w:rPr>
        <w:t>605</w:t>
      </w:r>
      <w:r w:rsidR="00137C56">
        <w:rPr>
          <w:b/>
          <w:i/>
          <w:noProof/>
          <w:sz w:val="28"/>
        </w:rPr>
        <w:t>-r</w:t>
      </w:r>
      <w:r w:rsidR="00B37F6C">
        <w:rPr>
          <w:b/>
          <w:i/>
          <w:noProof/>
          <w:sz w:val="28"/>
        </w:rPr>
        <w:t>3</w:t>
      </w:r>
    </w:p>
    <w:p w14:paraId="7830313E" w14:textId="69654BBF" w:rsidR="00A72087" w:rsidRDefault="00A72087" w:rsidP="00A72087">
      <w:pPr>
        <w:pStyle w:val="CRCoverPage"/>
        <w:outlineLvl w:val="0"/>
        <w:rPr>
          <w:b/>
          <w:noProof/>
          <w:sz w:val="24"/>
        </w:rPr>
      </w:pPr>
      <w:r>
        <w:rPr>
          <w:b/>
          <w:noProof/>
          <w:sz w:val="24"/>
        </w:rPr>
        <w:t xml:space="preserve">eMeeting, </w:t>
      </w:r>
      <w:r w:rsidR="004A38F4">
        <w:rPr>
          <w:b/>
          <w:noProof/>
          <w:sz w:val="24"/>
        </w:rPr>
        <w:t>19-23</w:t>
      </w:r>
      <w:r>
        <w:rPr>
          <w:b/>
          <w:noProof/>
          <w:sz w:val="24"/>
        </w:rPr>
        <w:t xml:space="preserve">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5D7CA3" w:rsidR="001E41F3" w:rsidRPr="00410371" w:rsidRDefault="007A6185" w:rsidP="00E13F3D">
            <w:pPr>
              <w:pStyle w:val="CRCoverPage"/>
              <w:spacing w:after="0"/>
              <w:jc w:val="right"/>
              <w:rPr>
                <w:b/>
                <w:noProof/>
                <w:sz w:val="28"/>
              </w:rPr>
            </w:pPr>
            <w:r>
              <w:fldChar w:fldCharType="begin"/>
            </w:r>
            <w:r>
              <w:instrText xml:space="preserve"> DOCPROPERTY  Spec#  \* MERGEFORMAT </w:instrText>
            </w:r>
            <w:r>
              <w:fldChar w:fldCharType="separate"/>
            </w:r>
            <w:r w:rsidR="00C15E07">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6C3756" w:rsidR="001E41F3" w:rsidRPr="00410371" w:rsidRDefault="007A6185" w:rsidP="00C15E07">
            <w:pPr>
              <w:pStyle w:val="CRCoverPage"/>
              <w:spacing w:after="0"/>
              <w:jc w:val="center"/>
              <w:rPr>
                <w:noProof/>
              </w:rPr>
            </w:pPr>
            <w:r>
              <w:fldChar w:fldCharType="begin"/>
            </w:r>
            <w:r>
              <w:instrText xml:space="preserve"> DOCPROPERTY  Cr#  \* MERGEFORMAT </w:instrText>
            </w:r>
            <w:r>
              <w:fldChar w:fldCharType="separate"/>
            </w:r>
            <w:r w:rsidR="00C15E07">
              <w:rPr>
                <w:b/>
                <w:noProof/>
                <w:sz w:val="28"/>
              </w:rPr>
              <w:t>0094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A99F7B" w:rsidR="001E41F3" w:rsidRPr="00410371" w:rsidRDefault="0017578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1E43C8" w:rsidR="001E41F3" w:rsidRPr="00410371" w:rsidRDefault="007A6185">
            <w:pPr>
              <w:pStyle w:val="CRCoverPage"/>
              <w:spacing w:after="0"/>
              <w:jc w:val="center"/>
              <w:rPr>
                <w:noProof/>
                <w:sz w:val="28"/>
              </w:rPr>
            </w:pPr>
            <w:r>
              <w:fldChar w:fldCharType="begin"/>
            </w:r>
            <w:r>
              <w:instrText xml:space="preserve"> DOCPROPERTY  Version  \* MERGEFORMAT </w:instrText>
            </w:r>
            <w:r>
              <w:fldChar w:fldCharType="separate"/>
            </w:r>
            <w:r w:rsidR="00C15E07">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96A37E" w:rsidR="001E41F3" w:rsidRDefault="00C15E07">
            <w:pPr>
              <w:pStyle w:val="CRCoverPage"/>
              <w:spacing w:after="0"/>
              <w:ind w:left="100"/>
              <w:rPr>
                <w:noProof/>
              </w:rPr>
            </w:pPr>
            <w:r>
              <w:t>ADMF LI Function Targeting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3D3315" w:rsidR="001E41F3" w:rsidRDefault="007A6185">
            <w:pPr>
              <w:pStyle w:val="CRCoverPage"/>
              <w:spacing w:after="0"/>
              <w:ind w:left="100"/>
              <w:rPr>
                <w:noProof/>
              </w:rPr>
            </w:pPr>
            <w:r>
              <w:fldChar w:fldCharType="begin"/>
            </w:r>
            <w:r>
              <w:instrText xml:space="preserve"> DOCPROPERTY  SourceIfWg  \* MERGEFORMAT </w:instrText>
            </w:r>
            <w:r>
              <w:fldChar w:fldCharType="separate"/>
            </w:r>
            <w:r w:rsidR="00C15E07">
              <w:rPr>
                <w:noProof/>
              </w:rPr>
              <w:t>SA3-LI (BT Plc)</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E638E2" w:rsidR="001E41F3" w:rsidRDefault="00C15E07">
            <w:pPr>
              <w:pStyle w:val="CRCoverPage"/>
              <w:spacing w:after="0"/>
              <w:ind w:left="100"/>
              <w:rPr>
                <w:noProof/>
              </w:rPr>
            </w:pPr>
            <w:r>
              <w:t>2020/10/</w:t>
            </w:r>
            <w:r w:rsidR="00137C56">
              <w:t>2</w:t>
            </w:r>
            <w:r w:rsidR="00B37F6C">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E536F6" w:rsidR="001E41F3" w:rsidRDefault="007A6185"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4EB0BD" w:rsidR="001E41F3" w:rsidRDefault="00A449EF">
            <w:pPr>
              <w:pStyle w:val="CRCoverPage"/>
              <w:spacing w:after="0"/>
              <w:ind w:left="100"/>
              <w:rPr>
                <w:noProof/>
              </w:rPr>
            </w:pPr>
            <w:r>
              <w:rPr>
                <w:noProof/>
              </w:rPr>
              <w:t xml:space="preserve">ADMFs in real world deployments allow the CSP to provision LI using groups of LI functions (e.g. only LI functions in a specific slice) or only activate specific LI features of an LI function (e.g. IRI reporting but no location). While some other sections of 33.127 and 33.128 infer that an ADMF must be capable of this (e.g. disabling location reporting), this functionality is not explicitly supported by the ADMF in the present document.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ABB091" w:rsidR="001E41F3" w:rsidRDefault="00A449EF">
            <w:pPr>
              <w:pStyle w:val="CRCoverPage"/>
              <w:spacing w:after="0"/>
              <w:ind w:left="100"/>
              <w:rPr>
                <w:noProof/>
              </w:rPr>
            </w:pPr>
            <w:r>
              <w:rPr>
                <w:noProof/>
              </w:rPr>
              <w:t xml:space="preserve">LI </w:t>
            </w:r>
            <w:r w:rsidR="009046C0">
              <w:rPr>
                <w:noProof/>
              </w:rPr>
              <w:t>f</w:t>
            </w:r>
            <w:r>
              <w:rPr>
                <w:noProof/>
              </w:rPr>
              <w:t xml:space="preserve">unction </w:t>
            </w:r>
            <w:r w:rsidR="009046C0">
              <w:rPr>
                <w:noProof/>
              </w:rPr>
              <w:t>s</w:t>
            </w:r>
            <w:r>
              <w:rPr>
                <w:noProof/>
              </w:rPr>
              <w:t xml:space="preserve">election is specifically described to align with both real world deployments and to support the combinations of POIs, TFs and </w:t>
            </w:r>
            <w:r w:rsidR="009046C0">
              <w:rPr>
                <w:noProof/>
              </w:rPr>
              <w:t>IEFs (including sub-function / specific event disabling) that are required by other sections of 33.127. The mechanism by which the CSP decides on how to group or select LI functions is a depolyment issue and outside the scope of the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026294" w:rsidR="001E41F3" w:rsidRDefault="00C15E07" w:rsidP="00C15E07">
            <w:pPr>
              <w:pStyle w:val="CRCoverPage"/>
              <w:spacing w:after="0"/>
              <w:rPr>
                <w:noProof/>
              </w:rPr>
            </w:pPr>
            <w:r>
              <w:rPr>
                <w:noProof/>
              </w:rPr>
              <w:t xml:space="preserve">ADMF functionality continues to incorrectly describe LI function selection when LI provisioning is required </w:t>
            </w:r>
            <w:r w:rsidR="009046C0">
              <w:rPr>
                <w:noProof/>
              </w:rPr>
              <w:t>for</w:t>
            </w:r>
            <w:r w:rsidR="00A449EF">
              <w:rPr>
                <w:noProof/>
              </w:rPr>
              <w:t xml:space="preserve"> less than every POI and TF in the network.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44CB13" w:rsidR="001E41F3" w:rsidRDefault="009046C0">
            <w:pPr>
              <w:pStyle w:val="CRCoverPage"/>
              <w:spacing w:after="0"/>
              <w:ind w:left="100"/>
              <w:rPr>
                <w:noProof/>
              </w:rPr>
            </w:pPr>
            <w:r>
              <w:rPr>
                <w:noProof/>
              </w:rPr>
              <w:t>New 5.3.5.X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804EB96" w:rsidR="001E41F3" w:rsidRDefault="009046C0">
            <w:pPr>
              <w:pStyle w:val="CRCoverPage"/>
              <w:spacing w:after="0"/>
              <w:ind w:left="100"/>
              <w:rPr>
                <w:noProof/>
              </w:rPr>
            </w:pPr>
            <w:r>
              <w:rPr>
                <w:noProof/>
              </w:rPr>
              <w:t>This CR should be implemented after CR 0093.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5ED6DDDE" w14:textId="4C550650" w:rsidR="00085BDE" w:rsidRDefault="00085BDE" w:rsidP="00085BDE">
      <w:pPr>
        <w:rPr>
          <w:noProof/>
        </w:rPr>
      </w:pPr>
    </w:p>
    <w:p w14:paraId="5953DAC8" w14:textId="1154CFBF" w:rsidR="00085BDE" w:rsidRDefault="00085BDE" w:rsidP="00085BDE">
      <w:pPr>
        <w:pStyle w:val="Heading4"/>
        <w:rPr>
          <w:ins w:id="1" w:author="alex" w:date="2020-10-12T11:16:00Z"/>
        </w:rPr>
      </w:pPr>
      <w:ins w:id="2" w:author="alex" w:date="2020-10-12T11:16:00Z">
        <w:r>
          <w:t>5.3.5.X</w:t>
        </w:r>
        <w:r>
          <w:tab/>
          <w:t>LI Function Selection</w:t>
        </w:r>
      </w:ins>
    </w:p>
    <w:p w14:paraId="48740B0C" w14:textId="77777777" w:rsidR="00B37F6C" w:rsidRDefault="00B37F6C" w:rsidP="00B37F6C">
      <w:pPr>
        <w:rPr>
          <w:ins w:id="3" w:author="alex" w:date="2020-10-22T18:58:00Z"/>
        </w:rPr>
      </w:pPr>
      <w:ins w:id="4" w:author="alex" w:date="2020-10-22T18:58:00Z">
        <w:r>
          <w:t xml:space="preserve">The LICF and LIPF shall support selective management and provisioning of groups of POIs, TFs and IEFs, </w:t>
        </w:r>
        <w:r w:rsidRPr="00785289">
          <w:t xml:space="preserve">based on the warrant parameters (e.g., service scope, target identities), the target UE type and profile (e.g., a smartphone, a </w:t>
        </w:r>
        <w:proofErr w:type="spellStart"/>
        <w:r w:rsidRPr="00785289">
          <w:t>CIoT</w:t>
        </w:r>
        <w:proofErr w:type="spellEnd"/>
        <w:r w:rsidRPr="00785289">
          <w:t xml:space="preserve"> device) and the CSP’s network deployment architecture and services implementation (e.g., Slicing, MEC and URLLC enablers, etc.), with the purpose of optimizing the LI system operation and avoiding its over-provisioning.</w:t>
        </w:r>
        <w:r>
          <w:t xml:space="preserve"> This selective management and provisioning shall apply independently of architectural alternatives in clause 8.2.</w:t>
        </w:r>
      </w:ins>
    </w:p>
    <w:p w14:paraId="26D8AFEA" w14:textId="77777777" w:rsidR="00B37F6C" w:rsidRPr="00785289" w:rsidRDefault="00B37F6C" w:rsidP="00B37F6C">
      <w:pPr>
        <w:rPr>
          <w:ins w:id="5" w:author="alex" w:date="2020-10-22T18:58:00Z"/>
        </w:rPr>
      </w:pPr>
      <w:ins w:id="6" w:author="alex" w:date="2020-10-22T18:58:00Z">
        <w:r w:rsidRPr="00785289">
          <w:t xml:space="preserve">The selective management and provisioning of LI functions may be supported by ADMF’s GUI configuration capabilities, as well as by ADMF’s ability to obtain and use the CSP network data to drive its provisioning decisions. </w:t>
        </w:r>
      </w:ins>
    </w:p>
    <w:p w14:paraId="61E174B4" w14:textId="77777777" w:rsidR="00B37F6C" w:rsidRDefault="00B37F6C" w:rsidP="00B37F6C">
      <w:pPr>
        <w:rPr>
          <w:ins w:id="7" w:author="alex" w:date="2020-10-22T18:58:00Z"/>
        </w:rPr>
      </w:pPr>
      <w:ins w:id="8" w:author="alex" w:date="2020-10-22T18:58:00Z">
        <w:r w:rsidRPr="00785289">
          <w:t>The following are examples of the ADMF’s configuration capabilities:</w:t>
        </w:r>
      </w:ins>
    </w:p>
    <w:p w14:paraId="21470F49" w14:textId="77777777" w:rsidR="00B37F6C" w:rsidRDefault="00B37F6C" w:rsidP="00B37F6C">
      <w:pPr>
        <w:pStyle w:val="B1"/>
        <w:rPr>
          <w:ins w:id="9" w:author="alex" w:date="2020-10-22T18:58:00Z"/>
        </w:rPr>
      </w:pPr>
      <w:ins w:id="10" w:author="alex" w:date="2020-10-22T18:58:00Z">
        <w:r>
          <w:t>-</w:t>
        </w:r>
        <w:r>
          <w:tab/>
          <w:t>Single or multiple POIs or TFs or IEFs.</w:t>
        </w:r>
      </w:ins>
    </w:p>
    <w:p w14:paraId="3E221A98" w14:textId="77777777" w:rsidR="00B37F6C" w:rsidRDefault="00B37F6C" w:rsidP="00B37F6C">
      <w:pPr>
        <w:pStyle w:val="B1"/>
        <w:rPr>
          <w:ins w:id="11" w:author="alex" w:date="2020-10-22T18:58:00Z"/>
        </w:rPr>
      </w:pPr>
      <w:ins w:id="12" w:author="alex" w:date="2020-10-22T18:58:00Z">
        <w:r>
          <w:t>-</w:t>
        </w:r>
        <w:r>
          <w:tab/>
          <w:t>Groups of one or more POIs, TFs, and IEFs of a specific parent NF type.</w:t>
        </w:r>
      </w:ins>
    </w:p>
    <w:p w14:paraId="3D63001A" w14:textId="77777777" w:rsidR="00B37F6C" w:rsidRDefault="00B37F6C" w:rsidP="00B37F6C">
      <w:pPr>
        <w:pStyle w:val="B1"/>
        <w:rPr>
          <w:ins w:id="13" w:author="alex" w:date="2020-10-22T18:58:00Z"/>
        </w:rPr>
      </w:pPr>
      <w:ins w:id="14" w:author="alex" w:date="2020-10-22T18:58:00Z">
        <w:r>
          <w:t>-</w:t>
        </w:r>
        <w:r>
          <w:tab/>
          <w:t>POIs, TFs, and IEFs associated with NFs in a specific slice.</w:t>
        </w:r>
      </w:ins>
    </w:p>
    <w:p w14:paraId="1A07B8D8" w14:textId="77777777" w:rsidR="00B37F6C" w:rsidRDefault="00B37F6C" w:rsidP="00B37F6C">
      <w:pPr>
        <w:pStyle w:val="B1"/>
        <w:rPr>
          <w:ins w:id="15" w:author="alex" w:date="2020-10-22T18:58:00Z"/>
        </w:rPr>
      </w:pPr>
      <w:ins w:id="16" w:author="alex" w:date="2020-10-22T18:58:00Z">
        <w:r>
          <w:t>-</w:t>
        </w:r>
        <w:r>
          <w:tab/>
          <w:t>POIs, TFs, and IEFs independently where they are contained in the same parent NF.</w:t>
        </w:r>
      </w:ins>
    </w:p>
    <w:p w14:paraId="354AF050" w14:textId="77777777" w:rsidR="00B37F6C" w:rsidRDefault="00B37F6C" w:rsidP="00B37F6C">
      <w:pPr>
        <w:pStyle w:val="B1"/>
        <w:rPr>
          <w:ins w:id="17" w:author="alex" w:date="2020-10-22T18:58:00Z"/>
        </w:rPr>
      </w:pPr>
      <w:ins w:id="18" w:author="alex" w:date="2020-10-22T18:58:00Z">
        <w:r>
          <w:t>-</w:t>
        </w:r>
        <w:r>
          <w:tab/>
          <w:t>Enabling only specific services or features of POIs (individually and in groups).</w:t>
        </w:r>
      </w:ins>
    </w:p>
    <w:p w14:paraId="16F20F99" w14:textId="77777777" w:rsidR="00B37F6C" w:rsidRDefault="00B37F6C" w:rsidP="00B37F6C">
      <w:pPr>
        <w:rPr>
          <w:ins w:id="19" w:author="alex" w:date="2020-10-22T18:58:00Z"/>
        </w:rPr>
      </w:pPr>
      <w:ins w:id="20" w:author="alex" w:date="2020-10-22T18:58:00Z">
        <w:r>
          <w:t>Selective provisioning shall be supported on a per warrant basis.</w:t>
        </w:r>
      </w:ins>
    </w:p>
    <w:p w14:paraId="5F4D0E96" w14:textId="77777777" w:rsidR="00B37F6C" w:rsidRDefault="00B37F6C" w:rsidP="00B37F6C">
      <w:pPr>
        <w:pStyle w:val="NO"/>
        <w:rPr>
          <w:ins w:id="21" w:author="alex" w:date="2020-10-22T18:58:00Z"/>
        </w:rPr>
      </w:pPr>
      <w:ins w:id="22" w:author="alex" w:date="2020-10-22T18:58:00Z">
        <w:r>
          <w:t xml:space="preserve">NOTE: </w:t>
        </w:r>
        <w:r>
          <w:tab/>
          <w:t>The criteria by which the CSP decides which POIs, IEFs and TFs to select is outside the scope of the present document except where the ADMF is able to make selections using information provided by the SIRF (e.g. all POIs and TFs in a slice).</w:t>
        </w:r>
      </w:ins>
    </w:p>
    <w:p w14:paraId="30FB50BD" w14:textId="3455342F" w:rsidR="00085BDE" w:rsidRDefault="00085BDE" w:rsidP="00085BDE">
      <w:pPr>
        <w:rPr>
          <w:noProof/>
        </w:rPr>
      </w:pPr>
    </w:p>
    <w:p w14:paraId="43BFBA87" w14:textId="77777777" w:rsidR="00085BDE" w:rsidRDefault="00085BDE" w:rsidP="00085BDE">
      <w:pPr>
        <w:rPr>
          <w:noProof/>
        </w:rPr>
      </w:pPr>
    </w:p>
    <w:p w14:paraId="4FE024AF" w14:textId="6DF7AE41" w:rsidR="00085BDE" w:rsidRPr="00085BDE" w:rsidRDefault="00085BDE" w:rsidP="00085BDE">
      <w:pPr>
        <w:jc w:val="center"/>
        <w:rPr>
          <w:noProof/>
          <w:sz w:val="40"/>
          <w:szCs w:val="40"/>
        </w:rPr>
      </w:pPr>
      <w:r w:rsidRPr="00085BDE">
        <w:rPr>
          <w:noProof/>
          <w:sz w:val="40"/>
          <w:szCs w:val="40"/>
        </w:rPr>
        <w:t>--------THE END OF CHAN</w:t>
      </w:r>
      <w:r w:rsidR="00EC178D">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p>
    <w:sectPr w:rsidR="00085BDE" w:rsidRPr="00085BD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190C8" w14:textId="77777777" w:rsidR="007A6185" w:rsidRDefault="007A6185">
      <w:r>
        <w:separator/>
      </w:r>
    </w:p>
  </w:endnote>
  <w:endnote w:type="continuationSeparator" w:id="0">
    <w:p w14:paraId="3E9AB065" w14:textId="77777777" w:rsidR="007A6185" w:rsidRDefault="007A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E0431" w14:textId="77777777" w:rsidR="007A6185" w:rsidRDefault="007A6185">
      <w:r>
        <w:separator/>
      </w:r>
    </w:p>
  </w:footnote>
  <w:footnote w:type="continuationSeparator" w:id="0">
    <w:p w14:paraId="71747363" w14:textId="77777777" w:rsidR="007A6185" w:rsidRDefault="007A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5BDE"/>
    <w:rsid w:val="000A6394"/>
    <w:rsid w:val="000B7FED"/>
    <w:rsid w:val="000C038A"/>
    <w:rsid w:val="000C6598"/>
    <w:rsid w:val="000D44B3"/>
    <w:rsid w:val="00136DE9"/>
    <w:rsid w:val="00137C56"/>
    <w:rsid w:val="00140B23"/>
    <w:rsid w:val="00145D43"/>
    <w:rsid w:val="00175783"/>
    <w:rsid w:val="00192C46"/>
    <w:rsid w:val="001A08B3"/>
    <w:rsid w:val="001A7B60"/>
    <w:rsid w:val="001B52F0"/>
    <w:rsid w:val="001B7A65"/>
    <w:rsid w:val="001E41F3"/>
    <w:rsid w:val="0026004D"/>
    <w:rsid w:val="002640DD"/>
    <w:rsid w:val="00275D12"/>
    <w:rsid w:val="00281DBA"/>
    <w:rsid w:val="00284FEB"/>
    <w:rsid w:val="002860C4"/>
    <w:rsid w:val="002B5741"/>
    <w:rsid w:val="002E472E"/>
    <w:rsid w:val="00305409"/>
    <w:rsid w:val="003609EF"/>
    <w:rsid w:val="0036231A"/>
    <w:rsid w:val="00374DD4"/>
    <w:rsid w:val="003E1A36"/>
    <w:rsid w:val="00410371"/>
    <w:rsid w:val="004242F1"/>
    <w:rsid w:val="004A38F4"/>
    <w:rsid w:val="004B75B7"/>
    <w:rsid w:val="005144A0"/>
    <w:rsid w:val="0051580D"/>
    <w:rsid w:val="00533147"/>
    <w:rsid w:val="00547111"/>
    <w:rsid w:val="00592D74"/>
    <w:rsid w:val="005E2C44"/>
    <w:rsid w:val="00621188"/>
    <w:rsid w:val="006257ED"/>
    <w:rsid w:val="00661B45"/>
    <w:rsid w:val="00665C47"/>
    <w:rsid w:val="00695808"/>
    <w:rsid w:val="006B46FB"/>
    <w:rsid w:val="006E21FB"/>
    <w:rsid w:val="00785289"/>
    <w:rsid w:val="00792342"/>
    <w:rsid w:val="007977A8"/>
    <w:rsid w:val="007A6185"/>
    <w:rsid w:val="007B512A"/>
    <w:rsid w:val="007C2097"/>
    <w:rsid w:val="007D6A07"/>
    <w:rsid w:val="007F7259"/>
    <w:rsid w:val="008040A8"/>
    <w:rsid w:val="008279FA"/>
    <w:rsid w:val="008626E7"/>
    <w:rsid w:val="00870EE7"/>
    <w:rsid w:val="008863B9"/>
    <w:rsid w:val="008A45A6"/>
    <w:rsid w:val="008F3789"/>
    <w:rsid w:val="008F686C"/>
    <w:rsid w:val="009046C0"/>
    <w:rsid w:val="00905E2D"/>
    <w:rsid w:val="009148DE"/>
    <w:rsid w:val="00941E30"/>
    <w:rsid w:val="009777D9"/>
    <w:rsid w:val="00984A75"/>
    <w:rsid w:val="00991B88"/>
    <w:rsid w:val="009A5753"/>
    <w:rsid w:val="009A579D"/>
    <w:rsid w:val="009E3297"/>
    <w:rsid w:val="009F734F"/>
    <w:rsid w:val="00A246B6"/>
    <w:rsid w:val="00A449EF"/>
    <w:rsid w:val="00A47E70"/>
    <w:rsid w:val="00A50CF0"/>
    <w:rsid w:val="00A72087"/>
    <w:rsid w:val="00A7671C"/>
    <w:rsid w:val="00AA2CBC"/>
    <w:rsid w:val="00AC5820"/>
    <w:rsid w:val="00AD1CD8"/>
    <w:rsid w:val="00B258BB"/>
    <w:rsid w:val="00B37F6C"/>
    <w:rsid w:val="00B67B97"/>
    <w:rsid w:val="00B968C8"/>
    <w:rsid w:val="00BA3EC5"/>
    <w:rsid w:val="00BA51D9"/>
    <w:rsid w:val="00BB5DFC"/>
    <w:rsid w:val="00BD279D"/>
    <w:rsid w:val="00BD6BB8"/>
    <w:rsid w:val="00C15E07"/>
    <w:rsid w:val="00C66BA2"/>
    <w:rsid w:val="00C95985"/>
    <w:rsid w:val="00CC5026"/>
    <w:rsid w:val="00CC68D0"/>
    <w:rsid w:val="00CD313E"/>
    <w:rsid w:val="00CD3215"/>
    <w:rsid w:val="00CE71FC"/>
    <w:rsid w:val="00D03F9A"/>
    <w:rsid w:val="00D06D51"/>
    <w:rsid w:val="00D24991"/>
    <w:rsid w:val="00D50255"/>
    <w:rsid w:val="00D5656D"/>
    <w:rsid w:val="00D66520"/>
    <w:rsid w:val="00DE34CF"/>
    <w:rsid w:val="00E13F3D"/>
    <w:rsid w:val="00E34898"/>
    <w:rsid w:val="00EA6701"/>
    <w:rsid w:val="00EB09B7"/>
    <w:rsid w:val="00EC178D"/>
    <w:rsid w:val="00EE7D7C"/>
    <w:rsid w:val="00F25D98"/>
    <w:rsid w:val="00F300FB"/>
    <w:rsid w:val="00F50E57"/>
    <w:rsid w:val="00F6050C"/>
    <w:rsid w:val="00FB6386"/>
    <w:rsid w:val="00FC62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4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4.xml><?xml version="1.0" encoding="utf-8"?>
<ds:datastoreItem xmlns:ds="http://schemas.openxmlformats.org/officeDocument/2006/customXml" ds:itemID="{88FCDE4E-5E37-47E8-BE90-56442AF9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666</Words>
  <Characters>3799</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cp:lastModifiedBy>
  <cp:revision>3</cp:revision>
  <cp:lastPrinted>1900-01-01T00:00:00Z</cp:lastPrinted>
  <dcterms:created xsi:type="dcterms:W3CDTF">2020-10-22T17:58:00Z</dcterms:created>
  <dcterms:modified xsi:type="dcterms:W3CDTF">2020-10-22T17:59:00Z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