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81A6B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653E6">
        <w:fldChar w:fldCharType="begin"/>
      </w:r>
      <w:r w:rsidR="00B653E6">
        <w:instrText xml:space="preserve"> DOCPROPERTY  TSG/WGRef  \* MERGEFORMAT </w:instrText>
      </w:r>
      <w:r w:rsidR="00B653E6">
        <w:fldChar w:fldCharType="separate"/>
      </w:r>
      <w:r w:rsidR="003609EF">
        <w:rPr>
          <w:b/>
          <w:noProof/>
          <w:sz w:val="24"/>
        </w:rPr>
        <w:t>SA3</w:t>
      </w:r>
      <w:r w:rsidR="00B653E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653E6">
        <w:fldChar w:fldCharType="begin"/>
      </w:r>
      <w:r w:rsidR="00B653E6">
        <w:instrText xml:space="preserve"> DOCPROPERTY  MtgSeq  \* MERGEFORMAT </w:instrText>
      </w:r>
      <w:r w:rsidR="00B653E6">
        <w:fldChar w:fldCharType="separate"/>
      </w:r>
      <w:r w:rsidR="00EB09B7" w:rsidRPr="00EB09B7">
        <w:rPr>
          <w:b/>
          <w:noProof/>
          <w:sz w:val="24"/>
        </w:rPr>
        <w:t>78</w:t>
      </w:r>
      <w:r w:rsidR="00B653E6">
        <w:rPr>
          <w:b/>
          <w:noProof/>
          <w:sz w:val="24"/>
        </w:rPr>
        <w:fldChar w:fldCharType="end"/>
      </w:r>
      <w:r w:rsidR="00B653E6">
        <w:fldChar w:fldCharType="begin"/>
      </w:r>
      <w:r w:rsidR="00B653E6">
        <w:instrText xml:space="preserve"> DOCPROPERTY  MtgTitle  \* MERGEFORMAT </w:instrText>
      </w:r>
      <w:r w:rsidR="00B653E6">
        <w:fldChar w:fldCharType="separate"/>
      </w:r>
      <w:r w:rsidR="00EB09B7">
        <w:rPr>
          <w:b/>
          <w:noProof/>
          <w:sz w:val="24"/>
        </w:rPr>
        <w:t>-LI-e-b</w:t>
      </w:r>
      <w:r w:rsidR="00B653E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653E6">
        <w:fldChar w:fldCharType="begin"/>
      </w:r>
      <w:r w:rsidR="00B653E6">
        <w:instrText xml:space="preserve"> DOCPROPERTY  Tdoc#  \* MERGEFORMAT </w:instrText>
      </w:r>
      <w:r w:rsidR="00B653E6">
        <w:fldChar w:fldCharType="separate"/>
      </w:r>
      <w:r w:rsidR="00E13F3D" w:rsidRPr="00E13F3D">
        <w:rPr>
          <w:b/>
          <w:i/>
          <w:noProof/>
          <w:sz w:val="28"/>
        </w:rPr>
        <w:t>s3i200402</w:t>
      </w:r>
      <w:r w:rsidR="00B653E6">
        <w:rPr>
          <w:b/>
          <w:i/>
          <w:noProof/>
          <w:sz w:val="28"/>
        </w:rPr>
        <w:fldChar w:fldCharType="end"/>
      </w:r>
    </w:p>
    <w:p w14:paraId="1F1A687E" w14:textId="77777777" w:rsidR="001E41F3" w:rsidRDefault="00B653E6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673CE2">
        <w:fldChar w:fldCharType="begin"/>
      </w:r>
      <w:r w:rsidR="00673CE2">
        <w:instrText xml:space="preserve"> DOCPROPERTY  Country  \* MERGEFORMAT </w:instrText>
      </w:r>
      <w:r w:rsidR="00673CE2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28th Jul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29th Jul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C72A0E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779A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486CAB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93C8A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22D56F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1B08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1BB04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06D5DD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B6492A" w14:textId="77777777" w:rsidR="001E41F3" w:rsidRPr="00410371" w:rsidRDefault="00B653E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221A98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07053CB" w14:textId="77777777" w:rsidR="001E41F3" w:rsidRPr="00410371" w:rsidRDefault="00B653E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0100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04B4060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1F19478" w14:textId="7E7BC7C0" w:rsidR="001E41F3" w:rsidRPr="00410371" w:rsidRDefault="002E11B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BD98CB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F75EFB" w14:textId="77777777" w:rsidR="001E41F3" w:rsidRPr="00410371" w:rsidRDefault="00B653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403A6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70616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4736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F3A2F9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A099D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C8D1ECB" w14:textId="77777777" w:rsidTr="00547111">
        <w:tc>
          <w:tcPr>
            <w:tcW w:w="9641" w:type="dxa"/>
            <w:gridSpan w:val="9"/>
          </w:tcPr>
          <w:p w14:paraId="064051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CE34F1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7A9EEBA" w14:textId="77777777" w:rsidTr="00A7671C">
        <w:tc>
          <w:tcPr>
            <w:tcW w:w="2835" w:type="dxa"/>
          </w:tcPr>
          <w:p w14:paraId="375E6DF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AC73C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E20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75BD2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E680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1CD0D6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8746D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AB4E31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79E743" w14:textId="20D01F98" w:rsidR="00F25D98" w:rsidRDefault="005741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D3812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DC41CDE" w14:textId="77777777" w:rsidTr="00547111">
        <w:tc>
          <w:tcPr>
            <w:tcW w:w="9640" w:type="dxa"/>
            <w:gridSpan w:val="11"/>
          </w:tcPr>
          <w:p w14:paraId="2B3B5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7C3A4C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794239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269233" w14:textId="77777777" w:rsidR="001E41F3" w:rsidRDefault="00673CE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2640DD">
              <w:t>Clarifiying</w:t>
            </w:r>
            <w:proofErr w:type="spellEnd"/>
            <w:r w:rsidR="002640DD">
              <w:t xml:space="preserve"> IRI Type for AMF IRI records</w:t>
            </w:r>
            <w:r>
              <w:fldChar w:fldCharType="end"/>
            </w:r>
          </w:p>
        </w:tc>
      </w:tr>
      <w:tr w:rsidR="001E41F3" w14:paraId="5EFD12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94B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68C9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4633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B34E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CF4991" w14:textId="43ACF312" w:rsidR="001E41F3" w:rsidRDefault="00574114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r w:rsidR="00B653E6">
              <w:fldChar w:fldCharType="begin"/>
            </w:r>
            <w:r w:rsidR="00B653E6">
              <w:instrText xml:space="preserve"> DOCPROPERTY  SourceIfWg  \* MERGEFORMAT </w:instrText>
            </w:r>
            <w:r w:rsidR="00B653E6">
              <w:fldChar w:fldCharType="separate"/>
            </w:r>
            <w:r w:rsidR="00E13F3D">
              <w:rPr>
                <w:noProof/>
              </w:rPr>
              <w:t>National Technical Assistance</w:t>
            </w:r>
            <w:r w:rsidR="00B653E6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288452A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4460F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7490CFE" w14:textId="0435D8F0" w:rsidR="001E41F3" w:rsidRDefault="005741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673CE2">
              <w:fldChar w:fldCharType="begin"/>
            </w:r>
            <w:r w:rsidR="00673CE2">
              <w:instrText xml:space="preserve"> DOCPROPERTY  SourceIfTsg  \* MERGEFORMAT </w:instrText>
            </w:r>
            <w:r w:rsidR="00673CE2">
              <w:fldChar w:fldCharType="end"/>
            </w:r>
          </w:p>
        </w:tc>
      </w:tr>
      <w:tr w:rsidR="001E41F3" w14:paraId="443894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762A29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05166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BA0C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93B5F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B9CF3A" w14:textId="77777777" w:rsidR="001E41F3" w:rsidRDefault="00B653E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D4FCAD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26AEF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C123CF9" w14:textId="4ADCF90E" w:rsidR="001E41F3" w:rsidRDefault="00B653E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2020-07-2</w:t>
            </w:r>
            <w:r w:rsidR="002E11B8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6CCD19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6F0DA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D6B68C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CA075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2DA31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9727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D87CF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36AA92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DE8C18A" w14:textId="77777777" w:rsidR="001E41F3" w:rsidRDefault="00B653E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55D30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8E86B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D40BE0" w14:textId="77777777" w:rsidR="001E41F3" w:rsidRDefault="00B653E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1196DC0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73E3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7F9D59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684034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7DC90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943AFCD" w14:textId="77777777" w:rsidTr="00547111">
        <w:tc>
          <w:tcPr>
            <w:tcW w:w="1843" w:type="dxa"/>
          </w:tcPr>
          <w:p w14:paraId="6384C0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E84F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4114" w14:paraId="5CFB94E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BC1CEB" w14:textId="77777777" w:rsidR="00574114" w:rsidRDefault="00574114" w:rsidP="005741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AE4E37" w14:textId="6A6933A0" w:rsidR="00574114" w:rsidRDefault="00574114" w:rsidP="005741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LI_HI2 requires each record to have a defined IRI Type (BEGIN, CONTINUE, END or REPORT). The current specification does not define the IRI Type for current IRI records.</w:t>
            </w:r>
          </w:p>
        </w:tc>
      </w:tr>
      <w:tr w:rsidR="00574114" w14:paraId="18DA64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8D5F87" w14:textId="77777777" w:rsidR="00574114" w:rsidRDefault="00574114" w:rsidP="005741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969B8D" w14:textId="77777777" w:rsidR="00574114" w:rsidRDefault="00574114" w:rsidP="005741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4114" w14:paraId="306B75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4BEBF7" w14:textId="77777777" w:rsidR="00574114" w:rsidRDefault="00574114" w:rsidP="005741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A81CF3" w14:textId="3ACD07B6" w:rsidR="00574114" w:rsidRDefault="00574114" w:rsidP="0057411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 Assignment of IRI Type for each IRI record</w:t>
            </w:r>
          </w:p>
        </w:tc>
      </w:tr>
      <w:tr w:rsidR="00574114" w14:paraId="6C297A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7F57A6" w14:textId="77777777" w:rsidR="00574114" w:rsidRDefault="00574114" w:rsidP="005741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5244E3" w14:textId="77777777" w:rsidR="00574114" w:rsidRDefault="00574114" w:rsidP="005741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4114" w14:paraId="059725D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40F5A7" w14:textId="77777777" w:rsidR="00574114" w:rsidRDefault="00574114" w:rsidP="005741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1CD152" w14:textId="6DEE35E3" w:rsidR="00574114" w:rsidRDefault="00574114" w:rsidP="005741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Insufficient information to fully implement the specification.</w:t>
            </w:r>
          </w:p>
        </w:tc>
      </w:tr>
      <w:tr w:rsidR="00574114" w14:paraId="39BAD3E9" w14:textId="77777777" w:rsidTr="00547111">
        <w:tc>
          <w:tcPr>
            <w:tcW w:w="2694" w:type="dxa"/>
            <w:gridSpan w:val="2"/>
          </w:tcPr>
          <w:p w14:paraId="12933DB7" w14:textId="77777777" w:rsidR="00574114" w:rsidRDefault="00574114" w:rsidP="005741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5B34715" w14:textId="77777777" w:rsidR="00574114" w:rsidRDefault="00574114" w:rsidP="005741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4114" w14:paraId="0578697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605EF8" w14:textId="77777777" w:rsidR="00574114" w:rsidRDefault="00574114" w:rsidP="005741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283B51" w14:textId="1EA7EC18" w:rsidR="00574114" w:rsidRDefault="00574114" w:rsidP="005741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</w:t>
            </w:r>
            <w:r w:rsidR="00E85B18">
              <w:rPr>
                <w:noProof/>
              </w:rPr>
              <w:t>2</w:t>
            </w:r>
            <w:r>
              <w:rPr>
                <w:noProof/>
              </w:rPr>
              <w:t>.3</w:t>
            </w:r>
          </w:p>
        </w:tc>
      </w:tr>
      <w:tr w:rsidR="00574114" w14:paraId="7820E16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73E328" w14:textId="77777777" w:rsidR="00574114" w:rsidRDefault="00574114" w:rsidP="0057411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DE7450" w14:textId="77777777" w:rsidR="00574114" w:rsidRDefault="00574114" w:rsidP="0057411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4114" w14:paraId="369CB3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74ED90" w14:textId="77777777" w:rsidR="00574114" w:rsidRDefault="00574114" w:rsidP="005741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A7492" w14:textId="77777777" w:rsidR="00574114" w:rsidRDefault="00574114" w:rsidP="005741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1E6D4EA" w14:textId="77777777" w:rsidR="00574114" w:rsidRDefault="00574114" w:rsidP="005741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F82E09B" w14:textId="77777777" w:rsidR="00574114" w:rsidRDefault="00574114" w:rsidP="005741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EFA513" w14:textId="77777777" w:rsidR="00574114" w:rsidRDefault="00574114" w:rsidP="0057411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74114" w14:paraId="546885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8CE750" w14:textId="77777777" w:rsidR="00574114" w:rsidRDefault="00574114" w:rsidP="005741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92C4C0" w14:textId="77777777" w:rsidR="00574114" w:rsidRDefault="00574114" w:rsidP="005741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92C7AD" w14:textId="5CAFD23A" w:rsidR="00574114" w:rsidRDefault="00154E87" w:rsidP="005741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B030E17" w14:textId="77777777" w:rsidR="00574114" w:rsidRDefault="00574114" w:rsidP="005741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4064D1" w14:textId="77777777" w:rsidR="00574114" w:rsidRDefault="00574114" w:rsidP="005741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74114" w14:paraId="76AA4DD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CF0A4E" w14:textId="77777777" w:rsidR="00574114" w:rsidRDefault="00574114" w:rsidP="005741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CB2DAC" w14:textId="77777777" w:rsidR="00574114" w:rsidRDefault="00574114" w:rsidP="005741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A40970" w14:textId="6020E29F" w:rsidR="00574114" w:rsidRDefault="00154E87" w:rsidP="005741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0ABB05" w14:textId="77777777" w:rsidR="00574114" w:rsidRDefault="00574114" w:rsidP="005741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B58489" w14:textId="77777777" w:rsidR="00574114" w:rsidRDefault="00574114" w:rsidP="005741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74114" w14:paraId="023013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7820CA" w14:textId="77777777" w:rsidR="00574114" w:rsidRDefault="00574114" w:rsidP="005741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8EEBE1" w14:textId="77777777" w:rsidR="00574114" w:rsidRDefault="00574114" w:rsidP="005741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BF260" w14:textId="68A2C8A6" w:rsidR="00574114" w:rsidRDefault="00154E87" w:rsidP="005741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8E2C55" w14:textId="77777777" w:rsidR="00574114" w:rsidRDefault="00574114" w:rsidP="005741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47A274" w14:textId="77777777" w:rsidR="00574114" w:rsidRDefault="00574114" w:rsidP="005741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74114" w14:paraId="60BBE16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637463" w14:textId="77777777" w:rsidR="00574114" w:rsidRDefault="00574114" w:rsidP="0057411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74A3C7" w14:textId="77777777" w:rsidR="00574114" w:rsidRDefault="00574114" w:rsidP="00574114">
            <w:pPr>
              <w:pStyle w:val="CRCoverPage"/>
              <w:spacing w:after="0"/>
              <w:rPr>
                <w:noProof/>
              </w:rPr>
            </w:pPr>
          </w:p>
        </w:tc>
      </w:tr>
      <w:tr w:rsidR="00574114" w14:paraId="0AB214DF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C2E7FD" w14:textId="77777777" w:rsidR="00574114" w:rsidRDefault="00574114" w:rsidP="005741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4A97E6" w14:textId="77777777" w:rsidR="00574114" w:rsidRDefault="00574114" w:rsidP="0057411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74114" w:rsidRPr="008863B9" w14:paraId="05FBA1F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D758F8" w14:textId="77777777" w:rsidR="00574114" w:rsidRPr="008863B9" w:rsidRDefault="00574114" w:rsidP="005741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C7D1782" w14:textId="77777777" w:rsidR="00574114" w:rsidRPr="008863B9" w:rsidRDefault="00574114" w:rsidP="0057411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74114" w14:paraId="139D0DD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1E62A" w14:textId="77777777" w:rsidR="00574114" w:rsidRDefault="00574114" w:rsidP="005741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6793C8" w14:textId="77777777" w:rsidR="00574114" w:rsidRDefault="00574114" w:rsidP="0057411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B27BA3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E1F4E56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465B003" w14:textId="77777777" w:rsidR="00574114" w:rsidRPr="00675506" w:rsidRDefault="00574114" w:rsidP="00574114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3C1E307E" w14:textId="77777777" w:rsidR="00574114" w:rsidRDefault="00574114" w:rsidP="00574114">
      <w:pPr>
        <w:pStyle w:val="Heading4"/>
      </w:pPr>
      <w:bookmarkStart w:id="2" w:name="_Toc39154241"/>
      <w:r>
        <w:t>6.2.2.3</w:t>
      </w:r>
      <w:r>
        <w:tab/>
        <w:t>Generation of IRI over LI_HI2</w:t>
      </w:r>
      <w:bookmarkEnd w:id="2"/>
    </w:p>
    <w:p w14:paraId="6D371D99" w14:textId="77777777" w:rsidR="00574114" w:rsidRDefault="00574114" w:rsidP="00574114">
      <w:r>
        <w:t xml:space="preserve">When an </w:t>
      </w:r>
      <w:proofErr w:type="spellStart"/>
      <w:r>
        <w:t>xIRI</w:t>
      </w:r>
      <w:proofErr w:type="spellEnd"/>
      <w:r>
        <w:t xml:space="preserve"> is received over LI_X2 from the IRI-POI in AMF, the MDF2 shall generate the corresponding IRI message and deliver over LI_HI2 without undue delay. The IRI message shall contain a copy of the relevant record received in the </w:t>
      </w:r>
      <w:proofErr w:type="spellStart"/>
      <w:r>
        <w:t>xIRI</w:t>
      </w:r>
      <w:proofErr w:type="spellEnd"/>
      <w:r>
        <w:t xml:space="preserve"> over LI_X2. This record may be enriched with any additional information available at the MDF (e.g. additional location information).</w:t>
      </w:r>
    </w:p>
    <w:p w14:paraId="76776FE3" w14:textId="77777777" w:rsidR="00574114" w:rsidRDefault="00574114" w:rsidP="00574114">
      <w:r>
        <w:t xml:space="preserve">The timestamp field of the </w:t>
      </w:r>
      <w:proofErr w:type="spellStart"/>
      <w:r>
        <w:t>psHeader</w:t>
      </w:r>
      <w:proofErr w:type="spellEnd"/>
      <w:r>
        <w:t xml:space="preserve"> structure shall be set to the time at which the AMF event was observed (i.e. the timestamp field of the X2 PDU).</w:t>
      </w:r>
    </w:p>
    <w:p w14:paraId="5F0C5AAA" w14:textId="46D3FE97" w:rsidR="00574114" w:rsidRPr="00CE00E1" w:rsidRDefault="00574114" w:rsidP="00574114">
      <w:pPr>
        <w:rPr>
          <w:ins w:id="3" w:author="Mark Canterbury" w:date="2020-07-17T11:32:00Z"/>
          <w:lang w:eastAsia="en-GB"/>
        </w:rPr>
      </w:pPr>
      <w:ins w:id="4" w:author="Mark Canterbury" w:date="2020-07-17T11:32:00Z">
        <w:r w:rsidRPr="00CE00E1">
          <w:rPr>
            <w:lang w:eastAsia="en-GB"/>
          </w:rPr>
          <w:t xml:space="preserve">Table </w:t>
        </w:r>
      </w:ins>
      <w:ins w:id="5" w:author="Mark Canterbury" w:date="2020-07-20T13:28:00Z">
        <w:r w:rsidRPr="00CE00E1">
          <w:rPr>
            <w:lang w:eastAsia="en-GB"/>
          </w:rPr>
          <w:t>6.</w:t>
        </w:r>
      </w:ins>
      <w:ins w:id="6" w:author="Mark Canterbury" w:date="2020-07-17T11:32:00Z">
        <w:r w:rsidRPr="00CE00E1">
          <w:rPr>
            <w:lang w:eastAsia="en-GB"/>
          </w:rPr>
          <w:t xml:space="preserve">X shows the IRI type (see </w:t>
        </w:r>
      </w:ins>
      <w:ins w:id="7" w:author="Mark Canterbury" w:date="2020-07-23T09:24:00Z">
        <w:r w:rsidR="00FD5895">
          <w:rPr>
            <w:lang w:eastAsia="en-GB"/>
          </w:rPr>
          <w:t xml:space="preserve">ETSI </w:t>
        </w:r>
      </w:ins>
      <w:ins w:id="8" w:author="Mark Canterbury" w:date="2020-07-17T11:32:00Z">
        <w:r w:rsidRPr="00CE00E1">
          <w:rPr>
            <w:lang w:eastAsia="en-GB"/>
          </w:rPr>
          <w:t>TS 102 232-1 [9] clause 5.2.10) to be used for each record type:</w:t>
        </w:r>
      </w:ins>
    </w:p>
    <w:p w14:paraId="77FF07B1" w14:textId="5AD7C0A7" w:rsidR="00574114" w:rsidRPr="00CE00E1" w:rsidRDefault="00574114" w:rsidP="00574114">
      <w:pPr>
        <w:spacing w:before="60"/>
        <w:jc w:val="center"/>
        <w:rPr>
          <w:ins w:id="9" w:author="Mark Canterbury" w:date="2020-07-17T11:32:00Z"/>
          <w:rFonts w:ascii="Arial" w:hAnsi="Arial" w:cs="Arial"/>
          <w:b/>
          <w:bCs/>
          <w:lang w:eastAsia="en-GB"/>
        </w:rPr>
      </w:pPr>
      <w:ins w:id="10" w:author="Mark Canterbury" w:date="2020-07-17T11:32:00Z">
        <w:r w:rsidRPr="00CE00E1">
          <w:rPr>
            <w:rFonts w:ascii="Arial" w:hAnsi="Arial" w:cs="Arial"/>
            <w:b/>
            <w:bCs/>
            <w:lang w:eastAsia="en-GB"/>
          </w:rPr>
          <w:t xml:space="preserve">Table </w:t>
        </w:r>
      </w:ins>
      <w:ins w:id="11" w:author="Mark Canterbury" w:date="2020-07-20T13:28:00Z">
        <w:r w:rsidRPr="00CE00E1">
          <w:rPr>
            <w:rFonts w:ascii="Arial" w:hAnsi="Arial" w:cs="Arial"/>
            <w:b/>
            <w:bCs/>
            <w:lang w:eastAsia="en-GB"/>
          </w:rPr>
          <w:t>6.</w:t>
        </w:r>
      </w:ins>
      <w:ins w:id="12" w:author="Mark Canterbury" w:date="2020-07-17T11:32:00Z">
        <w:r w:rsidRPr="00CE00E1">
          <w:rPr>
            <w:rFonts w:ascii="Arial" w:hAnsi="Arial" w:cs="Arial"/>
            <w:b/>
            <w:bCs/>
            <w:lang w:eastAsia="en-GB"/>
          </w:rPr>
          <w:t>X: IRI type for IRI records</w:t>
        </w:r>
      </w:ins>
    </w:p>
    <w:tbl>
      <w:tblPr>
        <w:tblW w:w="95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498"/>
      </w:tblGrid>
      <w:tr w:rsidR="00574114" w:rsidRPr="00CE00E1" w14:paraId="10016503" w14:textId="77777777" w:rsidTr="00D27542">
        <w:trPr>
          <w:jc w:val="center"/>
          <w:ins w:id="13" w:author="Mark Canterbury" w:date="2020-07-17T11:32:00Z"/>
        </w:trPr>
        <w:tc>
          <w:tcPr>
            <w:tcW w:w="4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DD70CA3" w14:textId="77777777" w:rsidR="00574114" w:rsidRPr="00CE00E1" w:rsidRDefault="00574114" w:rsidP="00D27542">
            <w:pPr>
              <w:spacing w:after="0"/>
              <w:jc w:val="center"/>
              <w:rPr>
                <w:ins w:id="14" w:author="Mark Canterbury" w:date="2020-07-17T11:32:00Z"/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ins w:id="15" w:author="Mark Canterbury" w:date="2020-07-17T11:32:00Z">
              <w:r w:rsidRPr="00CE00E1">
                <w:rPr>
                  <w:rFonts w:ascii="Arial" w:hAnsi="Arial" w:cs="Arial"/>
                  <w:b/>
                  <w:bCs/>
                  <w:sz w:val="18"/>
                  <w:szCs w:val="18"/>
                  <w:lang w:eastAsia="en-GB"/>
                </w:rPr>
                <w:t>Record type</w:t>
              </w:r>
            </w:ins>
          </w:p>
        </w:tc>
        <w:tc>
          <w:tcPr>
            <w:tcW w:w="5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E0C7C18" w14:textId="77777777" w:rsidR="00574114" w:rsidRPr="00CE00E1" w:rsidRDefault="00574114" w:rsidP="00D27542">
            <w:pPr>
              <w:spacing w:after="0"/>
              <w:jc w:val="center"/>
              <w:rPr>
                <w:ins w:id="16" w:author="Mark Canterbury" w:date="2020-07-17T11:32:00Z"/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ins w:id="17" w:author="Mark Canterbury" w:date="2020-07-17T11:32:00Z">
              <w:r w:rsidRPr="00CE00E1">
                <w:rPr>
                  <w:rFonts w:ascii="Arial" w:hAnsi="Arial" w:cs="Arial"/>
                  <w:b/>
                  <w:bCs/>
                  <w:sz w:val="18"/>
                  <w:szCs w:val="18"/>
                  <w:lang w:eastAsia="en-GB"/>
                </w:rPr>
                <w:t>IRI Type</w:t>
              </w:r>
            </w:ins>
          </w:p>
        </w:tc>
      </w:tr>
      <w:tr w:rsidR="00574114" w:rsidRPr="00CE00E1" w14:paraId="704A973F" w14:textId="77777777" w:rsidTr="00D27542">
        <w:trPr>
          <w:jc w:val="center"/>
          <w:ins w:id="18" w:author="Mark Canterbury" w:date="2020-07-17T11:32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08CD1B9" w14:textId="2C317475" w:rsidR="00574114" w:rsidRPr="00CE00E1" w:rsidRDefault="00574114" w:rsidP="00D27542">
            <w:pPr>
              <w:spacing w:after="0"/>
              <w:rPr>
                <w:ins w:id="19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20" w:author="Mark Canterbury" w:date="2020-07-17T11:32:00Z">
              <w:r w:rsidRPr="00CE00E1">
                <w:rPr>
                  <w:rFonts w:ascii="Arial" w:hAnsi="Arial" w:cs="Arial"/>
                  <w:sz w:val="18"/>
                  <w:szCs w:val="18"/>
                  <w:lang w:eastAsia="en-GB"/>
                </w:rPr>
                <w:t>AMFRegistration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556716F" w14:textId="77777777" w:rsidR="00574114" w:rsidRPr="00CE00E1" w:rsidRDefault="00574114" w:rsidP="00D27542">
            <w:pPr>
              <w:spacing w:after="0"/>
              <w:rPr>
                <w:ins w:id="21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22" w:author="Mark Canterbury" w:date="2020-07-21T08:35:00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REPORT</w:t>
              </w:r>
            </w:ins>
          </w:p>
        </w:tc>
      </w:tr>
      <w:tr w:rsidR="00574114" w:rsidRPr="00CE00E1" w14:paraId="34795F5C" w14:textId="77777777" w:rsidTr="00D27542">
        <w:trPr>
          <w:jc w:val="center"/>
          <w:ins w:id="23" w:author="Mark Canterbury" w:date="2020-07-17T11:32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899499D" w14:textId="77777777" w:rsidR="00574114" w:rsidRPr="00CE00E1" w:rsidRDefault="00574114" w:rsidP="00D27542">
            <w:pPr>
              <w:spacing w:after="0"/>
              <w:rPr>
                <w:ins w:id="24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25" w:author="Mark Canterbury" w:date="2020-07-17T11:32:00Z">
              <w:r w:rsidRPr="00CE00E1">
                <w:rPr>
                  <w:rFonts w:ascii="Arial" w:hAnsi="Arial" w:cs="Arial"/>
                  <w:sz w:val="18"/>
                  <w:szCs w:val="18"/>
                  <w:lang w:eastAsia="en-GB"/>
                </w:rPr>
                <w:t>AMFDeregistration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BAA0472" w14:textId="77777777" w:rsidR="00574114" w:rsidRPr="00CE00E1" w:rsidRDefault="00574114" w:rsidP="00D27542">
            <w:pPr>
              <w:spacing w:after="0"/>
              <w:rPr>
                <w:ins w:id="26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27" w:author="Mark Canterbury" w:date="2020-07-21T08:35:00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REPORT</w:t>
              </w:r>
            </w:ins>
          </w:p>
        </w:tc>
      </w:tr>
      <w:tr w:rsidR="00574114" w:rsidRPr="00CE00E1" w14:paraId="6129A953" w14:textId="77777777" w:rsidTr="00D27542">
        <w:trPr>
          <w:jc w:val="center"/>
          <w:ins w:id="28" w:author="Mark Canterbury" w:date="2020-07-17T11:32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F4C0D03" w14:textId="77777777" w:rsidR="00574114" w:rsidRPr="00CE00E1" w:rsidRDefault="00574114" w:rsidP="00D27542">
            <w:pPr>
              <w:spacing w:after="0"/>
              <w:rPr>
                <w:ins w:id="29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30" w:author="Mark Canterbury" w:date="2020-07-17T11:32:00Z">
              <w:r w:rsidRPr="00CE00E1">
                <w:rPr>
                  <w:rFonts w:ascii="Arial" w:hAnsi="Arial" w:cs="Arial"/>
                  <w:sz w:val="18"/>
                  <w:szCs w:val="18"/>
                  <w:lang w:eastAsia="en-GB"/>
                </w:rPr>
                <w:t>AMFLocationUpdate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39BF599" w14:textId="77777777" w:rsidR="00574114" w:rsidRPr="00CE00E1" w:rsidRDefault="00574114" w:rsidP="00D27542">
            <w:pPr>
              <w:spacing w:after="0"/>
              <w:rPr>
                <w:ins w:id="31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32" w:author="Mark Canterbury" w:date="2020-07-21T08:35:00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REPORT</w:t>
              </w:r>
            </w:ins>
          </w:p>
        </w:tc>
      </w:tr>
      <w:tr w:rsidR="00574114" w:rsidRPr="00CE00E1" w14:paraId="48E08190" w14:textId="77777777" w:rsidTr="00D27542">
        <w:trPr>
          <w:jc w:val="center"/>
          <w:ins w:id="33" w:author="Mark Canterbury" w:date="2020-07-17T11:32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651BE94" w14:textId="77777777" w:rsidR="00574114" w:rsidRPr="00CE00E1" w:rsidRDefault="00574114" w:rsidP="00D27542">
            <w:pPr>
              <w:spacing w:after="0"/>
              <w:rPr>
                <w:ins w:id="34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35" w:author="Mark Canterbury" w:date="2020-07-17T11:32:00Z">
              <w:r w:rsidRPr="00CE00E1">
                <w:rPr>
                  <w:rFonts w:ascii="Arial" w:hAnsi="Arial" w:cs="Arial"/>
                  <w:sz w:val="18"/>
                  <w:szCs w:val="18"/>
                  <w:lang w:eastAsia="en-GB"/>
                </w:rPr>
                <w:t>AMFStartOfInterceptionWithRegisteredUE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908FD0B" w14:textId="77777777" w:rsidR="00574114" w:rsidRPr="00CE00E1" w:rsidRDefault="00574114" w:rsidP="00D27542">
            <w:pPr>
              <w:spacing w:after="0"/>
              <w:rPr>
                <w:ins w:id="36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37" w:author="Mark Canterbury" w:date="2020-07-21T08:35:00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REPORT</w:t>
              </w:r>
            </w:ins>
          </w:p>
        </w:tc>
      </w:tr>
      <w:tr w:rsidR="00574114" w:rsidRPr="00CE00E1" w14:paraId="4537DAB1" w14:textId="77777777" w:rsidTr="00D27542">
        <w:trPr>
          <w:jc w:val="center"/>
          <w:ins w:id="38" w:author="Mark Canterbury" w:date="2020-07-17T11:32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7D740BC" w14:textId="77777777" w:rsidR="00574114" w:rsidRPr="00CE00E1" w:rsidRDefault="00574114" w:rsidP="00D27542">
            <w:pPr>
              <w:spacing w:after="0"/>
              <w:rPr>
                <w:ins w:id="39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proofErr w:type="spellStart"/>
            <w:ins w:id="40" w:author="Mark Canterbury" w:date="2020-07-17T11:32:00Z">
              <w:r w:rsidRPr="00CE00E1">
                <w:rPr>
                  <w:rFonts w:ascii="Arial" w:hAnsi="Arial" w:cs="Arial"/>
                  <w:sz w:val="18"/>
                  <w:szCs w:val="18"/>
                  <w:lang w:eastAsia="en-GB"/>
                </w:rPr>
                <w:t>AMFUnsuccessfulProcedure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7DB5AD1" w14:textId="77777777" w:rsidR="00574114" w:rsidRPr="00CE00E1" w:rsidRDefault="00574114" w:rsidP="00D27542">
            <w:pPr>
              <w:spacing w:after="0"/>
              <w:rPr>
                <w:ins w:id="41" w:author="Mark Canterbury" w:date="2020-07-17T11:32:00Z"/>
                <w:rFonts w:ascii="Arial" w:hAnsi="Arial" w:cs="Arial"/>
                <w:sz w:val="18"/>
                <w:szCs w:val="18"/>
                <w:lang w:eastAsia="en-GB"/>
              </w:rPr>
            </w:pPr>
            <w:ins w:id="42" w:author="Mark Canterbury" w:date="2020-07-21T08:35:00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REPORT</w:t>
              </w:r>
            </w:ins>
          </w:p>
        </w:tc>
      </w:tr>
    </w:tbl>
    <w:p w14:paraId="0ACD9F2E" w14:textId="77777777" w:rsidR="00574114" w:rsidRDefault="00574114" w:rsidP="00574114">
      <w:pPr>
        <w:rPr>
          <w:ins w:id="43" w:author="Mark Canterbury" w:date="2020-07-20T13:25:00Z"/>
          <w:lang w:eastAsia="en-GB"/>
        </w:rPr>
      </w:pPr>
      <w:ins w:id="44" w:author="Mark Canterbury" w:date="2020-07-17T11:32:00Z">
        <w:r w:rsidRPr="001A27A6">
          <w:rPr>
            <w:lang w:eastAsia="en-GB"/>
          </w:rPr>
          <w:t> </w:t>
        </w:r>
      </w:ins>
    </w:p>
    <w:p w14:paraId="0D606A40" w14:textId="53BDE752" w:rsidR="00574114" w:rsidRDefault="002E11B8" w:rsidP="00574114">
      <w:pPr>
        <w:rPr>
          <w:lang w:eastAsia="en-GB"/>
        </w:rPr>
      </w:pPr>
      <w:ins w:id="45" w:author="Mark Canterbury" w:date="2020-07-28T19:58:00Z">
        <w:r>
          <w:rPr>
            <w:lang w:eastAsia="en-GB"/>
          </w:rPr>
          <w:t xml:space="preserve">These </w:t>
        </w:r>
      </w:ins>
      <w:ins w:id="46" w:author="Mark Canterbury" w:date="2020-07-20T13:25:00Z">
        <w:r w:rsidR="00574114">
          <w:rPr>
            <w:lang w:eastAsia="en-GB"/>
          </w:rPr>
          <w:t xml:space="preserve">IRI records </w:t>
        </w:r>
      </w:ins>
      <w:ins w:id="47" w:author="Mark Canterbury" w:date="2020-07-28T08:46:00Z">
        <w:r w:rsidR="003C399D">
          <w:rPr>
            <w:lang w:eastAsia="en-GB"/>
          </w:rPr>
          <w:t>shall omit the</w:t>
        </w:r>
      </w:ins>
      <w:ins w:id="48" w:author="Mark Canterbury" w:date="2020-07-20T13:25:00Z">
        <w:r w:rsidR="00574114">
          <w:rPr>
            <w:lang w:eastAsia="en-GB"/>
          </w:rPr>
          <w:t xml:space="preserve"> CIN</w:t>
        </w:r>
      </w:ins>
      <w:ins w:id="49" w:author="Mark Canterbury" w:date="2020-07-20T13:26:00Z">
        <w:r w:rsidR="00574114">
          <w:rPr>
            <w:lang w:eastAsia="en-GB"/>
          </w:rPr>
          <w:t xml:space="preserve"> (see </w:t>
        </w:r>
      </w:ins>
      <w:ins w:id="50" w:author="Mark Canterbury" w:date="2020-07-23T09:24:00Z">
        <w:r w:rsidR="00FD5895">
          <w:rPr>
            <w:lang w:eastAsia="en-GB"/>
          </w:rPr>
          <w:t xml:space="preserve">ETSI </w:t>
        </w:r>
      </w:ins>
      <w:ins w:id="51" w:author="Mark Canterbury" w:date="2020-07-20T13:26:00Z">
        <w:r w:rsidR="00574114">
          <w:rPr>
            <w:lang w:eastAsia="en-GB"/>
          </w:rPr>
          <w:t>TS 102 232-1 [</w:t>
        </w:r>
      </w:ins>
      <w:ins w:id="52" w:author="Mark Canterbury" w:date="2020-07-20T13:27:00Z">
        <w:r w:rsidR="00574114">
          <w:rPr>
            <w:lang w:eastAsia="en-GB"/>
          </w:rPr>
          <w:t>9</w:t>
        </w:r>
      </w:ins>
      <w:ins w:id="53" w:author="Mark Canterbury" w:date="2020-07-20T13:26:00Z">
        <w:r w:rsidR="00574114">
          <w:rPr>
            <w:lang w:eastAsia="en-GB"/>
          </w:rPr>
          <w:t>] clause 5.2.4)</w:t>
        </w:r>
      </w:ins>
      <w:ins w:id="54" w:author="Mark Canterbury" w:date="2020-07-20T13:25:00Z">
        <w:r w:rsidR="00574114">
          <w:rPr>
            <w:lang w:eastAsia="en-GB"/>
          </w:rPr>
          <w:t>.</w:t>
        </w:r>
      </w:ins>
    </w:p>
    <w:p w14:paraId="46D8D81D" w14:textId="77777777" w:rsidR="00574114" w:rsidRDefault="00574114" w:rsidP="00574114">
      <w:pPr>
        <w:rPr>
          <w:ins w:id="55" w:author="Mark Canterbury" w:date="2020-07-17T11:32:00Z"/>
        </w:rPr>
      </w:pPr>
      <w:bookmarkStart w:id="56" w:name="_Hlk526235424"/>
      <w:r>
        <w:t xml:space="preserve">The threeGPP33128DefinedIRI field in ETSI TS 102 232-7 [10] clause 15 shall be populated with the BER-encoded </w:t>
      </w:r>
      <w:proofErr w:type="spellStart"/>
      <w:r>
        <w:t>IRIPayload</w:t>
      </w:r>
      <w:proofErr w:type="spellEnd"/>
      <w:r>
        <w:t>.</w:t>
      </w:r>
    </w:p>
    <w:bookmarkEnd w:id="56"/>
    <w:p w14:paraId="07E7B997" w14:textId="77777777" w:rsidR="00574114" w:rsidRDefault="00574114" w:rsidP="00574114">
      <w:r>
        <w:t xml:space="preserve">When an additional warrant is activated on a target UE and the LIPF uses the same XID for the additional warrant, the MDF2 shall be able to generate and deliver the IRI message containing the </w:t>
      </w:r>
      <w:proofErr w:type="spellStart"/>
      <w:r>
        <w:t>AMFStartOfInterceptionWithRegisteredUE</w:t>
      </w:r>
      <w:proofErr w:type="spellEnd"/>
      <w:r>
        <w:t xml:space="preserve"> record to the LEMF associated with the additional warrant without receiving a corresponding </w:t>
      </w:r>
      <w:proofErr w:type="spellStart"/>
      <w:r>
        <w:t>xIRI</w:t>
      </w:r>
      <w:proofErr w:type="spellEnd"/>
      <w:r>
        <w:t xml:space="preserve">. The payload of the </w:t>
      </w:r>
      <w:proofErr w:type="spellStart"/>
      <w:r>
        <w:t>AMFStartOfInterceptionWithRegisteredUE</w:t>
      </w:r>
      <w:proofErr w:type="spellEnd"/>
      <w:r>
        <w:t xml:space="preserve"> record is specified in table 6.2.2-4.</w:t>
      </w:r>
    </w:p>
    <w:p w14:paraId="02F82A0F" w14:textId="77777777" w:rsidR="00574114" w:rsidRPr="00675506" w:rsidRDefault="00574114" w:rsidP="00574114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620CECDE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C5F0B" w14:textId="77777777" w:rsidR="00B653E6" w:rsidRDefault="00B653E6">
      <w:r>
        <w:separator/>
      </w:r>
    </w:p>
  </w:endnote>
  <w:endnote w:type="continuationSeparator" w:id="0">
    <w:p w14:paraId="5B291387" w14:textId="77777777" w:rsidR="00B653E6" w:rsidRDefault="00B6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C1F21" w14:textId="77777777" w:rsidR="00B653E6" w:rsidRDefault="00B653E6">
      <w:r>
        <w:separator/>
      </w:r>
    </w:p>
  </w:footnote>
  <w:footnote w:type="continuationSeparator" w:id="0">
    <w:p w14:paraId="303722EF" w14:textId="77777777" w:rsidR="00B653E6" w:rsidRDefault="00B6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7494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9AE6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B55B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A691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6112"/>
    <w:rsid w:val="000B7FED"/>
    <w:rsid w:val="000C038A"/>
    <w:rsid w:val="000C6598"/>
    <w:rsid w:val="00145D43"/>
    <w:rsid w:val="00147B99"/>
    <w:rsid w:val="00154E87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11B8"/>
    <w:rsid w:val="00305409"/>
    <w:rsid w:val="00335555"/>
    <w:rsid w:val="003609EF"/>
    <w:rsid w:val="0036231A"/>
    <w:rsid w:val="00374DD4"/>
    <w:rsid w:val="003A379F"/>
    <w:rsid w:val="003C399D"/>
    <w:rsid w:val="003E1A36"/>
    <w:rsid w:val="00410371"/>
    <w:rsid w:val="00412C89"/>
    <w:rsid w:val="004242F1"/>
    <w:rsid w:val="004B75B7"/>
    <w:rsid w:val="0051580D"/>
    <w:rsid w:val="00547111"/>
    <w:rsid w:val="00574114"/>
    <w:rsid w:val="00592D74"/>
    <w:rsid w:val="005E2C44"/>
    <w:rsid w:val="00621188"/>
    <w:rsid w:val="006257ED"/>
    <w:rsid w:val="00673CE2"/>
    <w:rsid w:val="00695808"/>
    <w:rsid w:val="006B46FB"/>
    <w:rsid w:val="006E0186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53E6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74C0C"/>
    <w:rsid w:val="00E85B18"/>
    <w:rsid w:val="00EB09B7"/>
    <w:rsid w:val="00EE7D7C"/>
    <w:rsid w:val="00F25D98"/>
    <w:rsid w:val="00F300FB"/>
    <w:rsid w:val="00FB6386"/>
    <w:rsid w:val="00FD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D905B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574114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Canterbury</cp:lastModifiedBy>
  <cp:revision>11</cp:revision>
  <cp:lastPrinted>1900-01-01T00:00:00Z</cp:lastPrinted>
  <dcterms:created xsi:type="dcterms:W3CDTF">2018-11-05T09:14:00Z</dcterms:created>
  <dcterms:modified xsi:type="dcterms:W3CDTF">2020-07-28T18:58:00Z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78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28th Jul 2020</vt:lpwstr>
  </property>
  <property fmtid="{D5CDD505-2E9C-101B-9397-08002B2CF9AE}" pid="8" name="EndDate">
    <vt:lpwstr>29th Jul 2020</vt:lpwstr>
  </property>
  <property fmtid="{D5CDD505-2E9C-101B-9397-08002B2CF9AE}" pid="9" name="Tdoc#">
    <vt:lpwstr>s3i200402</vt:lpwstr>
  </property>
  <property fmtid="{D5CDD505-2E9C-101B-9397-08002B2CF9AE}" pid="10" name="Spec#">
    <vt:lpwstr>33.128</vt:lpwstr>
  </property>
  <property fmtid="{D5CDD505-2E9C-101B-9397-08002B2CF9AE}" pid="11" name="Cr#">
    <vt:lpwstr>0100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Clarifiying IRI Type for AMF IRI records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2020-07-21</vt:lpwstr>
  </property>
  <property fmtid="{D5CDD505-2E9C-101B-9397-08002B2CF9AE}" pid="20" name="Release">
    <vt:lpwstr>Rel-16</vt:lpwstr>
  </property>
</Properties>
</file>