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745EB" w14:textId="465DCB54" w:rsidR="00846610" w:rsidRPr="00846610" w:rsidRDefault="00846610" w:rsidP="00846610">
      <w:pPr>
        <w:pStyle w:val="Header"/>
        <w:rPr>
          <w:rFonts w:cs="Arial"/>
          <w:sz w:val="22"/>
          <w:szCs w:val="22"/>
        </w:rPr>
      </w:pPr>
      <w:r w:rsidRPr="00846610">
        <w:rPr>
          <w:rFonts w:cs="Arial"/>
          <w:sz w:val="22"/>
          <w:szCs w:val="22"/>
        </w:rPr>
        <w:t>3GPP TSG-SA3 Meeting #125AdHoc-e</w:t>
      </w:r>
      <w:r w:rsidRPr="00846610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846610">
        <w:rPr>
          <w:rFonts w:cs="Arial"/>
          <w:sz w:val="22"/>
          <w:szCs w:val="22"/>
        </w:rPr>
        <w:t>S3-26xxxx</w:t>
      </w:r>
    </w:p>
    <w:p w14:paraId="507C5618" w14:textId="5D520F2D" w:rsidR="00B13E08" w:rsidRPr="00872560" w:rsidRDefault="00846610" w:rsidP="00846610">
      <w:pPr>
        <w:pStyle w:val="Header"/>
        <w:rPr>
          <w:b w:val="0"/>
          <w:bCs/>
          <w:sz w:val="24"/>
        </w:rPr>
      </w:pPr>
      <w:r w:rsidRPr="00846610">
        <w:rPr>
          <w:rFonts w:cs="Arial"/>
          <w:sz w:val="22"/>
          <w:szCs w:val="22"/>
        </w:rPr>
        <w:t>Electronic meeting, online, 19 – 23 January 2026</w:t>
      </w:r>
    </w:p>
    <w:p w14:paraId="4CFFB727" w14:textId="77777777" w:rsidR="00B13E08" w:rsidRDefault="00B13E08" w:rsidP="00B13E08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0922243E" w14:textId="77777777" w:rsidR="00B13E08" w:rsidRDefault="00B13E08" w:rsidP="00B13E0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</w:p>
    <w:p w14:paraId="7DD52687" w14:textId="77777777" w:rsidR="00B13E08" w:rsidRDefault="00B13E08" w:rsidP="00B13E0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</w:p>
    <w:p w14:paraId="7533F83C" w14:textId="77777777" w:rsidR="00B13E08" w:rsidRDefault="00B13E08" w:rsidP="00B13E0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Approval, Information, Discussion</w:t>
      </w:r>
    </w:p>
    <w:p w14:paraId="66C4CADF" w14:textId="65C704EA" w:rsidR="00AA2E26" w:rsidRDefault="00B13E08" w:rsidP="00B13E08">
      <w:pPr>
        <w:pStyle w:val="Header"/>
        <w:tabs>
          <w:tab w:val="right" w:pos="9498"/>
        </w:tabs>
        <w:rPr>
          <w:rFonts w:cs="Arial"/>
          <w:bCs/>
          <w:sz w:val="22"/>
        </w:rPr>
      </w:pPr>
      <w:r w:rsidRPr="00B13E08">
        <w:rPr>
          <w:noProof w:val="0"/>
          <w:sz w:val="20"/>
        </w:rPr>
        <w:t>Agenda Item:</w:t>
      </w:r>
      <w:r>
        <w:rPr>
          <w:b w:val="0"/>
        </w:rPr>
        <w:tab/>
      </w:r>
    </w:p>
    <w:p w14:paraId="0D05B957" w14:textId="77777777" w:rsidR="00AA2E26" w:rsidRDefault="00AA2E26" w:rsidP="000F7ECB">
      <w:pPr>
        <w:pStyle w:val="Header"/>
        <w:tabs>
          <w:tab w:val="right" w:pos="9498"/>
        </w:tabs>
        <w:rPr>
          <w:rFonts w:cs="Arial"/>
          <w:bCs/>
          <w:sz w:val="22"/>
        </w:rPr>
      </w:pPr>
    </w:p>
    <w:p w14:paraId="1AFEFE9F" w14:textId="3027A8F4" w:rsidR="000F7ECB" w:rsidRPr="00A4243C" w:rsidRDefault="000F7ECB" w:rsidP="000F7ECB">
      <w:pPr>
        <w:pStyle w:val="Header"/>
        <w:tabs>
          <w:tab w:val="right" w:pos="9498"/>
        </w:tabs>
        <w:rPr>
          <w:rFonts w:cs="Arial"/>
          <w:bCs/>
          <w:sz w:val="22"/>
          <w:lang w:val="sv-SE"/>
        </w:rPr>
      </w:pPr>
      <w:r w:rsidRPr="00A4243C">
        <w:rPr>
          <w:rFonts w:cs="Arial"/>
          <w:bCs/>
          <w:sz w:val="22"/>
          <w:lang w:val="sv-SE"/>
        </w:rPr>
        <w:t>3GPP TSG-</w:t>
      </w:r>
      <w:r w:rsidR="002D0E83" w:rsidRPr="00A4243C">
        <w:rPr>
          <w:rFonts w:cs="Arial"/>
          <w:bCs/>
          <w:color w:val="2F5496"/>
          <w:sz w:val="22"/>
          <w:lang w:val="sv-SE"/>
        </w:rPr>
        <w:t>SA</w:t>
      </w:r>
      <w:r w:rsidRPr="00A4243C">
        <w:rPr>
          <w:rFonts w:cs="Arial"/>
          <w:bCs/>
          <w:sz w:val="22"/>
          <w:lang w:val="sv-SE"/>
        </w:rPr>
        <w:t xml:space="preserve"> Meeting </w:t>
      </w:r>
      <w:r w:rsidRPr="00A4243C">
        <w:rPr>
          <w:rFonts w:cs="Arial"/>
          <w:bCs/>
          <w:color w:val="2F5496"/>
          <w:sz w:val="22"/>
          <w:lang w:val="sv-SE"/>
        </w:rPr>
        <w:t>#</w:t>
      </w:r>
      <w:r w:rsidR="002D0E83" w:rsidRPr="00A4243C">
        <w:rPr>
          <w:rFonts w:cs="Arial"/>
          <w:bCs/>
          <w:color w:val="2F5496"/>
          <w:sz w:val="22"/>
          <w:lang w:val="sv-SE"/>
        </w:rPr>
        <w:t>1</w:t>
      </w:r>
      <w:r w:rsidR="000D5BF2" w:rsidRPr="00A4243C">
        <w:rPr>
          <w:rFonts w:cs="Arial"/>
          <w:bCs/>
          <w:color w:val="2F5496"/>
          <w:sz w:val="22"/>
          <w:lang w:val="sv-SE"/>
        </w:rPr>
        <w:t>1</w:t>
      </w:r>
      <w:r w:rsidR="00846610" w:rsidRPr="00A4243C">
        <w:rPr>
          <w:rFonts w:cs="Arial"/>
          <w:bCs/>
          <w:color w:val="2F5496"/>
          <w:sz w:val="22"/>
          <w:lang w:val="sv-SE"/>
        </w:rPr>
        <w:t>1</w:t>
      </w:r>
      <w:r w:rsidRPr="00A4243C">
        <w:rPr>
          <w:rFonts w:cs="Arial"/>
          <w:bCs/>
          <w:sz w:val="22"/>
          <w:lang w:val="sv-SE"/>
        </w:rPr>
        <w:tab/>
        <w:t xml:space="preserve">Tdoc </w:t>
      </w:r>
      <w:r w:rsidRPr="00A4243C">
        <w:rPr>
          <w:rFonts w:cs="Arial"/>
          <w:bCs/>
          <w:color w:val="2F5496"/>
          <w:sz w:val="22"/>
          <w:lang w:val="sv-SE"/>
        </w:rPr>
        <w:t>&lt;DocNumber&gt;</w:t>
      </w:r>
    </w:p>
    <w:p w14:paraId="437AE657" w14:textId="0E4D6718" w:rsidR="000F7ECB" w:rsidRPr="00A4243C" w:rsidRDefault="00846610" w:rsidP="000F7ECB">
      <w:pPr>
        <w:pStyle w:val="Header"/>
        <w:tabs>
          <w:tab w:val="right" w:pos="9639"/>
        </w:tabs>
        <w:rPr>
          <w:rFonts w:cs="Arial"/>
          <w:bCs/>
          <w:color w:val="4472C4"/>
          <w:sz w:val="22"/>
          <w:lang w:val="sv-SE"/>
        </w:rPr>
      </w:pPr>
      <w:r w:rsidRPr="00A4243C">
        <w:rPr>
          <w:rFonts w:cs="Arial"/>
          <w:bCs/>
          <w:color w:val="2F5496"/>
          <w:sz w:val="22"/>
          <w:lang w:val="sv-SE"/>
        </w:rPr>
        <w:t>Fukuoka, Japan</w:t>
      </w:r>
      <w:r w:rsidR="00E40F58" w:rsidRPr="00A4243C">
        <w:rPr>
          <w:rFonts w:cs="Arial"/>
          <w:bCs/>
          <w:color w:val="2F5496"/>
          <w:sz w:val="22"/>
          <w:lang w:val="sv-SE"/>
        </w:rPr>
        <w:t xml:space="preserve"> </w:t>
      </w:r>
      <w:r w:rsidR="000F7ECB" w:rsidRPr="00A4243C">
        <w:rPr>
          <w:rFonts w:cs="Arial"/>
          <w:bCs/>
          <w:sz w:val="22"/>
          <w:lang w:val="sv-SE"/>
        </w:rPr>
        <w:t xml:space="preserve">, </w:t>
      </w:r>
      <w:r w:rsidR="00A4243C">
        <w:rPr>
          <w:rFonts w:cs="Arial"/>
          <w:bCs/>
          <w:color w:val="2F5496"/>
          <w:sz w:val="22"/>
          <w:lang w:val="sv-SE"/>
        </w:rPr>
        <w:t>10 – 13 March</w:t>
      </w:r>
      <w:r w:rsidR="004A3C79" w:rsidRPr="00A4243C">
        <w:rPr>
          <w:rFonts w:cs="Arial"/>
          <w:bCs/>
          <w:color w:val="2F5496"/>
          <w:sz w:val="22"/>
          <w:lang w:val="sv-SE"/>
        </w:rPr>
        <w:t xml:space="preserve"> 202</w:t>
      </w:r>
      <w:r w:rsidR="00A4243C">
        <w:rPr>
          <w:rFonts w:cs="Arial"/>
          <w:bCs/>
          <w:color w:val="2F5496"/>
          <w:sz w:val="22"/>
          <w:lang w:val="sv-SE"/>
        </w:rPr>
        <w:t>6</w:t>
      </w:r>
      <w:r w:rsidR="000F7ECB" w:rsidRPr="00A4243C">
        <w:rPr>
          <w:rFonts w:cs="Arial"/>
          <w:bCs/>
          <w:color w:val="4472C4"/>
          <w:sz w:val="22"/>
          <w:lang w:val="sv-SE"/>
        </w:rPr>
        <w:br/>
      </w:r>
      <w:r w:rsidR="000F7ECB" w:rsidRPr="00A4243C">
        <w:rPr>
          <w:rFonts w:cs="Arial"/>
          <w:bCs/>
          <w:color w:val="4472C4"/>
          <w:sz w:val="22"/>
          <w:lang w:val="sv-SE"/>
        </w:rPr>
        <w:br/>
      </w:r>
    </w:p>
    <w:p w14:paraId="5CE36382" w14:textId="77777777" w:rsidR="000F7ECB" w:rsidRDefault="000F7ECB" w:rsidP="000F7ECB">
      <w:pPr>
        <w:spacing w:after="60"/>
        <w:ind w:left="1985" w:hanging="1985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</w:rPr>
        <w:t xml:space="preserve">Presentation of </w:t>
      </w:r>
      <w:r w:rsidR="00222D66" w:rsidRPr="00222D66">
        <w:rPr>
          <w:rFonts w:ascii="Arial" w:hAnsi="Arial" w:cs="Arial"/>
          <w:b/>
        </w:rPr>
        <w:t>Specification/Report to TSG</w:t>
      </w:r>
      <w:r w:rsidR="00222D66">
        <w:rPr>
          <w:rFonts w:ascii="Arial" w:hAnsi="Arial" w:cs="Arial"/>
          <w:b/>
        </w:rPr>
        <w:t>:</w:t>
      </w:r>
      <w:r w:rsidR="00222D66">
        <w:rPr>
          <w:rFonts w:ascii="Arial" w:hAnsi="Arial" w:cs="Arial"/>
          <w:b/>
        </w:rPr>
        <w:br/>
      </w:r>
      <w:r w:rsidR="00222D66" w:rsidRPr="00222D66">
        <w:rPr>
          <w:rFonts w:ascii="Arial" w:hAnsi="Arial" w:cs="Arial"/>
          <w:b/>
          <w:color w:val="0000FF"/>
        </w:rPr>
        <w:t>&lt;TS&gt;&lt;TR&gt;AB.CDE</w:t>
      </w:r>
      <w:r w:rsidR="00222D66" w:rsidRPr="00222D66">
        <w:rPr>
          <w:rFonts w:ascii="Arial" w:hAnsi="Arial" w:cs="Arial"/>
          <w:b/>
        </w:rPr>
        <w:t>, Version</w:t>
      </w:r>
      <w:r w:rsidR="00222D66" w:rsidRPr="00222D66">
        <w:rPr>
          <w:rFonts w:ascii="Arial" w:hAnsi="Arial" w:cs="Arial"/>
          <w:b/>
          <w:color w:val="0000FF"/>
        </w:rPr>
        <w:t xml:space="preserve"> &lt;X.Y.Z&gt;</w:t>
      </w:r>
      <w:r w:rsidR="00222D66">
        <w:rPr>
          <w:rFonts w:ascii="Arial" w:hAnsi="Arial" w:cs="Arial"/>
          <w:b/>
          <w:color w:val="0000FF"/>
        </w:rPr>
        <w:br/>
      </w:r>
    </w:p>
    <w:p w14:paraId="1A6D4C25" w14:textId="67C7D676" w:rsidR="002B09A1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Pr="00CC358C">
        <w:rPr>
          <w:rFonts w:ascii="Arial" w:hAnsi="Arial" w:cs="Arial"/>
          <w:b/>
          <w:color w:val="2F5496"/>
        </w:rPr>
        <w:t>&lt;</w:t>
      </w:r>
      <w:r w:rsidR="00823475">
        <w:rPr>
          <w:rFonts w:ascii="Arial" w:hAnsi="Arial" w:cs="Arial"/>
          <w:b/>
          <w:color w:val="2F5496"/>
        </w:rPr>
        <w:t xml:space="preserve">responsible </w:t>
      </w:r>
      <w:r w:rsidRPr="00CC358C">
        <w:rPr>
          <w:rFonts w:ascii="Arial" w:hAnsi="Arial" w:cs="Arial"/>
          <w:b/>
          <w:color w:val="2F5496"/>
        </w:rPr>
        <w:t>WG&gt;</w:t>
      </w:r>
      <w:r w:rsidR="00201520" w:rsidRPr="00CC358C">
        <w:rPr>
          <w:rFonts w:ascii="Arial" w:hAnsi="Arial" w:cs="Arial"/>
          <w:b/>
          <w:color w:val="2F5496"/>
        </w:rPr>
        <w:br/>
      </w:r>
    </w:p>
    <w:p w14:paraId="684461A1" w14:textId="3A5EE282" w:rsidR="004F5115" w:rsidRDefault="0081209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</w:t>
      </w:r>
      <w:r w:rsidR="004F5115">
        <w:rPr>
          <w:rFonts w:ascii="Arial" w:hAnsi="Arial" w:cs="Arial"/>
          <w:b/>
        </w:rPr>
        <w:t>:</w:t>
      </w:r>
      <w:r w:rsidR="004F5115">
        <w:rPr>
          <w:rFonts w:ascii="Arial" w:hAnsi="Arial" w:cs="Arial"/>
          <w:b/>
        </w:rPr>
        <w:tab/>
      </w:r>
      <w:r w:rsidR="004F5115" w:rsidRPr="00CC358C">
        <w:rPr>
          <w:rFonts w:ascii="Arial" w:hAnsi="Arial" w:cs="Arial"/>
          <w:b/>
          <w:color w:val="2F5496"/>
        </w:rPr>
        <w:t>&lt;</w:t>
      </w:r>
      <w:r w:rsidR="00E24E87">
        <w:rPr>
          <w:rFonts w:ascii="Arial" w:hAnsi="Arial" w:cs="Arial"/>
          <w:b/>
          <w:color w:val="2F5496"/>
        </w:rPr>
        <w:t>agenda item</w:t>
      </w:r>
      <w:r w:rsidR="004F5115" w:rsidRPr="00CC358C">
        <w:rPr>
          <w:rFonts w:ascii="Arial" w:hAnsi="Arial" w:cs="Arial"/>
          <w:b/>
          <w:color w:val="2F5496"/>
        </w:rPr>
        <w:t>&gt;</w:t>
      </w:r>
    </w:p>
    <w:p w14:paraId="506A59EF" w14:textId="0D1E6B83" w:rsidR="004F5115" w:rsidRDefault="00812091" w:rsidP="004F5115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Release</w:t>
      </w:r>
      <w:r w:rsidR="004F5115">
        <w:rPr>
          <w:rFonts w:ascii="Arial" w:hAnsi="Arial" w:cs="Arial"/>
          <w:b/>
        </w:rPr>
        <w:t>:</w:t>
      </w:r>
      <w:r w:rsidR="004F5115">
        <w:rPr>
          <w:rFonts w:ascii="Arial" w:hAnsi="Arial" w:cs="Arial"/>
          <w:b/>
        </w:rPr>
        <w:tab/>
      </w:r>
      <w:r w:rsidR="004F5115" w:rsidRPr="00CC358C">
        <w:rPr>
          <w:rFonts w:ascii="Arial" w:hAnsi="Arial" w:cs="Arial"/>
          <w:b/>
          <w:color w:val="2F5496"/>
        </w:rPr>
        <w:t>&lt;</w:t>
      </w:r>
      <w:r w:rsidR="000C1325">
        <w:rPr>
          <w:rFonts w:ascii="Arial" w:hAnsi="Arial" w:cs="Arial"/>
          <w:b/>
          <w:color w:val="2F5496"/>
        </w:rPr>
        <w:t>Rel-</w:t>
      </w:r>
      <w:r w:rsidR="00E24E87">
        <w:rPr>
          <w:rFonts w:ascii="Arial" w:hAnsi="Arial" w:cs="Arial"/>
          <w:b/>
          <w:color w:val="2F5496"/>
        </w:rPr>
        <w:t>N</w:t>
      </w:r>
      <w:r w:rsidR="004F5115" w:rsidRPr="00CC358C">
        <w:rPr>
          <w:rFonts w:ascii="Arial" w:hAnsi="Arial" w:cs="Arial"/>
          <w:b/>
          <w:color w:val="2F5496"/>
        </w:rPr>
        <w:t>&gt;</w:t>
      </w:r>
    </w:p>
    <w:p w14:paraId="42E612B3" w14:textId="3B10DBE8" w:rsidR="004F5115" w:rsidRDefault="00812091" w:rsidP="004F5115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</w:t>
      </w:r>
      <w:r w:rsidR="004F5115">
        <w:rPr>
          <w:rFonts w:ascii="Arial" w:hAnsi="Arial" w:cs="Arial"/>
          <w:b/>
        </w:rPr>
        <w:t>:</w:t>
      </w:r>
      <w:r w:rsidR="004F5115">
        <w:rPr>
          <w:rFonts w:ascii="Arial" w:hAnsi="Arial" w:cs="Arial"/>
          <w:b/>
        </w:rPr>
        <w:tab/>
      </w:r>
      <w:r w:rsidR="004F5115" w:rsidRPr="00CC358C">
        <w:rPr>
          <w:rFonts w:ascii="Arial" w:hAnsi="Arial" w:cs="Arial"/>
          <w:b/>
          <w:color w:val="2F5496"/>
        </w:rPr>
        <w:t>&lt;</w:t>
      </w:r>
      <w:r w:rsidR="00702FB2" w:rsidRPr="00702FB2">
        <w:rPr>
          <w:rFonts w:ascii="Arial" w:hAnsi="Arial" w:cs="Arial"/>
          <w:b/>
          <w:color w:val="2F5496"/>
        </w:rPr>
        <w:t>WI code of the WI for which the specification was indicated as new</w:t>
      </w:r>
      <w:r w:rsidR="004F5115" w:rsidRPr="00CC358C">
        <w:rPr>
          <w:rFonts w:ascii="Arial" w:hAnsi="Arial" w:cs="Arial"/>
          <w:b/>
          <w:color w:val="2F5496"/>
        </w:rPr>
        <w:t>&gt;</w:t>
      </w:r>
    </w:p>
    <w:p w14:paraId="0F6824F6" w14:textId="54C4294E" w:rsidR="004F5115" w:rsidRDefault="007E2108" w:rsidP="004F5115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Rapporteur</w:t>
      </w:r>
      <w:r w:rsidR="004F5115">
        <w:rPr>
          <w:rFonts w:ascii="Arial" w:hAnsi="Arial" w:cs="Arial"/>
          <w:b/>
        </w:rPr>
        <w:t>:</w:t>
      </w:r>
      <w:r w:rsidR="004F5115">
        <w:rPr>
          <w:rFonts w:ascii="Arial" w:hAnsi="Arial" w:cs="Arial"/>
          <w:b/>
        </w:rPr>
        <w:tab/>
      </w:r>
      <w:r w:rsidR="004F5115" w:rsidRPr="00CC358C">
        <w:rPr>
          <w:rFonts w:ascii="Arial" w:hAnsi="Arial" w:cs="Arial"/>
          <w:b/>
          <w:color w:val="2F5496"/>
        </w:rPr>
        <w:t>&lt;</w:t>
      </w:r>
      <w:r w:rsidR="00702FB2" w:rsidRPr="00702FB2">
        <w:rPr>
          <w:rFonts w:ascii="Arial" w:hAnsi="Arial" w:cs="Arial"/>
          <w:b/>
          <w:color w:val="2F5496"/>
        </w:rPr>
        <w:t>name (optional), company of the rapporteur</w:t>
      </w:r>
      <w:r w:rsidR="004F5115" w:rsidRPr="00CC358C">
        <w:rPr>
          <w:rFonts w:ascii="Arial" w:hAnsi="Arial" w:cs="Arial"/>
          <w:b/>
          <w:color w:val="2F5496"/>
        </w:rPr>
        <w:t>&gt;</w:t>
      </w:r>
    </w:p>
    <w:p w14:paraId="310EAB50" w14:textId="77777777" w:rsidR="004F5115" w:rsidRDefault="004F5115" w:rsidP="000F7ECB">
      <w:pPr>
        <w:spacing w:after="60"/>
        <w:ind w:left="1985" w:hanging="1985"/>
        <w:rPr>
          <w:rFonts w:ascii="Arial" w:hAnsi="Arial" w:cs="Arial"/>
          <w:b/>
        </w:rPr>
      </w:pPr>
    </w:p>
    <w:p w14:paraId="6E0ED9B7" w14:textId="295EB33B" w:rsidR="00222D66" w:rsidRPr="00222D66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  <w:color w:val="0000FF"/>
        </w:rPr>
        <w:t>&lt;Information&gt;</w:t>
      </w:r>
      <w:r w:rsidRPr="00222D66">
        <w:rPr>
          <w:rFonts w:ascii="Arial" w:hAnsi="Arial" w:cs="Arial"/>
          <w:b/>
        </w:rPr>
        <w:t>|</w:t>
      </w:r>
      <w:r w:rsidRPr="00222D66">
        <w:rPr>
          <w:rFonts w:ascii="Arial" w:hAnsi="Arial" w:cs="Arial"/>
          <w:b/>
          <w:color w:val="0000FF"/>
        </w:rPr>
        <w:t>&lt;Approval&gt;</w:t>
      </w:r>
    </w:p>
    <w:p w14:paraId="3F0C5049" w14:textId="77777777" w:rsidR="0045428D" w:rsidRPr="00222D66" w:rsidRDefault="0045428D">
      <w:pPr>
        <w:tabs>
          <w:tab w:val="left" w:pos="3119"/>
        </w:tabs>
        <w:rPr>
          <w:b/>
          <w:sz w:val="24"/>
        </w:rPr>
      </w:pPr>
    </w:p>
    <w:p w14:paraId="5670D6B0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41E8F36E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&lt;Short introduction to the content of the document and its interrelation with other documents&gt;</w:t>
      </w:r>
    </w:p>
    <w:p w14:paraId="20CFA678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>
        <w:rPr>
          <w:b/>
          <w:color w:val="0000FF"/>
          <w:sz w:val="24"/>
        </w:rPr>
        <w:t xml:space="preserve">&lt;TSG&gt; </w:t>
      </w:r>
      <w:r>
        <w:rPr>
          <w:b/>
          <w:sz w:val="24"/>
        </w:rPr>
        <w:t>Meeting #</w:t>
      </w:r>
      <w:r>
        <w:rPr>
          <w:b/>
          <w:color w:val="0000FF"/>
          <w:sz w:val="24"/>
        </w:rPr>
        <w:t>&lt;N&gt;</w:t>
      </w:r>
      <w:r>
        <w:rPr>
          <w:b/>
          <w:sz w:val="24"/>
        </w:rPr>
        <w:t>:</w:t>
      </w:r>
    </w:p>
    <w:p w14:paraId="59320576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&lt;Indicate the major changes since last presentation, issues solved, etc.&gt;</w:t>
      </w:r>
    </w:p>
    <w:p w14:paraId="6F085EB9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2F26DDC3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&lt;List of issues still to be completed and expected completion dates&gt;</w:t>
      </w:r>
    </w:p>
    <w:p w14:paraId="011653BE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50974197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&lt;List of known contentious issues which may impact the stability/acceptability of the document or may impact the content of other documents&gt;</w:t>
      </w:r>
    </w:p>
    <w:p w14:paraId="55BC2615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2E0DCBF9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6256C8DA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36643248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3CE9BAE4" w14:textId="77777777" w:rsidR="000F7ECB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2015-01-06: adds tdoc header &amp; removes redundant information below</w:t>
      </w:r>
    </w:p>
    <w:p w14:paraId="33B83D9E" w14:textId="19DED9C8" w:rsidR="00812091" w:rsidRPr="0045428D" w:rsidRDefault="00812091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2024-11-23: aligns RAN and SA/CT templates by adding information to the header</w:t>
      </w:r>
    </w:p>
    <w:sectPr w:rsidR="00812091" w:rsidRPr="0045428D">
      <w:pgSz w:w="11898" w:h="16827"/>
      <w:pgMar w:top="1416" w:right="1133" w:bottom="1133" w:left="1133" w:header="85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67500" w14:textId="77777777" w:rsidR="000F6B03" w:rsidRDefault="000F6B03" w:rsidP="00C75908">
      <w:pPr>
        <w:spacing w:after="0"/>
      </w:pPr>
      <w:r>
        <w:separator/>
      </w:r>
    </w:p>
  </w:endnote>
  <w:endnote w:type="continuationSeparator" w:id="0">
    <w:p w14:paraId="2F24BFEB" w14:textId="77777777" w:rsidR="000F6B03" w:rsidRDefault="000F6B03" w:rsidP="00C759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C2F80" w14:textId="77777777" w:rsidR="000F6B03" w:rsidRDefault="000F6B03" w:rsidP="00C75908">
      <w:pPr>
        <w:spacing w:after="0"/>
      </w:pPr>
      <w:r>
        <w:separator/>
      </w:r>
    </w:p>
  </w:footnote>
  <w:footnote w:type="continuationSeparator" w:id="0">
    <w:p w14:paraId="22A92EEF" w14:textId="77777777" w:rsidR="000F6B03" w:rsidRDefault="000F6B03" w:rsidP="00C759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84242866">
    <w:abstractNumId w:val="0"/>
  </w:num>
  <w:num w:numId="2" w16cid:durableId="51660655">
    <w:abstractNumId w:val="4"/>
  </w:num>
  <w:num w:numId="3" w16cid:durableId="639578709">
    <w:abstractNumId w:val="3"/>
  </w:num>
  <w:num w:numId="4" w16cid:durableId="355933987">
    <w:abstractNumId w:val="5"/>
  </w:num>
  <w:num w:numId="5" w16cid:durableId="775101168">
    <w:abstractNumId w:val="6"/>
  </w:num>
  <w:num w:numId="6" w16cid:durableId="273755190">
    <w:abstractNumId w:val="2"/>
  </w:num>
  <w:num w:numId="7" w16cid:durableId="1263994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8D"/>
    <w:rsid w:val="00040BEF"/>
    <w:rsid w:val="00064DD6"/>
    <w:rsid w:val="000C1325"/>
    <w:rsid w:val="000D5BF2"/>
    <w:rsid w:val="000F6B03"/>
    <w:rsid w:val="000F7ECB"/>
    <w:rsid w:val="00115625"/>
    <w:rsid w:val="00201520"/>
    <w:rsid w:val="00222D66"/>
    <w:rsid w:val="002B09A1"/>
    <w:rsid w:val="002D0E83"/>
    <w:rsid w:val="00360984"/>
    <w:rsid w:val="00384314"/>
    <w:rsid w:val="0045428D"/>
    <w:rsid w:val="004929FD"/>
    <w:rsid w:val="004A3C79"/>
    <w:rsid w:val="004B159E"/>
    <w:rsid w:val="004E2209"/>
    <w:rsid w:val="004F5115"/>
    <w:rsid w:val="00620513"/>
    <w:rsid w:val="006D2918"/>
    <w:rsid w:val="00702FB2"/>
    <w:rsid w:val="007E2108"/>
    <w:rsid w:val="00812091"/>
    <w:rsid w:val="00823475"/>
    <w:rsid w:val="00846610"/>
    <w:rsid w:val="00A4243C"/>
    <w:rsid w:val="00AA2E26"/>
    <w:rsid w:val="00AA61FF"/>
    <w:rsid w:val="00B13300"/>
    <w:rsid w:val="00B13E08"/>
    <w:rsid w:val="00B1513B"/>
    <w:rsid w:val="00B34E39"/>
    <w:rsid w:val="00C56F8B"/>
    <w:rsid w:val="00C75908"/>
    <w:rsid w:val="00CC358C"/>
    <w:rsid w:val="00CE0FAE"/>
    <w:rsid w:val="00D63217"/>
    <w:rsid w:val="00DC278D"/>
    <w:rsid w:val="00E24E87"/>
    <w:rsid w:val="00E2799E"/>
    <w:rsid w:val="00E40F58"/>
    <w:rsid w:val="00E62388"/>
    <w:rsid w:val="00FE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9E1D0DB"/>
  <w15:chartTrackingRefBased/>
  <w15:docId w15:val="{C1D1C978-ECD6-4B98-A031-2A4BF6F7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autoRedefine/>
    <w:semiHidden/>
    <w:pPr>
      <w:spacing w:before="180"/>
      <w:ind w:left="2693" w:hanging="2693"/>
    </w:pPr>
    <w:rPr>
      <w:b/>
    </w:rPr>
  </w:style>
  <w:style w:type="paragraph" w:styleId="TOC1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ko-KR"/>
    </w:rPr>
  </w:style>
  <w:style w:type="paragraph" w:styleId="TOC5">
    <w:name w:val="toc 5"/>
    <w:basedOn w:val="TOC4"/>
    <w:autoRedefine/>
    <w:semiHidden/>
    <w:pPr>
      <w:ind w:left="1701" w:hanging="1701"/>
    </w:pPr>
  </w:style>
  <w:style w:type="paragraph" w:styleId="TOC4">
    <w:name w:val="toc 4"/>
    <w:basedOn w:val="TOC3"/>
    <w:autoRedefine/>
    <w:semiHidden/>
    <w:pPr>
      <w:ind w:left="1418" w:hanging="1418"/>
    </w:pPr>
  </w:style>
  <w:style w:type="paragraph" w:styleId="TOC3">
    <w:name w:val="toc 3"/>
    <w:basedOn w:val="TOC2"/>
    <w:autoRedefine/>
    <w:semiHidden/>
    <w:pPr>
      <w:ind w:left="1134" w:hanging="1134"/>
    </w:pPr>
  </w:style>
  <w:style w:type="paragraph" w:styleId="TOC2">
    <w:name w:val="toc 2"/>
    <w:basedOn w:val="TOC1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autoRedefine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autoRedefine/>
    <w:semiHidden/>
    <w:pPr>
      <w:ind w:left="1985" w:hanging="1985"/>
    </w:pPr>
  </w:style>
  <w:style w:type="paragraph" w:styleId="TOC7">
    <w:name w:val="toc 7"/>
    <w:basedOn w:val="TOC6"/>
    <w:next w:val="Normal"/>
    <w:autoRedefine/>
    <w:semiHidden/>
    <w:pPr>
      <w:ind w:left="2268" w:hanging="2268"/>
    </w:p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3">
    <w:name w:val="List Bullet 3"/>
    <w:basedOn w:val="ListBullet2"/>
    <w:autoRedefine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  <w:autoRedefine/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0F7ECB"/>
    <w:rPr>
      <w:rFonts w:ascii="Arial" w:hAnsi="Arial"/>
      <w:b/>
      <w:noProof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1</Pages>
  <Words>194</Words>
  <Characters>1204</Characters>
  <Application>Microsoft Office Word</Application>
  <DocSecurity>0</DocSecurity>
  <Lines>40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33.938_CR0003R1_(Rel-19)_FS_CryptoInv</cp:lastModifiedBy>
  <cp:revision>17</cp:revision>
  <dcterms:created xsi:type="dcterms:W3CDTF">2024-12-08T17:03:00Z</dcterms:created>
  <dcterms:modified xsi:type="dcterms:W3CDTF">2025-12-18T15:58:00Z</dcterms:modified>
</cp:coreProperties>
</file>