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0AB" w:rsidRPr="003530AB" w:rsidRDefault="003530AB" w:rsidP="003530AB">
      <w:pPr>
        <w:widowControl/>
        <w:jc w:val="center"/>
        <w:rPr>
          <w:rFonts w:ascii="Arial" w:eastAsia="DengXian" w:hAnsi="Arial" w:cs="Arial"/>
          <w:b/>
          <w:color w:val="000000"/>
          <w:kern w:val="0"/>
          <w:sz w:val="20"/>
          <w:szCs w:val="16"/>
        </w:rPr>
      </w:pPr>
      <w:r w:rsidRPr="003530AB">
        <w:rPr>
          <w:rFonts w:ascii="Arial" w:eastAsia="DengXian" w:hAnsi="Arial" w:cs="Arial"/>
          <w:b/>
          <w:color w:val="000000"/>
          <w:kern w:val="0"/>
          <w:sz w:val="20"/>
          <w:szCs w:val="16"/>
        </w:rPr>
        <w:t>Meeting minutes: Offline call on the GSMA LSs</w:t>
      </w:r>
    </w:p>
    <w:p w:rsidR="003530AB" w:rsidRPr="003530AB" w:rsidRDefault="003530AB" w:rsidP="00D76574">
      <w:pPr>
        <w:widowControl/>
        <w:rPr>
          <w:rFonts w:ascii="Arial" w:eastAsia="DengXian" w:hAnsi="Arial" w:cs="Arial"/>
          <w:color w:val="000000"/>
          <w:kern w:val="0"/>
          <w:sz w:val="20"/>
          <w:szCs w:val="16"/>
        </w:rPr>
      </w:pPr>
    </w:p>
    <w:p w:rsidR="00D76574" w:rsidRPr="003530AB" w:rsidRDefault="00D76574" w:rsidP="00D76574">
      <w:pPr>
        <w:widowControl/>
        <w:rPr>
          <w:rFonts w:ascii="Arial" w:eastAsia="DengXian" w:hAnsi="Arial" w:cs="Arial"/>
          <w:color w:val="000000"/>
          <w:kern w:val="0"/>
          <w:sz w:val="20"/>
          <w:szCs w:val="16"/>
        </w:rPr>
      </w:pPr>
      <w:proofErr w:type="spellStart"/>
      <w:r w:rsidRPr="003530AB">
        <w:rPr>
          <w:rFonts w:ascii="Arial" w:eastAsia="DengXian" w:hAnsi="Arial" w:cs="Arial"/>
          <w:color w:val="000000"/>
          <w:kern w:val="0"/>
          <w:sz w:val="20"/>
          <w:szCs w:val="16"/>
        </w:rPr>
        <w:t>Minpeng</w:t>
      </w:r>
      <w:proofErr w:type="spellEnd"/>
      <w:r w:rsidRPr="003530AB">
        <w:rPr>
          <w:rFonts w:ascii="Arial" w:eastAsia="DengXian" w:hAnsi="Arial" w:cs="Arial"/>
          <w:color w:val="000000"/>
          <w:kern w:val="0"/>
          <w:sz w:val="20"/>
          <w:szCs w:val="16"/>
        </w:rPr>
        <w:t xml:space="preserve"> (VC) started the meeting</w:t>
      </w:r>
    </w:p>
    <w:p w:rsidR="00D76574" w:rsidRPr="003530AB" w:rsidRDefault="00D76574" w:rsidP="00D76574">
      <w:pPr>
        <w:widowControl/>
        <w:rPr>
          <w:rFonts w:ascii="Arial" w:eastAsia="DengXian" w:hAnsi="Arial" w:cs="Arial"/>
          <w:color w:val="000000"/>
          <w:kern w:val="0"/>
          <w:sz w:val="20"/>
          <w:szCs w:val="16"/>
        </w:rPr>
      </w:pP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Nokia: 1719 there are 16 requirements and 1720 has 20 requirements</w:t>
      </w: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 xml:space="preserve">Orange: we can completely skip SA1. Roaming arch it is to </w:t>
      </w:r>
      <w:proofErr w:type="gramStart"/>
      <w:r w:rsidRPr="003530AB">
        <w:rPr>
          <w:rFonts w:ascii="Arial" w:eastAsia="DengXian" w:hAnsi="Arial" w:cs="Arial"/>
          <w:color w:val="000000"/>
          <w:kern w:val="0"/>
          <w:sz w:val="20"/>
          <w:szCs w:val="16"/>
        </w:rPr>
        <w:t>be done</w:t>
      </w:r>
      <w:proofErr w:type="gramEnd"/>
      <w:r w:rsidRPr="003530AB">
        <w:rPr>
          <w:rFonts w:ascii="Arial" w:eastAsia="DengXian" w:hAnsi="Arial" w:cs="Arial"/>
          <w:color w:val="000000"/>
          <w:kern w:val="0"/>
          <w:sz w:val="20"/>
          <w:szCs w:val="16"/>
        </w:rPr>
        <w:t xml:space="preserve"> completely within SA2 and SA3</w:t>
      </w:r>
    </w:p>
    <w:p w:rsidR="00D76574" w:rsidRPr="003530AB" w:rsidRDefault="00D76574" w:rsidP="00D76574">
      <w:pPr>
        <w:widowControl/>
        <w:rPr>
          <w:rFonts w:ascii="Arial" w:eastAsia="DengXian" w:hAnsi="Arial" w:cs="Arial"/>
          <w:color w:val="000000"/>
          <w:kern w:val="0"/>
          <w:sz w:val="20"/>
          <w:szCs w:val="16"/>
        </w:rPr>
      </w:pP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 xml:space="preserve">NTT: currently SA1 is specifying roaming service. </w:t>
      </w:r>
      <w:proofErr w:type="gramStart"/>
      <w:r w:rsidRPr="003530AB">
        <w:rPr>
          <w:rFonts w:ascii="Arial" w:eastAsia="DengXian" w:hAnsi="Arial" w:cs="Arial"/>
          <w:color w:val="000000"/>
          <w:kern w:val="0"/>
          <w:sz w:val="20"/>
          <w:szCs w:val="16"/>
        </w:rPr>
        <w:t>So</w:t>
      </w:r>
      <w:proofErr w:type="gramEnd"/>
      <w:r w:rsidRPr="003530AB">
        <w:rPr>
          <w:rFonts w:ascii="Arial" w:eastAsia="DengXian" w:hAnsi="Arial" w:cs="Arial"/>
          <w:color w:val="000000"/>
          <w:kern w:val="0"/>
          <w:sz w:val="20"/>
          <w:szCs w:val="16"/>
        </w:rPr>
        <w:t xml:space="preserve"> we need to make sure all these gets aligned. We cannot ignore SA1.</w:t>
      </w:r>
    </w:p>
    <w:p w:rsidR="00D76574" w:rsidRPr="003530AB" w:rsidRDefault="00D76574" w:rsidP="00D76574">
      <w:pPr>
        <w:widowControl/>
        <w:rPr>
          <w:rFonts w:ascii="Arial" w:eastAsia="DengXian" w:hAnsi="Arial" w:cs="Arial"/>
          <w:color w:val="000000"/>
          <w:kern w:val="0"/>
          <w:sz w:val="20"/>
          <w:szCs w:val="16"/>
        </w:rPr>
      </w:pP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Huawei: Requirements looks like new service requirements. SA2 can take lead on the architectural requirement</w:t>
      </w:r>
    </w:p>
    <w:p w:rsidR="00D76574" w:rsidRPr="003530AB" w:rsidRDefault="00D76574" w:rsidP="00D76574">
      <w:pPr>
        <w:widowControl/>
        <w:rPr>
          <w:rFonts w:ascii="Arial" w:eastAsia="DengXian" w:hAnsi="Arial" w:cs="Arial"/>
          <w:color w:val="000000"/>
          <w:kern w:val="0"/>
          <w:sz w:val="20"/>
          <w:szCs w:val="16"/>
        </w:rPr>
      </w:pP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 xml:space="preserve">Vodafone: If the purpose </w:t>
      </w:r>
      <w:proofErr w:type="gramStart"/>
      <w:r w:rsidRPr="003530AB">
        <w:rPr>
          <w:rFonts w:ascii="Arial" w:eastAsia="DengXian" w:hAnsi="Arial" w:cs="Arial"/>
          <w:color w:val="000000"/>
          <w:kern w:val="0"/>
          <w:sz w:val="20"/>
          <w:szCs w:val="16"/>
        </w:rPr>
        <w:t>is</w:t>
      </w:r>
      <w:proofErr w:type="gramEnd"/>
      <w:r w:rsidRPr="003530AB">
        <w:rPr>
          <w:rFonts w:ascii="Arial" w:eastAsia="DengXian" w:hAnsi="Arial" w:cs="Arial"/>
          <w:color w:val="000000"/>
          <w:kern w:val="0"/>
          <w:sz w:val="20"/>
          <w:szCs w:val="16"/>
        </w:rPr>
        <w:t xml:space="preserve"> to standardize the IPX, SA1 and SA2 would know about it. </w:t>
      </w:r>
      <w:proofErr w:type="gramStart"/>
      <w:r w:rsidRPr="003530AB">
        <w:rPr>
          <w:rFonts w:ascii="Arial" w:eastAsia="DengXian" w:hAnsi="Arial" w:cs="Arial"/>
          <w:color w:val="000000"/>
          <w:kern w:val="0"/>
          <w:sz w:val="20"/>
          <w:szCs w:val="16"/>
        </w:rPr>
        <w:t>But</w:t>
      </w:r>
      <w:proofErr w:type="gramEnd"/>
      <w:r w:rsidRPr="003530AB">
        <w:rPr>
          <w:rFonts w:ascii="Arial" w:eastAsia="DengXian" w:hAnsi="Arial" w:cs="Arial"/>
          <w:color w:val="000000"/>
          <w:kern w:val="0"/>
          <w:sz w:val="20"/>
          <w:szCs w:val="16"/>
        </w:rPr>
        <w:t xml:space="preserve"> it’s not the case. The requirement </w:t>
      </w:r>
      <w:r w:rsidRPr="003530AB">
        <w:rPr>
          <w:rFonts w:ascii="Arial" w:eastAsia="DengXian" w:hAnsi="Arial" w:cs="Arial"/>
          <w:color w:val="000000"/>
          <w:kern w:val="0"/>
          <w:sz w:val="20"/>
          <w:szCs w:val="16"/>
        </w:rPr>
        <w:t>came</w:t>
      </w:r>
      <w:r w:rsidRPr="003530AB">
        <w:rPr>
          <w:rFonts w:ascii="Arial" w:eastAsia="DengXian" w:hAnsi="Arial" w:cs="Arial"/>
          <w:color w:val="000000"/>
          <w:kern w:val="0"/>
          <w:sz w:val="20"/>
          <w:szCs w:val="16"/>
        </w:rPr>
        <w:t xml:space="preserve"> to us. So do not see the SA2 involvement to do any steps</w:t>
      </w:r>
    </w:p>
    <w:p w:rsidR="00D76574" w:rsidRPr="003530AB" w:rsidRDefault="00D76574" w:rsidP="00D76574">
      <w:pPr>
        <w:widowControl/>
        <w:rPr>
          <w:rFonts w:ascii="Arial" w:eastAsia="DengXian" w:hAnsi="Arial" w:cs="Arial"/>
          <w:color w:val="000000"/>
          <w:kern w:val="0"/>
          <w:sz w:val="20"/>
          <w:szCs w:val="16"/>
        </w:rPr>
      </w:pP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 xml:space="preserve">Nokia: In the </w:t>
      </w:r>
      <w:proofErr w:type="spellStart"/>
      <w:r w:rsidRPr="003530AB">
        <w:rPr>
          <w:rFonts w:ascii="Arial" w:eastAsia="DengXian" w:hAnsi="Arial" w:cs="Arial"/>
          <w:color w:val="000000"/>
          <w:kern w:val="0"/>
          <w:sz w:val="20"/>
          <w:szCs w:val="16"/>
        </w:rPr>
        <w:t>LSes</w:t>
      </w:r>
      <w:proofErr w:type="spellEnd"/>
      <w:r w:rsidRPr="003530AB">
        <w:rPr>
          <w:rFonts w:ascii="Arial" w:eastAsia="DengXian" w:hAnsi="Arial" w:cs="Arial"/>
          <w:color w:val="000000"/>
          <w:kern w:val="0"/>
          <w:sz w:val="20"/>
          <w:szCs w:val="16"/>
        </w:rPr>
        <w:t xml:space="preserve">, they are new use cases on sponsored roaming and regional breakout. It involves the architecture and the security. </w:t>
      </w:r>
    </w:p>
    <w:p w:rsidR="00D76574" w:rsidRPr="003530AB" w:rsidRDefault="00D76574" w:rsidP="00D76574">
      <w:pPr>
        <w:widowControl/>
        <w:rPr>
          <w:rFonts w:ascii="Arial" w:eastAsia="DengXian" w:hAnsi="Arial" w:cs="Arial"/>
          <w:color w:val="000000"/>
          <w:kern w:val="0"/>
          <w:sz w:val="20"/>
          <w:szCs w:val="16"/>
        </w:rPr>
      </w:pP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 xml:space="preserve">Orange: </w:t>
      </w:r>
      <w:r w:rsidRPr="003530AB">
        <w:rPr>
          <w:rFonts w:ascii="Arial" w:eastAsia="DengXian" w:hAnsi="Arial" w:cs="Arial"/>
          <w:color w:val="000000"/>
          <w:kern w:val="0"/>
          <w:sz w:val="20"/>
          <w:szCs w:val="16"/>
        </w:rPr>
        <w:t>D</w:t>
      </w:r>
      <w:r w:rsidRPr="003530AB">
        <w:rPr>
          <w:rFonts w:ascii="Arial" w:eastAsia="DengXian" w:hAnsi="Arial" w:cs="Arial"/>
          <w:color w:val="000000"/>
          <w:kern w:val="0"/>
          <w:sz w:val="20"/>
          <w:szCs w:val="16"/>
        </w:rPr>
        <w:t>id not see SA1 involved in this kind of work. Absolutely do not see the need for SA1. Just make sure they are in line with us. Nothing more to do.</w:t>
      </w: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 xml:space="preserve"> </w:t>
      </w: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 xml:space="preserve">Nokia: In rel-18 to check what is possible with end-to-end architecture. However, GSMA is suggesting adding intermediary and can do manipulation in the messages. What </w:t>
      </w:r>
      <w:proofErr w:type="gramStart"/>
      <w:r w:rsidRPr="003530AB">
        <w:rPr>
          <w:rFonts w:ascii="Arial" w:eastAsia="DengXian" w:hAnsi="Arial" w:cs="Arial"/>
          <w:color w:val="000000"/>
          <w:kern w:val="0"/>
          <w:sz w:val="20"/>
          <w:szCs w:val="16"/>
        </w:rPr>
        <w:t>could be done</w:t>
      </w:r>
      <w:proofErr w:type="gramEnd"/>
      <w:r w:rsidRPr="003530AB">
        <w:rPr>
          <w:rFonts w:ascii="Arial" w:eastAsia="DengXian" w:hAnsi="Arial" w:cs="Arial"/>
          <w:color w:val="000000"/>
          <w:kern w:val="0"/>
          <w:sz w:val="20"/>
          <w:szCs w:val="16"/>
        </w:rPr>
        <w:t xml:space="preserve"> in rel-18 is some technical questions to ask 5GMMR and check what can be done in Rel-19. </w:t>
      </w: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For full visibility, use PRINS.</w:t>
      </w:r>
      <w:r w:rsidR="003D3659">
        <w:rPr>
          <w:rFonts w:ascii="Arial" w:eastAsia="DengXian" w:hAnsi="Arial" w:cs="Arial"/>
          <w:color w:val="000000"/>
          <w:kern w:val="0"/>
          <w:sz w:val="20"/>
          <w:szCs w:val="16"/>
        </w:rPr>
        <w:t xml:space="preserve"> </w:t>
      </w:r>
      <w:bookmarkStart w:id="0" w:name="_GoBack"/>
      <w:bookmarkEnd w:id="0"/>
      <w:r w:rsidRPr="003530AB">
        <w:rPr>
          <w:rFonts w:ascii="Arial" w:eastAsia="DengXian" w:hAnsi="Arial" w:cs="Arial"/>
          <w:color w:val="000000"/>
          <w:kern w:val="0"/>
          <w:sz w:val="20"/>
          <w:szCs w:val="16"/>
        </w:rPr>
        <w:t>Certain use cases up to SA1 to make decision.</w:t>
      </w: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 xml:space="preserve">Chair: It </w:t>
      </w:r>
      <w:proofErr w:type="gramStart"/>
      <w:r w:rsidRPr="003530AB">
        <w:rPr>
          <w:rFonts w:ascii="Arial" w:eastAsia="DengXian" w:hAnsi="Arial" w:cs="Arial"/>
          <w:color w:val="000000"/>
          <w:kern w:val="0"/>
          <w:sz w:val="20"/>
          <w:szCs w:val="16"/>
        </w:rPr>
        <w:t>was discussed</w:t>
      </w:r>
      <w:proofErr w:type="gramEnd"/>
      <w:r w:rsidRPr="003530AB">
        <w:rPr>
          <w:rFonts w:ascii="Arial" w:eastAsia="DengXian" w:hAnsi="Arial" w:cs="Arial"/>
          <w:color w:val="000000"/>
          <w:kern w:val="0"/>
          <w:sz w:val="20"/>
          <w:szCs w:val="16"/>
        </w:rPr>
        <w:t xml:space="preserve"> in plenary so SA3 need to take decision </w:t>
      </w:r>
    </w:p>
    <w:p w:rsidR="00D76574" w:rsidRPr="003530AB" w:rsidRDefault="00D76574" w:rsidP="00D76574">
      <w:pPr>
        <w:widowControl/>
        <w:rPr>
          <w:rFonts w:ascii="Arial" w:eastAsia="DengXian" w:hAnsi="Arial" w:cs="Arial"/>
          <w:color w:val="000000"/>
          <w:kern w:val="0"/>
          <w:sz w:val="20"/>
          <w:szCs w:val="16"/>
        </w:rPr>
      </w:pPr>
    </w:p>
    <w:p w:rsidR="00D76574" w:rsidRPr="003530AB" w:rsidRDefault="00D76574" w:rsidP="00D76574">
      <w:pPr>
        <w:widowControl/>
        <w:rPr>
          <w:rFonts w:ascii="Arial" w:eastAsia="DengXian" w:hAnsi="Arial" w:cs="Arial"/>
          <w:color w:val="000000"/>
          <w:kern w:val="0"/>
          <w:sz w:val="20"/>
          <w:szCs w:val="16"/>
        </w:rPr>
      </w:pPr>
      <w:proofErr w:type="spellStart"/>
      <w:r w:rsidRPr="003530AB">
        <w:rPr>
          <w:rFonts w:ascii="Arial" w:eastAsia="DengXian" w:hAnsi="Arial" w:cs="Arial"/>
          <w:color w:val="000000"/>
          <w:kern w:val="0"/>
          <w:sz w:val="20"/>
          <w:szCs w:val="16"/>
        </w:rPr>
        <w:t>Mavenir</w:t>
      </w:r>
      <w:proofErr w:type="spellEnd"/>
      <w:r w:rsidRPr="003530AB">
        <w:rPr>
          <w:rFonts w:ascii="Arial" w:eastAsia="DengXian" w:hAnsi="Arial" w:cs="Arial"/>
          <w:color w:val="000000"/>
          <w:kern w:val="0"/>
          <w:sz w:val="20"/>
          <w:szCs w:val="16"/>
        </w:rPr>
        <w:t xml:space="preserve">: Presents a </w:t>
      </w:r>
      <w:proofErr w:type="spellStart"/>
      <w:r w:rsidRPr="003530AB">
        <w:rPr>
          <w:rFonts w:ascii="Arial" w:eastAsia="DengXian" w:hAnsi="Arial" w:cs="Arial"/>
          <w:color w:val="000000"/>
          <w:kern w:val="0"/>
          <w:sz w:val="20"/>
          <w:szCs w:val="16"/>
        </w:rPr>
        <w:t>ppt</w:t>
      </w:r>
      <w:proofErr w:type="spellEnd"/>
      <w:r w:rsidRPr="003530AB">
        <w:rPr>
          <w:rFonts w:ascii="Arial" w:eastAsia="DengXian" w:hAnsi="Arial" w:cs="Arial"/>
          <w:color w:val="000000"/>
          <w:kern w:val="0"/>
          <w:sz w:val="20"/>
          <w:szCs w:val="16"/>
        </w:rPr>
        <w:t xml:space="preserve"> GSMA requirement. </w:t>
      </w:r>
    </w:p>
    <w:p w:rsidR="00D76574" w:rsidRPr="003530AB" w:rsidRDefault="00D76574" w:rsidP="00D76574">
      <w:pPr>
        <w:widowControl/>
        <w:rPr>
          <w:rFonts w:ascii="Arial" w:eastAsia="DengXian" w:hAnsi="Arial" w:cs="Arial"/>
          <w:color w:val="000000"/>
          <w:kern w:val="0"/>
          <w:sz w:val="20"/>
          <w:szCs w:val="16"/>
        </w:rPr>
      </w:pPr>
    </w:p>
    <w:p w:rsidR="00D76574" w:rsidRPr="003530AB" w:rsidRDefault="00D76574" w:rsidP="00D76574">
      <w:pPr>
        <w:widowControl/>
        <w:rPr>
          <w:rFonts w:ascii="Arial" w:eastAsia="DengXian" w:hAnsi="Arial" w:cs="Arial"/>
          <w:color w:val="000000"/>
          <w:kern w:val="0"/>
          <w:sz w:val="20"/>
          <w:szCs w:val="16"/>
        </w:rPr>
      </w:pPr>
      <w:proofErr w:type="spellStart"/>
      <w:r w:rsidRPr="003530AB">
        <w:rPr>
          <w:rFonts w:ascii="Arial" w:eastAsia="DengXian" w:hAnsi="Arial" w:cs="Arial"/>
          <w:color w:val="000000"/>
          <w:kern w:val="0"/>
          <w:sz w:val="20"/>
          <w:szCs w:val="16"/>
        </w:rPr>
        <w:t>CableLabs</w:t>
      </w:r>
      <w:proofErr w:type="spellEnd"/>
      <w:r w:rsidRPr="003530AB">
        <w:rPr>
          <w:rFonts w:ascii="Arial" w:eastAsia="DengXian" w:hAnsi="Arial" w:cs="Arial"/>
          <w:color w:val="000000"/>
          <w:kern w:val="0"/>
          <w:sz w:val="20"/>
          <w:szCs w:val="16"/>
        </w:rPr>
        <w:t xml:space="preserve">: We should pursued hop by hop. GSMA is ok with </w:t>
      </w:r>
      <w:proofErr w:type="gramStart"/>
      <w:r w:rsidRPr="003530AB">
        <w:rPr>
          <w:rFonts w:ascii="Arial" w:eastAsia="DengXian" w:hAnsi="Arial" w:cs="Arial"/>
          <w:color w:val="000000"/>
          <w:kern w:val="0"/>
          <w:sz w:val="20"/>
          <w:szCs w:val="16"/>
        </w:rPr>
        <w:t>end to end</w:t>
      </w:r>
      <w:proofErr w:type="gramEnd"/>
      <w:r w:rsidRPr="003530AB">
        <w:rPr>
          <w:rFonts w:ascii="Arial" w:eastAsia="DengXian" w:hAnsi="Arial" w:cs="Arial"/>
          <w:color w:val="000000"/>
          <w:kern w:val="0"/>
          <w:sz w:val="20"/>
          <w:szCs w:val="16"/>
        </w:rPr>
        <w:t xml:space="preserve"> and not ok with the PRINS. SA1 has study (different study). And should be done by SA3</w:t>
      </w:r>
      <w:proofErr w:type="gramStart"/>
      <w:r w:rsidRPr="003530AB">
        <w:rPr>
          <w:rFonts w:ascii="Arial" w:eastAsia="DengXian" w:hAnsi="Arial" w:cs="Arial"/>
          <w:color w:val="000000"/>
          <w:kern w:val="0"/>
          <w:sz w:val="20"/>
          <w:szCs w:val="16"/>
        </w:rPr>
        <w:t>,it</w:t>
      </w:r>
      <w:proofErr w:type="gramEnd"/>
      <w:r w:rsidRPr="003530AB">
        <w:rPr>
          <w:rFonts w:ascii="Arial" w:eastAsia="DengXian" w:hAnsi="Arial" w:cs="Arial"/>
          <w:color w:val="000000"/>
          <w:kern w:val="0"/>
          <w:sz w:val="20"/>
          <w:szCs w:val="16"/>
        </w:rPr>
        <w:t xml:space="preserve"> is not SA1 requirement.</w:t>
      </w:r>
    </w:p>
    <w:p w:rsidR="00D76574" w:rsidRPr="003530AB" w:rsidRDefault="00D76574" w:rsidP="00D76574">
      <w:pPr>
        <w:widowControl/>
        <w:rPr>
          <w:rFonts w:ascii="Arial" w:eastAsia="DengXian" w:hAnsi="Arial" w:cs="Arial"/>
          <w:color w:val="000000"/>
          <w:kern w:val="0"/>
          <w:sz w:val="20"/>
          <w:szCs w:val="16"/>
        </w:rPr>
      </w:pPr>
    </w:p>
    <w:p w:rsidR="00D76574" w:rsidRPr="003530AB" w:rsidRDefault="00D76574" w:rsidP="00D76574">
      <w:pPr>
        <w:widowControl/>
        <w:rPr>
          <w:rFonts w:ascii="Arial" w:eastAsia="DengXian" w:hAnsi="Arial" w:cs="Arial"/>
          <w:color w:val="000000"/>
          <w:kern w:val="0"/>
          <w:sz w:val="20"/>
          <w:szCs w:val="16"/>
        </w:rPr>
      </w:pPr>
      <w:proofErr w:type="spellStart"/>
      <w:r w:rsidRPr="003530AB">
        <w:rPr>
          <w:rFonts w:ascii="Arial" w:eastAsia="DengXian" w:hAnsi="Arial" w:cs="Arial"/>
          <w:color w:val="000000"/>
          <w:kern w:val="0"/>
          <w:sz w:val="20"/>
          <w:szCs w:val="16"/>
        </w:rPr>
        <w:t>Mavenir</w:t>
      </w:r>
      <w:proofErr w:type="spellEnd"/>
      <w:r w:rsidRPr="003530AB">
        <w:rPr>
          <w:rFonts w:ascii="Arial" w:eastAsia="DengXian" w:hAnsi="Arial" w:cs="Arial"/>
          <w:color w:val="000000"/>
          <w:kern w:val="0"/>
          <w:sz w:val="20"/>
          <w:szCs w:val="16"/>
        </w:rPr>
        <w:t xml:space="preserve">: RH wants to have full access to the message without HN knowing what has to be changed. If you protect the message from visited to the home, then any change by the RH, the other PLMN will know what all messages are being </w:t>
      </w:r>
      <w:proofErr w:type="gramStart"/>
      <w:r w:rsidRPr="003530AB">
        <w:rPr>
          <w:rFonts w:ascii="Arial" w:eastAsia="DengXian" w:hAnsi="Arial" w:cs="Arial"/>
          <w:color w:val="000000"/>
          <w:kern w:val="0"/>
          <w:sz w:val="20"/>
          <w:szCs w:val="16"/>
        </w:rPr>
        <w:t>modified?</w:t>
      </w:r>
      <w:proofErr w:type="gramEnd"/>
    </w:p>
    <w:p w:rsidR="00D76574" w:rsidRPr="003530AB" w:rsidRDefault="00D76574" w:rsidP="00D76574">
      <w:pPr>
        <w:widowControl/>
        <w:rPr>
          <w:rFonts w:ascii="Arial" w:eastAsia="DengXian" w:hAnsi="Arial" w:cs="Arial"/>
          <w:color w:val="000000"/>
          <w:kern w:val="0"/>
          <w:sz w:val="20"/>
          <w:szCs w:val="16"/>
        </w:rPr>
      </w:pP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Huawei: What is it for SA3 to do</w:t>
      </w:r>
      <w:proofErr w:type="gramStart"/>
      <w:r w:rsidRPr="003530AB">
        <w:rPr>
          <w:rFonts w:ascii="Arial" w:eastAsia="DengXian" w:hAnsi="Arial" w:cs="Arial"/>
          <w:color w:val="000000"/>
          <w:kern w:val="0"/>
          <w:sz w:val="20"/>
          <w:szCs w:val="16"/>
        </w:rPr>
        <w:t>?.</w:t>
      </w:r>
      <w:proofErr w:type="gramEnd"/>
      <w:r w:rsidRPr="003530AB">
        <w:rPr>
          <w:rFonts w:ascii="Arial" w:eastAsia="DengXian" w:hAnsi="Arial" w:cs="Arial"/>
          <w:color w:val="000000"/>
          <w:kern w:val="0"/>
          <w:sz w:val="20"/>
          <w:szCs w:val="16"/>
        </w:rPr>
        <w:t xml:space="preserve"> It is not in our expertise. We need feedback from SA2</w:t>
      </w:r>
    </w:p>
    <w:p w:rsidR="00D76574" w:rsidRPr="003530AB" w:rsidRDefault="00D76574" w:rsidP="00D76574">
      <w:pPr>
        <w:widowControl/>
        <w:rPr>
          <w:rFonts w:ascii="Arial" w:eastAsia="DengXian" w:hAnsi="Arial" w:cs="Arial"/>
          <w:color w:val="000000"/>
          <w:kern w:val="0"/>
          <w:sz w:val="20"/>
          <w:szCs w:val="16"/>
        </w:rPr>
      </w:pPr>
    </w:p>
    <w:p w:rsidR="00D76574" w:rsidRPr="003530AB" w:rsidRDefault="00D76574" w:rsidP="00D76574">
      <w:pPr>
        <w:widowControl/>
        <w:rPr>
          <w:rFonts w:ascii="Arial" w:eastAsia="DengXian" w:hAnsi="Arial" w:cs="Arial"/>
          <w:color w:val="000000"/>
          <w:kern w:val="0"/>
          <w:sz w:val="20"/>
          <w:szCs w:val="16"/>
        </w:rPr>
      </w:pPr>
      <w:proofErr w:type="spellStart"/>
      <w:r w:rsidRPr="003530AB">
        <w:rPr>
          <w:rFonts w:ascii="Arial" w:eastAsia="DengXian" w:hAnsi="Arial" w:cs="Arial"/>
          <w:color w:val="000000"/>
          <w:kern w:val="0"/>
          <w:sz w:val="20"/>
          <w:szCs w:val="16"/>
        </w:rPr>
        <w:t>Mavenir</w:t>
      </w:r>
      <w:proofErr w:type="spellEnd"/>
      <w:r w:rsidRPr="003530AB">
        <w:rPr>
          <w:rFonts w:ascii="Arial" w:eastAsia="DengXian" w:hAnsi="Arial" w:cs="Arial"/>
          <w:color w:val="000000"/>
          <w:kern w:val="0"/>
          <w:sz w:val="20"/>
          <w:szCs w:val="16"/>
        </w:rPr>
        <w:t xml:space="preserve">: GSMA working assumption allow us to have </w:t>
      </w:r>
      <w:proofErr w:type="gramStart"/>
      <w:r w:rsidRPr="003530AB">
        <w:rPr>
          <w:rFonts w:ascii="Arial" w:eastAsia="DengXian" w:hAnsi="Arial" w:cs="Arial"/>
          <w:color w:val="000000"/>
          <w:kern w:val="0"/>
          <w:sz w:val="20"/>
          <w:szCs w:val="16"/>
        </w:rPr>
        <w:t>hop by hop</w:t>
      </w:r>
      <w:proofErr w:type="gramEnd"/>
      <w:r w:rsidRPr="003530AB">
        <w:rPr>
          <w:rFonts w:ascii="Arial" w:eastAsia="DengXian" w:hAnsi="Arial" w:cs="Arial"/>
          <w:color w:val="000000"/>
          <w:kern w:val="0"/>
          <w:sz w:val="20"/>
          <w:szCs w:val="16"/>
        </w:rPr>
        <w:t xml:space="preserve"> solution and 3rd party to have end to end validation. </w:t>
      </w:r>
    </w:p>
    <w:p w:rsidR="00D76574" w:rsidRPr="003530AB" w:rsidRDefault="00D76574" w:rsidP="00D76574">
      <w:pPr>
        <w:widowControl/>
        <w:rPr>
          <w:rFonts w:ascii="Arial" w:eastAsia="DengXian" w:hAnsi="Arial" w:cs="Arial"/>
          <w:color w:val="000000"/>
          <w:kern w:val="0"/>
          <w:sz w:val="20"/>
          <w:szCs w:val="16"/>
        </w:rPr>
      </w:pP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 xml:space="preserve">BSI: </w:t>
      </w:r>
      <w:r w:rsidRPr="003530AB">
        <w:rPr>
          <w:rFonts w:ascii="Arial" w:eastAsia="DengXian" w:hAnsi="Arial" w:cs="Arial"/>
          <w:color w:val="000000"/>
          <w:kern w:val="0"/>
          <w:sz w:val="20"/>
          <w:szCs w:val="16"/>
        </w:rPr>
        <w:t>T</w:t>
      </w:r>
      <w:r w:rsidRPr="003530AB">
        <w:rPr>
          <w:rFonts w:ascii="Arial" w:eastAsia="DengXian" w:hAnsi="Arial" w:cs="Arial"/>
          <w:color w:val="000000"/>
          <w:kern w:val="0"/>
          <w:sz w:val="20"/>
          <w:szCs w:val="16"/>
        </w:rPr>
        <w:t xml:space="preserve">here is a need to generate a common position between SA3 and other group whether there is an architectural impacts or not. </w:t>
      </w: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 xml:space="preserve">Since these requirements are not clear, SA3 can respond to 5GMMR to ask questions for clarifications and check whether these requirements can be addressed with the existing things or not. </w:t>
      </w:r>
      <w:proofErr w:type="gramStart"/>
      <w:r w:rsidRPr="003530AB">
        <w:rPr>
          <w:rFonts w:ascii="Arial" w:eastAsia="DengXian" w:hAnsi="Arial" w:cs="Arial"/>
          <w:color w:val="000000"/>
          <w:kern w:val="0"/>
          <w:sz w:val="20"/>
          <w:szCs w:val="16"/>
        </w:rPr>
        <w:t>Don’t</w:t>
      </w:r>
      <w:proofErr w:type="gramEnd"/>
      <w:r w:rsidRPr="003530AB">
        <w:rPr>
          <w:rFonts w:ascii="Arial" w:eastAsia="DengXian" w:hAnsi="Arial" w:cs="Arial"/>
          <w:color w:val="000000"/>
          <w:kern w:val="0"/>
          <w:sz w:val="20"/>
          <w:szCs w:val="16"/>
        </w:rPr>
        <w:t xml:space="preserve"> think it’s a good idea to introduce security weakness for a small amount of traffic. </w:t>
      </w:r>
    </w:p>
    <w:p w:rsidR="00D76574" w:rsidRPr="003530AB" w:rsidRDefault="00D76574" w:rsidP="00D76574">
      <w:pPr>
        <w:widowControl/>
        <w:rPr>
          <w:rFonts w:ascii="Arial" w:eastAsia="DengXian" w:hAnsi="Arial" w:cs="Arial"/>
          <w:color w:val="000000"/>
          <w:kern w:val="0"/>
          <w:sz w:val="20"/>
          <w:szCs w:val="16"/>
        </w:rPr>
      </w:pP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Vodafone: Concrete proposal: remove the restriction on TLS being end to end in release 18</w:t>
      </w: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For rel-19, define an entity, RH.</w:t>
      </w:r>
    </w:p>
    <w:p w:rsidR="00D76574" w:rsidRPr="003530AB" w:rsidRDefault="00D76574" w:rsidP="00D76574">
      <w:pPr>
        <w:widowControl/>
        <w:rPr>
          <w:rFonts w:ascii="Arial" w:eastAsia="DengXian" w:hAnsi="Arial" w:cs="Arial"/>
          <w:color w:val="000000"/>
          <w:kern w:val="0"/>
          <w:sz w:val="20"/>
          <w:szCs w:val="16"/>
        </w:rPr>
      </w:pP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NTT: Concrete Proposal: it is not security problem. It is architectural. They will start violate SA2 spec. SA2 should take lead on roaming hub architecture then we work on security.</w:t>
      </w: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LS to SA2 and ask them to work and SA1 to document the requirement.</w:t>
      </w: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 xml:space="preserve">Chair: We need to ask fast. </w:t>
      </w:r>
      <w:proofErr w:type="gramStart"/>
      <w:r w:rsidRPr="003530AB">
        <w:rPr>
          <w:rFonts w:ascii="Arial" w:eastAsia="DengXian" w:hAnsi="Arial" w:cs="Arial"/>
          <w:color w:val="000000"/>
          <w:kern w:val="0"/>
          <w:sz w:val="20"/>
          <w:szCs w:val="16"/>
        </w:rPr>
        <w:t>LS might take time but do we need LS?</w:t>
      </w:r>
      <w:proofErr w:type="gramEnd"/>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 xml:space="preserve">Chair: action item to Alf: to draft LS use 1717 to work on. </w:t>
      </w:r>
    </w:p>
    <w:p w:rsidR="00D76574" w:rsidRPr="003530AB" w:rsidRDefault="00D76574" w:rsidP="00D76574">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 xml:space="preserve">NTT: LS content: </w:t>
      </w:r>
      <w:r w:rsidR="003530AB" w:rsidRPr="003530AB">
        <w:rPr>
          <w:rFonts w:ascii="Arial" w:eastAsia="DengXian" w:hAnsi="Arial" w:cs="Arial"/>
          <w:color w:val="000000"/>
          <w:kern w:val="0"/>
          <w:sz w:val="20"/>
          <w:szCs w:val="16"/>
        </w:rPr>
        <w:t>There</w:t>
      </w:r>
      <w:r w:rsidRPr="003530AB">
        <w:rPr>
          <w:rFonts w:ascii="Arial" w:eastAsia="DengXian" w:hAnsi="Arial" w:cs="Arial"/>
          <w:color w:val="000000"/>
          <w:kern w:val="0"/>
          <w:sz w:val="20"/>
          <w:szCs w:val="16"/>
        </w:rPr>
        <w:t xml:space="preserve"> is an architecture impact and we need to make sure that SA2 has architecture to fulfil this and then we have security solution to work.</w:t>
      </w:r>
    </w:p>
    <w:p w:rsidR="003530AB" w:rsidRPr="003530AB" w:rsidRDefault="003530AB" w:rsidP="00D76574">
      <w:pPr>
        <w:widowControl/>
        <w:rPr>
          <w:rFonts w:ascii="Arial" w:eastAsia="DengXian" w:hAnsi="Arial" w:cs="Arial"/>
          <w:color w:val="000000"/>
          <w:kern w:val="0"/>
          <w:sz w:val="20"/>
          <w:szCs w:val="16"/>
        </w:rPr>
      </w:pPr>
    </w:p>
    <w:p w:rsidR="008114B2" w:rsidRPr="003530AB" w:rsidRDefault="00D76574" w:rsidP="003530AB">
      <w:pPr>
        <w:widowControl/>
        <w:rPr>
          <w:rFonts w:ascii="Arial" w:eastAsia="DengXian" w:hAnsi="Arial" w:cs="Arial"/>
          <w:color w:val="000000"/>
          <w:kern w:val="0"/>
          <w:sz w:val="20"/>
          <w:szCs w:val="16"/>
        </w:rPr>
      </w:pPr>
      <w:r w:rsidRPr="003530AB">
        <w:rPr>
          <w:rFonts w:ascii="Arial" w:eastAsia="DengXian" w:hAnsi="Arial" w:cs="Arial"/>
          <w:color w:val="000000"/>
          <w:kern w:val="0"/>
          <w:sz w:val="20"/>
          <w:szCs w:val="16"/>
        </w:rPr>
        <w:t xml:space="preserve">Chair: </w:t>
      </w:r>
      <w:r w:rsidRPr="003530AB">
        <w:rPr>
          <w:rFonts w:ascii="Arial" w:eastAsia="DengXian" w:hAnsi="Arial" w:cs="Arial"/>
          <w:color w:val="000000"/>
          <w:kern w:val="0"/>
          <w:sz w:val="20"/>
          <w:szCs w:val="16"/>
        </w:rPr>
        <w:t xml:space="preserve">Request </w:t>
      </w:r>
      <w:proofErr w:type="spellStart"/>
      <w:r w:rsidRPr="003530AB">
        <w:rPr>
          <w:rFonts w:ascii="Arial" w:eastAsia="DengXian" w:hAnsi="Arial" w:cs="Arial"/>
          <w:color w:val="000000"/>
          <w:kern w:val="0"/>
          <w:sz w:val="20"/>
          <w:szCs w:val="16"/>
        </w:rPr>
        <w:t>Mavenir</w:t>
      </w:r>
      <w:proofErr w:type="spellEnd"/>
      <w:r w:rsidRPr="003530AB">
        <w:rPr>
          <w:rFonts w:ascii="Arial" w:eastAsia="DengXian" w:hAnsi="Arial" w:cs="Arial"/>
          <w:color w:val="000000"/>
          <w:kern w:val="0"/>
          <w:sz w:val="20"/>
          <w:szCs w:val="16"/>
        </w:rPr>
        <w:t xml:space="preserve"> to u</w:t>
      </w:r>
      <w:r w:rsidR="003530AB" w:rsidRPr="003530AB">
        <w:rPr>
          <w:rFonts w:ascii="Arial" w:eastAsia="DengXian" w:hAnsi="Arial" w:cs="Arial"/>
          <w:color w:val="000000"/>
          <w:kern w:val="0"/>
          <w:sz w:val="20"/>
          <w:szCs w:val="16"/>
        </w:rPr>
        <w:t>pload the presented slide deck</w:t>
      </w:r>
      <w:r w:rsidRPr="003530AB">
        <w:rPr>
          <w:rFonts w:ascii="Arial" w:eastAsia="DengXian" w:hAnsi="Arial" w:cs="Arial"/>
          <w:color w:val="000000"/>
          <w:kern w:val="0"/>
          <w:sz w:val="20"/>
          <w:szCs w:val="16"/>
        </w:rPr>
        <w:t>.</w:t>
      </w:r>
    </w:p>
    <w:sectPr w:rsidR="008114B2" w:rsidRPr="003530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74"/>
    <w:rsid w:val="003530AB"/>
    <w:rsid w:val="003D3659"/>
    <w:rsid w:val="008114B2"/>
    <w:rsid w:val="00D76574"/>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A3D5"/>
  <w15:chartTrackingRefBased/>
  <w15:docId w15:val="{6FADEEAA-BA35-437A-9369-33FCC7D2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574"/>
    <w:pPr>
      <w:widowControl w:val="0"/>
      <w:spacing w:after="0" w:line="240" w:lineRule="auto"/>
      <w:jc w:val="both"/>
    </w:pPr>
    <w:rPr>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dc:creator>
  <cp:keywords/>
  <dc:description/>
  <cp:lastModifiedBy>r2</cp:lastModifiedBy>
  <cp:revision>2</cp:revision>
  <dcterms:created xsi:type="dcterms:W3CDTF">2023-04-19T16:34:00Z</dcterms:created>
  <dcterms:modified xsi:type="dcterms:W3CDTF">2023-04-19T16:50:00Z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