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10C109F9"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5T09:45:00Z">
        <w:r w:rsidR="00AE0C67">
          <w:rPr>
            <w:rFonts w:ascii="Arial" w:hAnsi="Arial"/>
            <w:b/>
            <w:noProof/>
            <w:sz w:val="24"/>
          </w:rPr>
          <w:t>draft_</w:t>
        </w:r>
      </w:ins>
      <w:r w:rsidR="001619A4">
        <w:rPr>
          <w:rFonts w:ascii="Arial" w:hAnsi="Arial"/>
          <w:b/>
          <w:noProof/>
          <w:sz w:val="24"/>
        </w:rPr>
        <w:t>S3-222067</w:t>
      </w:r>
      <w:ins w:id="1" w:author="r1" w:date="2022-08-25T09:46:00Z">
        <w:r w:rsidR="00AE0C67">
          <w:rPr>
            <w:rFonts w:ascii="Arial" w:hAnsi="Arial"/>
            <w:b/>
            <w:noProof/>
            <w:sz w:val="24"/>
          </w:rPr>
          <w:t>-r1</w:t>
        </w:r>
      </w:ins>
      <w:bookmarkStart w:id="2" w:name="_GoBack"/>
      <w:bookmarkEnd w:id="2"/>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BF371F7"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 xml:space="preserve">Add threat and requirement to key issue on </w:t>
      </w:r>
      <w:r w:rsidR="008204D9">
        <w:rPr>
          <w:rFonts w:ascii="Arial" w:hAnsi="Arial" w:cs="Arial"/>
          <w:b/>
          <w:bCs/>
        </w:rPr>
        <w:t>MOCN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 xml:space="preserve">3: </w:t>
      </w:r>
      <w:proofErr w:type="gramStart"/>
      <w:r w:rsidR="00762F42">
        <w:t>"</w:t>
      </w:r>
      <w:r w:rsidR="00B972B5" w:rsidRPr="00B972B5">
        <w:t xml:space="preserve"> Study</w:t>
      </w:r>
      <w:proofErr w:type="gramEnd"/>
      <w:r w:rsidR="00B972B5" w:rsidRPr="00B972B5">
        <w:t xml:space="preserve"> on security enhancements for 5G multicast-broadcast services phase 2</w:t>
      </w:r>
      <w:r w:rsidR="00DC5DE2">
        <w:t>"</w:t>
      </w:r>
      <w:r>
        <w:t>.</w:t>
      </w:r>
    </w:p>
    <w:p w14:paraId="29B24333" w14:textId="77777777" w:rsidR="00F257F0" w:rsidRDefault="00ED5042">
      <w:pPr>
        <w:pStyle w:val="1"/>
      </w:pPr>
      <w:r>
        <w:t>3</w:t>
      </w:r>
      <w:r>
        <w:tab/>
        <w:t>Rationale</w:t>
      </w:r>
    </w:p>
    <w:p w14:paraId="66C899CF" w14:textId="7CF48E22" w:rsidR="00091944" w:rsidRPr="00091944" w:rsidRDefault="00091944">
      <w:bookmarkStart w:id="3" w:name="_Hlk99111327"/>
      <w:r>
        <w:t xml:space="preserve">In R17, the security protection for broadcast is provided in service layer. In R18, optimization is studied for the MOCN network sharing scenario </w:t>
      </w:r>
      <w:proofErr w:type="gramStart"/>
      <w:r>
        <w:t>in .</w:t>
      </w:r>
      <w:proofErr w:type="gramEnd"/>
      <w:r>
        <w:t xml:space="preserve"> Similarly, t</w:t>
      </w:r>
      <w:r w:rsidRPr="00091944">
        <w:t xml:space="preserve">he 5G system </w:t>
      </w:r>
      <w:r>
        <w:t>needs to</w:t>
      </w:r>
      <w:r w:rsidRPr="00091944">
        <w:t xml:space="preserve"> protect the traffic in service layer in MOCN network sharing scenario.</w:t>
      </w:r>
    </w:p>
    <w:bookmarkEnd w:id="3"/>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3"/>
      </w:pPr>
      <w:bookmarkStart w:id="4" w:name="_Toc108098886"/>
      <w:bookmarkStart w:id="5" w:name="_Toc108098887"/>
      <w:r>
        <w:t>5.1.1</w:t>
      </w:r>
      <w:r>
        <w:tab/>
        <w:t>Key issue details</w:t>
      </w:r>
      <w:bookmarkEnd w:id="4"/>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7777777"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p>
    <w:p w14:paraId="07AF4562" w14:textId="77777777" w:rsidR="008204D9" w:rsidRDefault="008204D9" w:rsidP="008204D9">
      <w:pPr>
        <w:jc w:val="both"/>
      </w:pPr>
      <w:r>
        <w:t>If the content is protected using different CN-specific keys, then UEs not having the key will fail to properly process the content, should the network send only one of the copies.</w:t>
      </w:r>
    </w:p>
    <w:p w14:paraId="3F2B67E6" w14:textId="77777777" w:rsidR="008204D9" w:rsidRDefault="008204D9" w:rsidP="008204D9">
      <w:pPr>
        <w:pStyle w:val="3"/>
      </w:pPr>
      <w:r>
        <w:t>5.1.2</w:t>
      </w:r>
      <w:r>
        <w:tab/>
        <w:t>Security threats</w:t>
      </w:r>
      <w:bookmarkEnd w:id="5"/>
      <w:r>
        <w:t xml:space="preserve"> </w:t>
      </w:r>
    </w:p>
    <w:p w14:paraId="7F3DB8A5" w14:textId="7498FBFD" w:rsidR="008204D9" w:rsidRDefault="008204D9" w:rsidP="008204D9">
      <w:pPr>
        <w:jc w:val="both"/>
      </w:pPr>
      <w:del w:id="6" w:author="r1" w:date="2022-08-25T09:40:00Z">
        <w:r w:rsidDel="00AE0C67">
          <w:delText>TBA</w:delText>
        </w:r>
      </w:del>
      <w:ins w:id="7" w:author="huawei1" w:date="2022-07-28T14:29:00Z">
        <w:del w:id="8" w:author="r1" w:date="2022-08-25T09:40:00Z">
          <w:r w:rsidR="000C1FE6" w:rsidDel="00AE0C67">
            <w:delText xml:space="preserve">If the security </w:delText>
          </w:r>
        </w:del>
      </w:ins>
      <w:ins w:id="9" w:author="huawei1" w:date="2022-07-28T14:31:00Z">
        <w:del w:id="10" w:author="r1" w:date="2022-08-25T09:40:00Z">
          <w:r w:rsidR="000C1FE6" w:rsidDel="00AE0C67">
            <w:delText>in service layer is not handled properly in</w:delText>
          </w:r>
        </w:del>
      </w:ins>
      <w:ins w:id="11" w:author="r1" w:date="2022-08-25T09:40:00Z">
        <w:r w:rsidR="00AE0C67">
          <w:t>In</w:t>
        </w:r>
      </w:ins>
      <w:ins w:id="12" w:author="huawei1" w:date="2022-07-28T14:31:00Z">
        <w:r w:rsidR="000C1FE6">
          <w:t xml:space="preserve"> </w:t>
        </w:r>
      </w:ins>
      <w:ins w:id="13" w:author="huawei1" w:date="2022-07-28T14:32:00Z">
        <w:r w:rsidR="000C1FE6">
          <w:t xml:space="preserve">MOCN network sharing scenario, </w:t>
        </w:r>
      </w:ins>
      <w:ins w:id="14" w:author="r1" w:date="2022-08-25T09:40:00Z">
        <w:r w:rsidR="00AE0C67">
          <w:t xml:space="preserve">the </w:t>
        </w:r>
        <w:r w:rsidR="00AE0C67">
          <w:t xml:space="preserve">NR-RAN </w:t>
        </w:r>
        <w:r w:rsidR="00AE0C67">
          <w:t>may broadcast</w:t>
        </w:r>
        <w:r w:rsidR="00AE0C67">
          <w:t xml:space="preserve"> only one copy of the content</w:t>
        </w:r>
      </w:ins>
      <w:ins w:id="15" w:author="r1" w:date="2022-08-25T09:41:00Z">
        <w:r w:rsidR="00AE0C67">
          <w:t xml:space="preserve"> for UEs in </w:t>
        </w:r>
      </w:ins>
      <w:ins w:id="16" w:author="r1" w:date="2022-08-25T09:43:00Z">
        <w:r w:rsidR="00AE0C67">
          <w:t xml:space="preserve">several </w:t>
        </w:r>
      </w:ins>
      <w:ins w:id="17" w:author="r1" w:date="2022-08-25T09:41:00Z">
        <w:r w:rsidR="00AE0C67">
          <w:t>PLMNs. If the content is en</w:t>
        </w:r>
      </w:ins>
      <w:ins w:id="18" w:author="r1" w:date="2022-08-25T09:42:00Z">
        <w:r w:rsidR="00AE0C67">
          <w:t>crypted and</w:t>
        </w:r>
        <w:r w:rsidR="00AE0C67">
          <w:rPr>
            <w:lang w:eastAsia="zh-CN"/>
          </w:rPr>
          <w:t>/or integrity protected in the service layer</w:t>
        </w:r>
      </w:ins>
      <w:ins w:id="19" w:author="r1" w:date="2022-08-25T09:43:00Z">
        <w:r w:rsidR="00AE0C67">
          <w:rPr>
            <w:lang w:eastAsia="zh-CN"/>
          </w:rPr>
          <w:t xml:space="preserve"> of one PLMN</w:t>
        </w:r>
        <w:r w:rsidR="00AE0C67">
          <w:rPr>
            <w:rFonts w:hint="eastAsia"/>
            <w:lang w:eastAsia="zh-CN"/>
          </w:rPr>
          <w:t>,</w:t>
        </w:r>
      </w:ins>
      <w:ins w:id="20" w:author="r1" w:date="2022-08-25T09:40:00Z">
        <w:r w:rsidR="00AE0C67">
          <w:t xml:space="preserve"> </w:t>
        </w:r>
      </w:ins>
      <w:ins w:id="21" w:author="huawei1" w:date="2022-07-28T14:32:00Z">
        <w:r w:rsidR="000C1FE6">
          <w:t xml:space="preserve">the UEs </w:t>
        </w:r>
      </w:ins>
      <w:ins w:id="22" w:author="r1" w:date="2022-08-25T09:43:00Z">
        <w:r w:rsidR="00AE0C67">
          <w:t xml:space="preserve">in other PLMN(s) </w:t>
        </w:r>
      </w:ins>
      <w:ins w:id="23" w:author="huawei1" w:date="2022-07-28T14:32:00Z">
        <w:r w:rsidR="000C1FE6">
          <w:t>will fail to decrypt the content and</w:t>
        </w:r>
        <w:r w:rsidR="000C1FE6">
          <w:rPr>
            <w:lang w:eastAsia="zh-CN"/>
          </w:rPr>
          <w:t>/or</w:t>
        </w:r>
        <w:r w:rsidR="000C1FE6">
          <w:t xml:space="preserve"> verify the integrity. </w:t>
        </w:r>
      </w:ins>
      <w:r>
        <w:t xml:space="preserve">   </w:t>
      </w:r>
    </w:p>
    <w:p w14:paraId="542C7649" w14:textId="77777777" w:rsidR="00B972B5" w:rsidRDefault="00B972B5" w:rsidP="00B972B5">
      <w:pPr>
        <w:jc w:val="center"/>
        <w:rPr>
          <w:color w:val="C00000"/>
          <w:sz w:val="40"/>
          <w:szCs w:val="40"/>
        </w:rPr>
      </w:pPr>
      <w:r>
        <w:rPr>
          <w:color w:val="C00000"/>
          <w:sz w:val="40"/>
          <w:szCs w:val="40"/>
        </w:rPr>
        <w:lastRenderedPageBreak/>
        <w:t>*** END OF 1</w:t>
      </w:r>
      <w:r w:rsidRPr="00DC3F13">
        <w:rPr>
          <w:color w:val="C00000"/>
          <w:sz w:val="40"/>
          <w:szCs w:val="40"/>
          <w:vertAlign w:val="superscript"/>
        </w:rPr>
        <w:t>st</w:t>
      </w:r>
      <w:r>
        <w:rPr>
          <w:color w:val="C00000"/>
          <w:sz w:val="40"/>
          <w:szCs w:val="40"/>
        </w:rPr>
        <w:t xml:space="preserve"> CHANGE***</w:t>
      </w:r>
    </w:p>
    <w:p w14:paraId="56429A76" w14:textId="4687C58B" w:rsidR="00B972B5" w:rsidRPr="00B972B5" w:rsidRDefault="00B972B5" w:rsidP="00B972B5">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B58A8FE" w14:textId="77777777" w:rsidR="008204D9" w:rsidRDefault="008204D9" w:rsidP="008204D9">
      <w:pPr>
        <w:pStyle w:val="3"/>
      </w:pPr>
      <w:bookmarkStart w:id="24" w:name="_Toc108098888"/>
      <w:r>
        <w:t>5.1.3</w:t>
      </w:r>
      <w:r>
        <w:tab/>
        <w:t>Potential security requirements</w:t>
      </w:r>
      <w:bookmarkEnd w:id="24"/>
    </w:p>
    <w:p w14:paraId="2357E66D" w14:textId="5FA776B8" w:rsidR="008204D9" w:rsidDel="008204D9" w:rsidRDefault="008204D9" w:rsidP="008204D9">
      <w:pPr>
        <w:rPr>
          <w:del w:id="25" w:author="huawei1" w:date="2022-07-28T14:21:00Z"/>
        </w:rPr>
      </w:pPr>
      <w:ins w:id="26" w:author="huawei1" w:date="2022-07-28T14:21:00Z">
        <w:r>
          <w:t>The 5G system sh</w:t>
        </w:r>
      </w:ins>
      <w:ins w:id="27" w:author="huawei1" w:date="2022-07-28T14:35:00Z">
        <w:r w:rsidR="00091944">
          <w:rPr>
            <w:rFonts w:hint="eastAsia"/>
            <w:lang w:eastAsia="zh-CN"/>
          </w:rPr>
          <w:t>all</w:t>
        </w:r>
      </w:ins>
      <w:ins w:id="28" w:author="huawei1" w:date="2022-07-28T14:21:00Z">
        <w:r>
          <w:t xml:space="preserve"> provide the means to protect the traffic in </w:t>
        </w:r>
      </w:ins>
      <w:ins w:id="29" w:author="huawei1" w:date="2022-07-28T14:34:00Z">
        <w:r w:rsidR="00091944">
          <w:t xml:space="preserve">service </w:t>
        </w:r>
      </w:ins>
      <w:ins w:id="30" w:author="huawei1" w:date="2022-07-28T14:35:00Z">
        <w:r w:rsidR="00091944">
          <w:t xml:space="preserve">layer in </w:t>
        </w:r>
      </w:ins>
      <w:ins w:id="31" w:author="huawei1" w:date="2022-07-28T14:21:00Z">
        <w:r w:rsidRPr="00D93B6C">
          <w:t>MOCN network sharing scenario</w:t>
        </w:r>
        <w:r>
          <w:t>.</w:t>
        </w:r>
      </w:ins>
      <w:del w:id="32" w:author="huawei1" w:date="2022-07-28T14:21:00Z">
        <w:r w:rsidDel="008204D9">
          <w:delText>TBA</w:delText>
        </w:r>
      </w:del>
    </w:p>
    <w:p w14:paraId="29B24356" w14:textId="1AAE6468" w:rsidR="00F257F0" w:rsidRPr="00AA61FE" w:rsidRDefault="00DC3F13" w:rsidP="00AA61FE">
      <w:pPr>
        <w:jc w:val="center"/>
        <w:rPr>
          <w:color w:val="C00000"/>
          <w:sz w:val="40"/>
          <w:szCs w:val="40"/>
        </w:rPr>
      </w:pPr>
      <w:r>
        <w:rPr>
          <w:color w:val="C00000"/>
          <w:sz w:val="40"/>
          <w:szCs w:val="40"/>
        </w:rPr>
        <w:t xml:space="preserve">*** END OF </w:t>
      </w:r>
      <w:r w:rsidR="00B972B5">
        <w:rPr>
          <w:color w:val="C00000"/>
          <w:sz w:val="40"/>
          <w:szCs w:val="40"/>
        </w:rPr>
        <w:t>2</w:t>
      </w:r>
      <w:r w:rsidR="00B972B5" w:rsidRPr="00B972B5">
        <w:rPr>
          <w:color w:val="C00000"/>
          <w:sz w:val="40"/>
          <w:szCs w:val="40"/>
          <w:vertAlign w:val="superscript"/>
        </w:rPr>
        <w:t>nd</w:t>
      </w:r>
      <w:r w:rsidR="00B972B5">
        <w:rPr>
          <w:color w:val="C00000"/>
          <w:sz w:val="40"/>
          <w:szCs w:val="40"/>
        </w:rPr>
        <w:t xml:space="preserve"> </w:t>
      </w:r>
      <w:r>
        <w:rPr>
          <w:color w:val="C00000"/>
          <w:sz w:val="40"/>
          <w:szCs w:val="40"/>
        </w:rPr>
        <w:t>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C7AE" w14:textId="77777777" w:rsidR="004A5798" w:rsidRDefault="004A5798">
      <w:r>
        <w:separator/>
      </w:r>
    </w:p>
  </w:endnote>
  <w:endnote w:type="continuationSeparator" w:id="0">
    <w:p w14:paraId="2EA1DF4C" w14:textId="77777777" w:rsidR="004A5798" w:rsidRDefault="004A5798">
      <w:r>
        <w:continuationSeparator/>
      </w:r>
    </w:p>
  </w:endnote>
  <w:endnote w:type="continuationNotice" w:id="1">
    <w:p w14:paraId="0AA9F97B" w14:textId="77777777" w:rsidR="004A5798" w:rsidRDefault="004A5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BC5D8" w14:textId="77777777" w:rsidR="004A5798" w:rsidRDefault="004A5798">
      <w:r>
        <w:separator/>
      </w:r>
    </w:p>
  </w:footnote>
  <w:footnote w:type="continuationSeparator" w:id="0">
    <w:p w14:paraId="5C481A2C" w14:textId="77777777" w:rsidR="004A5798" w:rsidRDefault="004A5798">
      <w:r>
        <w:continuationSeparator/>
      </w:r>
    </w:p>
  </w:footnote>
  <w:footnote w:type="continuationNotice" w:id="1">
    <w:p w14:paraId="6D68BDF0" w14:textId="77777777" w:rsidR="004A5798" w:rsidRDefault="004A57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1944"/>
    <w:rsid w:val="000C1FE6"/>
    <w:rsid w:val="000E0476"/>
    <w:rsid w:val="00113AF4"/>
    <w:rsid w:val="001158F5"/>
    <w:rsid w:val="001619A4"/>
    <w:rsid w:val="00185B5D"/>
    <w:rsid w:val="001C7313"/>
    <w:rsid w:val="002319E2"/>
    <w:rsid w:val="002370CE"/>
    <w:rsid w:val="002A4C3C"/>
    <w:rsid w:val="002D242C"/>
    <w:rsid w:val="003319FF"/>
    <w:rsid w:val="004737D4"/>
    <w:rsid w:val="004A5798"/>
    <w:rsid w:val="004B3790"/>
    <w:rsid w:val="004F7939"/>
    <w:rsid w:val="005023A0"/>
    <w:rsid w:val="0050764D"/>
    <w:rsid w:val="005431D4"/>
    <w:rsid w:val="0055670A"/>
    <w:rsid w:val="005A40BE"/>
    <w:rsid w:val="005C1D58"/>
    <w:rsid w:val="006122D7"/>
    <w:rsid w:val="00704CAD"/>
    <w:rsid w:val="00762F42"/>
    <w:rsid w:val="008204D9"/>
    <w:rsid w:val="00845381"/>
    <w:rsid w:val="00852705"/>
    <w:rsid w:val="00852ED7"/>
    <w:rsid w:val="008820B1"/>
    <w:rsid w:val="008D2764"/>
    <w:rsid w:val="008E4806"/>
    <w:rsid w:val="008F7414"/>
    <w:rsid w:val="009B230A"/>
    <w:rsid w:val="009E12D0"/>
    <w:rsid w:val="00AA61FE"/>
    <w:rsid w:val="00AE0C67"/>
    <w:rsid w:val="00AE49DB"/>
    <w:rsid w:val="00B972B5"/>
    <w:rsid w:val="00BB06B7"/>
    <w:rsid w:val="00BD5625"/>
    <w:rsid w:val="00BE296E"/>
    <w:rsid w:val="00BE4030"/>
    <w:rsid w:val="00BF2306"/>
    <w:rsid w:val="00C64FEB"/>
    <w:rsid w:val="00CC1FA3"/>
    <w:rsid w:val="00CF26DF"/>
    <w:rsid w:val="00D07B6D"/>
    <w:rsid w:val="00D30100"/>
    <w:rsid w:val="00D5494C"/>
    <w:rsid w:val="00D93B6C"/>
    <w:rsid w:val="00DA54EA"/>
    <w:rsid w:val="00DC2FB0"/>
    <w:rsid w:val="00DC3F13"/>
    <w:rsid w:val="00DC5DE2"/>
    <w:rsid w:val="00E30CDC"/>
    <w:rsid w:val="00EB49EF"/>
    <w:rsid w:val="00ED2714"/>
    <w:rsid w:val="00ED5042"/>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F7B5D83C-BCC6-4EDC-8BB5-304DC332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r1</cp:lastModifiedBy>
  <cp:revision>2</cp:revision>
  <dcterms:created xsi:type="dcterms:W3CDTF">2022-08-25T01:46:00Z</dcterms:created>
  <dcterms:modified xsi:type="dcterms:W3CDTF">2022-08-25T01:46:00Z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(3)DPjFdvfde5HPU45io3Pv5kghtoySKEklPfQYShuQUFM/ae1KaYtpgFv7IxGlM7wXkcjYCobI
kqlqagwVSZeI/E53Kb1JeivLM8BzF+Qf6oC3d8y9NEB6XDozqoW7+QPNysItRR0UElQANlVU
sAVaGzS3t5tW5032Tk7y9a8Hb7fcV0xJURGO1u5tRyf6fjP/gyIq1Kr4IMZ4qezp41tuPYlu
8xUjMzgs2G+2s3V6rG</vt:lpwstr>
  </property>
  <property fmtid="{D5CDD505-2E9C-101B-9397-08002B2CF9AE}" pid="4" name="_2015_ms_pID_7253431">
    <vt:lpwstr>Zt03ncf5QRR8WtEDaIIDR/+rgJBb7+jRaD4RumL2kqVhI8IwxKKeIC
NYZXs6hnWhZ6hH2SBrKduv+eMeaSonT6sXoh3CCaAeDJEStpevJvVO9axOjYRtWzAQX25yNN
H+R74mW+mDhou8TddwJ9vxq5PHrPRiYWlkMEYdGLhfBFEkyBjHFrqfoAblaq1ra0Khgup9qf
HVmj1LWcykNk7G9Zh1G/tA3QyPrBTupFmTZW</vt:lpwstr>
  </property>
  <property fmtid="{D5CDD505-2E9C-101B-9397-08002B2CF9AE}" pid="5" name="_2015_ms_pID_7253432">
    <vt:lpwstr>1Q==</vt:lpwstr>
  </property>
</Properties>
</file>