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lang w:val="sv-SE"/>
        </w:rPr>
      </w:pPr>
      <w:r>
        <w:rPr>
          <w:b/>
          <w:noProof/>
          <w:sz w:val="24"/>
          <w:lang w:val="sv-SE"/>
        </w:rPr>
        <w:t>3GPP TSG-SA3 Meeting #106-e</w:t>
      </w:r>
      <w:r>
        <w:rPr>
          <w:b/>
          <w:i/>
          <w:noProof/>
          <w:sz w:val="24"/>
          <w:lang w:val="sv-SE"/>
        </w:rPr>
        <w:t xml:space="preserve"> </w:t>
      </w:r>
      <w:r>
        <w:rPr>
          <w:b/>
          <w:i/>
          <w:noProof/>
          <w:sz w:val="28"/>
          <w:lang w:val="sv-SE"/>
        </w:rPr>
        <w:tab/>
      </w:r>
      <w:ins w:id="0" w:author="Ericsson6" w:date="2022-02-22T23:15:00Z">
        <w:r>
          <w:rPr>
            <w:b/>
            <w:i/>
            <w:noProof/>
            <w:sz w:val="28"/>
            <w:lang w:val="sv-SE"/>
          </w:rPr>
          <w:t>draft_</w:t>
        </w:r>
      </w:ins>
      <w:r>
        <w:rPr>
          <w:b/>
          <w:i/>
          <w:noProof/>
          <w:sz w:val="28"/>
          <w:lang w:val="sv-SE"/>
        </w:rPr>
        <w:t>S3-220371</w:t>
      </w:r>
      <w:ins w:id="1" w:author="Ericsson6" w:date="2022-02-22T23:15:00Z">
        <w:r>
          <w:rPr>
            <w:b/>
            <w:i/>
            <w:noProof/>
            <w:sz w:val="28"/>
            <w:lang w:val="sv-SE"/>
          </w:rPr>
          <w:t>-r</w:t>
        </w:r>
      </w:ins>
      <w:ins w:id="2" w:author="IDCC_r2" w:date="2022-02-24T09:45:00Z">
        <w:r>
          <w:rPr>
            <w:b/>
            <w:i/>
            <w:noProof/>
            <w:sz w:val="28"/>
            <w:lang w:val="sv-SE"/>
          </w:rPr>
          <w:t>2</w:t>
        </w:r>
      </w:ins>
      <w:ins w:id="3" w:author="Ericsson6" w:date="2022-02-22T23:15:00Z">
        <w:del w:id="4" w:author="IDCC_r2" w:date="2022-02-24T09:45:00Z">
          <w:r>
            <w:rPr>
              <w:b/>
              <w:i/>
              <w:noProof/>
              <w:sz w:val="28"/>
              <w:lang w:val="sv-SE"/>
            </w:rPr>
            <w:delText>1</w:delText>
          </w:r>
        </w:del>
      </w:ins>
    </w:p>
    <w:p>
      <w:pPr>
        <w:pStyle w:val="CRCoverPage"/>
        <w:outlineLvl w:val="0"/>
        <w:rPr>
          <w:b/>
          <w:bCs/>
          <w:noProof/>
          <w:sz w:val="24"/>
        </w:rPr>
      </w:pPr>
      <w:r>
        <w:rPr>
          <w:b/>
          <w:bCs/>
          <w:sz w:val="24"/>
        </w:rPr>
        <w:t>e-meeting, 14 - 25 February 2022</w:t>
      </w:r>
      <w:ins w:id="5" w:author="Ericsson5" w:date="2022-02-23T08:30:00Z">
        <w:r>
          <w:rPr>
            <w:b/>
            <w:bCs/>
            <w:sz w:val="24"/>
          </w:rPr>
          <w:tab/>
        </w:r>
        <w:r>
          <w:rPr>
            <w:b/>
            <w:bCs/>
            <w:sz w:val="24"/>
          </w:rPr>
          <w:tab/>
        </w:r>
        <w:r>
          <w:rPr>
            <w:b/>
            <w:bCs/>
            <w:sz w:val="24"/>
          </w:rPr>
          <w:tab/>
        </w:r>
        <w:r>
          <w:rPr>
            <w:b/>
            <w:bCs/>
            <w:sz w:val="24"/>
          </w:rPr>
          <w:tab/>
        </w:r>
        <w:r>
          <w:rPr>
            <w:b/>
            <w:bCs/>
            <w:sz w:val="24"/>
          </w:rPr>
          <w:tab/>
          <w:t>(merger of S3-220288 and S3-220371)</w:t>
        </w:r>
      </w:ins>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Pr>
          <w:rFonts w:ascii="Arial" w:hAnsi="Arial"/>
          <w:b/>
          <w:lang w:val="en-US"/>
        </w:rPr>
        <w:tab/>
      </w:r>
    </w:p>
    <w:p>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Alternative solution to handle PRUK and PRUK ID </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 xml:space="preserve">This contribution attempts to resolve an editor note in control plane solution for UE-to-network relays in draft TS 33.503. </w:t>
      </w:r>
    </w:p>
    <w:p>
      <w:pPr>
        <w:pStyle w:val="Heading1"/>
      </w:pPr>
      <w:r>
        <w:t>2</w:t>
      </w:r>
      <w:r>
        <w:tab/>
        <w:t>References</w:t>
      </w:r>
    </w:p>
    <w:p>
      <w:pPr>
        <w:pStyle w:val="Reference"/>
      </w:pPr>
      <w:r>
        <w:t>[1]</w:t>
      </w:r>
      <w:r>
        <w:tab/>
        <w:t>3GPP TS 33.503 "Security Aspects of Proximity based Services (ProSe) in the 5G System (5GS)"</w:t>
      </w:r>
    </w:p>
    <w:p>
      <w:pPr>
        <w:pStyle w:val="Reference"/>
      </w:pPr>
      <w:r>
        <w:t>[2]</w:t>
      </w:r>
      <w:r>
        <w:tab/>
      </w:r>
      <w:r>
        <w:rPr>
          <w:bCs/>
          <w:iCs/>
        </w:rPr>
        <w:t xml:space="preserve">S3-220375 </w:t>
      </w:r>
      <w:r>
        <w:rPr>
          <w:bCs/>
        </w:rPr>
        <w:t>"Removal of PRUK ID in CP based solution"</w:t>
      </w:r>
    </w:p>
    <w:p>
      <w:pPr>
        <w:pStyle w:val="Heading1"/>
      </w:pPr>
      <w:r>
        <w:t>3</w:t>
      </w:r>
      <w:r>
        <w:tab/>
        <w:t>Rationale</w:t>
      </w:r>
    </w:p>
    <w:p>
      <w:pPr>
        <w:rPr>
          <w:bCs/>
          <w:iCs/>
        </w:rPr>
      </w:pPr>
      <w:r>
        <w:rPr>
          <w:bCs/>
          <w:iCs/>
        </w:rPr>
        <w:t>This contribution proposes to resolve the following editor note in control plane solution for UE-to-network relays in draft TS 33.503:</w:t>
      </w:r>
    </w:p>
    <w:p>
      <w:pPr>
        <w:pStyle w:val="EditorsNote"/>
      </w:pPr>
      <w:r>
        <w:t>Editor's note:</w:t>
      </w:r>
      <w:r>
        <w:tab/>
        <w:t>Further details on the needs and usage of 5GPRUK ID are FFS.</w:t>
      </w:r>
    </w:p>
    <w:p>
      <w:pPr>
        <w:rPr>
          <w:bCs/>
          <w:iCs/>
        </w:rPr>
      </w:pPr>
      <w:r>
        <w:rPr>
          <w:bCs/>
          <w:iCs/>
        </w:rPr>
        <w:t>Considering the time plan of Release 17, we believe the most straightforward to address this EN would be to remove the 5G PRUK ID in the control plane solution for UE-to-network relays as proposed in S3-220375 [2].</w:t>
      </w:r>
    </w:p>
    <w:p>
      <w:pPr>
        <w:rPr>
          <w:bCs/>
          <w:iCs/>
        </w:rPr>
      </w:pPr>
      <w:r>
        <w:rPr>
          <w:bCs/>
          <w:iCs/>
        </w:rPr>
        <w:t xml:space="preserve">This contribution proposes </w:t>
      </w:r>
      <w:r>
        <w:rPr>
          <w:color w:val="000000"/>
        </w:rPr>
        <w:t xml:space="preserve">an alternative solution </w:t>
      </w:r>
      <w:r>
        <w:rPr>
          <w:bCs/>
          <w:iCs/>
        </w:rPr>
        <w:t xml:space="preserve">to introduce a new NF to handle PRUK and PRUK ID, </w:t>
      </w:r>
      <w:r>
        <w:rPr>
          <w:color w:val="000000"/>
        </w:rPr>
        <w:t>which in our view introduces less impacts towards the existing NFs</w:t>
      </w:r>
      <w:r>
        <w:rPr>
          <w:bCs/>
          <w:iCs/>
        </w:rPr>
        <w:t xml:space="preserve">. </w:t>
      </w:r>
    </w:p>
    <w:p>
      <w:r>
        <w:rPr>
          <w:noProof/>
        </w:rPr>
        <w:t xml:space="preserve">In </w:t>
      </w:r>
      <w:r>
        <w:t xml:space="preserve">EPC Prose solution or the UP solution of 5G Prose, PRUK ID </w:t>
      </w:r>
      <w:r>
        <w:rPr>
          <w:noProof/>
        </w:rPr>
        <w:t>is used by the PKMF to identify the PRUK and the remote UE</w:t>
      </w:r>
      <w:r>
        <w:t xml:space="preserve">, if the </w:t>
      </w:r>
      <w:r>
        <w:rPr>
          <w:noProof/>
        </w:rPr>
        <w:t xml:space="preserve">Remote </w:t>
      </w:r>
      <w:r>
        <w:t xml:space="preserve">UE has a PRUK generated already. Otherwise, the </w:t>
      </w:r>
      <w:r>
        <w:rPr>
          <w:noProof/>
        </w:rPr>
        <w:t xml:space="preserve">Remote </w:t>
      </w:r>
      <w:r>
        <w:t>UE shall use its permanent subscription ID in Direct Communication Request over the relay interface. That is, PRUK ID acts as a temporary UE ID over the relay interface to have certain UE ID privacy protection; PRUK ID is generated and used by a NF to identify the remote UE and the associated PRUK stored locally; PRUK ID enables the reuse of PRUK for U2N security of subsequent requests.</w:t>
      </w:r>
    </w:p>
    <w:p>
      <w:r>
        <w:t xml:space="preserve">Come back to the CP solution of 5G Prose, obviously such usage of PRUK ID as UE ID or for UE ID privacy protection has overlapping with SUCI. The question is how PRUK could be reused for U2N security of subsequent requests in this context. </w:t>
      </w:r>
    </w:p>
    <w:p>
      <w:r>
        <w:rPr>
          <w:lang w:eastAsia="zh-CN"/>
        </w:rPr>
        <w:t xml:space="preserve">This contribution proposes a </w:t>
      </w:r>
      <w:r>
        <w:t xml:space="preserve">new NF Prose Anchor Function (PAnF for brevity) to manage PRUK and PRUK ID for the remote UE for the CP solution. PAnF is </w:t>
      </w:r>
      <w:r>
        <w:rPr>
          <w:lang w:eastAsia="zh-CN"/>
        </w:rPr>
        <w:t xml:space="preserve">located in Remote UE’s HPLMN e.g. as AUSF and UDM. </w:t>
      </w:r>
    </w:p>
    <w:p>
      <w:pPr>
        <w:rPr>
          <w:ins w:id="6" w:author="Ericsson4" w:date="2022-01-26T15:21:00Z"/>
          <w:lang w:eastAsia="zh-CN"/>
        </w:rPr>
      </w:pPr>
      <w:r>
        <w:rPr>
          <w:lang w:eastAsia="zh-CN"/>
        </w:rPr>
        <w:t xml:space="preserve">This mechanism is based on a bit similar principle of the currently defined UP solution for 5G Prose and/or AKMA procedure of 5GS in general. But it operates in the control plane and participates UE authentication procedure. Mind that PAnF is deployed independent to PKMF or AAnF, but it could also be collocated with these nodes if needed or as per operators' policy. </w:t>
      </w:r>
    </w:p>
    <w:p>
      <w:r>
        <w:t>The advantages with the introduction of the new PAnF (i.e. ProSe Anchor NF (Remote)) to manage PRUK and PRUK ID would be the following:</w:t>
      </w:r>
    </w:p>
    <w:p>
      <w:pPr>
        <w:pStyle w:val="ListParagraph"/>
        <w:numPr>
          <w:ilvl w:val="0"/>
          <w:numId w:val="32"/>
        </w:numPr>
      </w:pPr>
      <w:r>
        <w:t>Less impacts in the network.</w:t>
      </w:r>
    </w:p>
    <w:p>
      <w:pPr>
        <w:pStyle w:val="ListParagraph"/>
        <w:numPr>
          <w:ilvl w:val="0"/>
          <w:numId w:val="32"/>
        </w:numPr>
      </w:pPr>
      <w:r>
        <w:t xml:space="preserve">Clearer design for the baseline NFs, e.g. no need to introduce temporary UE ID handling logic to AUSF/UDM etc. </w:t>
      </w:r>
    </w:p>
    <w:p>
      <w:pPr>
        <w:pStyle w:val="ListParagraph"/>
        <w:numPr>
          <w:ilvl w:val="0"/>
          <w:numId w:val="32"/>
        </w:numPr>
        <w:rPr>
          <w:lang w:eastAsia="zh-CN"/>
        </w:rPr>
      </w:pPr>
      <w:r>
        <w:t>Possibility of collocating PAnF and PKMF to enable synergy with UP solution and aligned operator policy for CP and UP solutions.</w:t>
      </w:r>
    </w:p>
    <w:p>
      <w:r>
        <w:t xml:space="preserve">Below the signalling flow in clause 6.3.3.3.2 </w:t>
      </w:r>
      <w:r>
        <w:rPr>
          <w:lang w:eastAsia="zh-CN"/>
        </w:rPr>
        <w:t xml:space="preserve">for the CP based solution </w:t>
      </w:r>
      <w:r>
        <w:t>in TS 33.503 have been updated and enhanced with the new ProSe Anchor NF (Remote), together with description of the new steps.</w:t>
      </w:r>
    </w:p>
    <w:p>
      <w:pPr>
        <w:rPr>
          <w:b/>
          <w:iCs/>
          <w:szCs w:val="16"/>
          <w:lang w:eastAsia="zh-CN"/>
        </w:rPr>
      </w:pPr>
    </w:p>
    <w:p>
      <w:r>
        <w:object w:dxaOrig="13791" w:dyaOrig="11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376.5pt" o:ole="">
            <v:imagedata r:id="rId13" o:title=""/>
          </v:shape>
          <o:OLEObject Type="Embed" ProgID="Visio.Drawing.15" ShapeID="_x0000_i1025" DrawAspect="Content" ObjectID="_1707202661" r:id="rId14"/>
        </w:object>
      </w:r>
    </w:p>
    <w:p>
      <w:pPr>
        <w:pStyle w:val="NO"/>
        <w:rPr>
          <w:b/>
          <w:bCs/>
        </w:rPr>
      </w:pPr>
      <w:r>
        <w:rPr>
          <w:b/>
          <w:bCs/>
        </w:rPr>
        <w:t>Figure: UE-to-Network Relay security procedure with setup of network Prose security context during PC5 link establishment enhanced with the new ProSe Anchor NF (Remote)</w:t>
      </w:r>
    </w:p>
    <w:p>
      <w:pPr>
        <w:rPr>
          <w:lang w:eastAsia="zh-CN"/>
        </w:rPr>
      </w:pPr>
      <w:r>
        <w:rPr>
          <w:lang w:eastAsia="zh-CN"/>
        </w:rPr>
        <w:t>1-4.</w:t>
      </w:r>
      <w:r>
        <w:rPr>
          <w:lang w:eastAsia="zh-CN"/>
        </w:rPr>
        <w:tab/>
        <w:t xml:space="preserve">Same procedure as defined for CP solution in TS 33.503 [1].  In addition, the remote UE may use PRUK ID in </w:t>
      </w:r>
      <w:r>
        <w:t>Direct Communication Request,</w:t>
      </w:r>
      <w:r>
        <w:rPr>
          <w:lang w:eastAsia="zh-CN"/>
        </w:rPr>
        <w:t xml:space="preserve"> </w:t>
      </w:r>
      <w:r>
        <w:t xml:space="preserve">if the </w:t>
      </w:r>
      <w:r>
        <w:rPr>
          <w:noProof/>
        </w:rPr>
        <w:t xml:space="preserve">Remote </w:t>
      </w:r>
      <w:r>
        <w:t>UE has a PRUK generated already</w:t>
      </w:r>
      <w:r>
        <w:rPr>
          <w:lang w:eastAsia="zh-CN"/>
        </w:rPr>
        <w:t>.</w:t>
      </w:r>
    </w:p>
    <w:p>
      <w:pPr>
        <w:rPr>
          <w:lang w:eastAsia="zh-CN"/>
        </w:rPr>
      </w:pPr>
      <w:r>
        <w:rPr>
          <w:lang w:eastAsia="zh-CN"/>
        </w:rPr>
        <w:t xml:space="preserve">5.  </w:t>
      </w:r>
      <w:r>
        <w:rPr>
          <w:lang w:eastAsia="zh-CN"/>
        </w:rPr>
        <w:tab/>
      </w:r>
      <w:r>
        <w:rPr>
          <w:lang w:eastAsia="zh-CN"/>
        </w:rPr>
        <w:tab/>
        <w:t>The relay AMF triggers UE authentication and requests K</w:t>
      </w:r>
      <w:r>
        <w:rPr>
          <w:vertAlign w:val="subscript"/>
          <w:lang w:eastAsia="zh-CN"/>
        </w:rPr>
        <w:t>NR_ProSe</w:t>
      </w:r>
      <w:r>
        <w:rPr>
          <w:lang w:eastAsia="zh-CN"/>
        </w:rPr>
        <w:t xml:space="preserve"> from PAnF.</w:t>
      </w:r>
    </w:p>
    <w:p>
      <w:pPr>
        <w:rPr>
          <w:lang w:eastAsia="zh-CN"/>
        </w:rPr>
      </w:pPr>
      <w:r>
        <w:rPr>
          <w:lang w:eastAsia="zh-CN"/>
        </w:rPr>
        <w:t xml:space="preserve">6-12. </w:t>
      </w:r>
      <w:r>
        <w:rPr>
          <w:lang w:eastAsia="zh-CN"/>
        </w:rPr>
        <w:tab/>
        <w:t>If SUCI is received, the PANF shall select AUSF based on SUCI and forward authentication request to the AUSF. AUSF/UDM performs SUCI de-concealment and UE authentication. Based on a successful UE authentication, the AUSF generates PRUK and PRUK ID and sends to PAnF.</w:t>
      </w:r>
    </w:p>
    <w:p>
      <w:pPr>
        <w:rPr>
          <w:lang w:eastAsia="zh-CN"/>
        </w:rPr>
      </w:pPr>
      <w:r>
        <w:rPr>
          <w:lang w:eastAsia="zh-CN"/>
        </w:rPr>
        <w:t xml:space="preserve">13-14. </w:t>
      </w:r>
      <w:r>
        <w:rPr>
          <w:lang w:eastAsia="zh-CN"/>
        </w:rPr>
        <w:tab/>
        <w:t>If PRUK ID is received from the relay AMF, the PAnF discovers the PRUK stored locally otherwise the PAnF receives PRUK from the AUSF. The PAnF generates then K</w:t>
      </w:r>
      <w:r>
        <w:rPr>
          <w:vertAlign w:val="subscript"/>
          <w:lang w:eastAsia="zh-CN"/>
        </w:rPr>
        <w:t>NR_ProSe</w:t>
      </w:r>
      <w:r>
        <w:rPr>
          <w:lang w:eastAsia="zh-CN"/>
        </w:rPr>
        <w:t xml:space="preserve"> and sends back to the relay AMF.</w:t>
      </w:r>
    </w:p>
    <w:p>
      <w:pPr>
        <w:rPr>
          <w:lang w:eastAsia="zh-CN"/>
        </w:rPr>
      </w:pPr>
      <w:r>
        <w:rPr>
          <w:lang w:eastAsia="zh-CN"/>
        </w:rPr>
        <w:t xml:space="preserve">15-18. </w:t>
      </w:r>
      <w:r>
        <w:rPr>
          <w:lang w:eastAsia="zh-CN"/>
        </w:rPr>
        <w:tab/>
        <w:t>Same procedure as defined for CP solution in TS 33.503 [1]. Mind that PRUK ID is not needed to be sent over PC5 as the Remote UE can self-generate PRUK ID.</w:t>
      </w:r>
    </w:p>
    <w:p>
      <w:pPr>
        <w:pStyle w:val="Heading1"/>
      </w:pPr>
      <w:r>
        <w:t>4</w:t>
      </w:r>
      <w:r>
        <w:tab/>
        <w:t>Detailed proposal</w:t>
      </w:r>
    </w:p>
    <w:p>
      <w:r>
        <w:t>It is proposed that SA3 approve the below draft CR to TS 33.503 [1] which introduces the new ProSe Anchor NF.</w:t>
      </w:r>
    </w:p>
    <w:p/>
    <w:p>
      <w:pPr>
        <w:jc w:val="center"/>
        <w:rPr>
          <w:b/>
          <w:sz w:val="40"/>
          <w:szCs w:val="40"/>
        </w:rPr>
      </w:pPr>
      <w:r>
        <w:rPr>
          <w:b/>
          <w:sz w:val="40"/>
          <w:szCs w:val="40"/>
        </w:rPr>
        <w:t>***** START OF CHANGES *****</w:t>
      </w:r>
    </w:p>
    <w:p>
      <w:pPr>
        <w:pStyle w:val="Heading4"/>
        <w:rPr>
          <w:lang w:eastAsia="zh-CN"/>
        </w:rPr>
      </w:pPr>
      <w:bookmarkStart w:id="7" w:name="_Toc88556950"/>
      <w:bookmarkStart w:id="8" w:name="_Toc88560038"/>
      <w:bookmarkStart w:id="9" w:name="_Toc88814999"/>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7"/>
      <w:bookmarkEnd w:id="8"/>
      <w:bookmarkEnd w:id="9"/>
    </w:p>
    <w:p>
      <w:pPr>
        <w:pStyle w:val="EditorsNote"/>
        <w:rPr>
          <w:lang w:eastAsia="zh-CN"/>
        </w:rPr>
      </w:pPr>
      <w:r>
        <w:t>Editor’s Notes: This clause describes the security procedure that relies on primary authentication procedure to authenticate/authorize UE during 5G ProSe UE-to-Network Relay Communication.</w:t>
      </w:r>
    </w:p>
    <w:p>
      <w:pPr>
        <w:pStyle w:val="Heading5"/>
      </w:pPr>
      <w:bookmarkStart w:id="10" w:name="_Toc19634872"/>
      <w:bookmarkStart w:id="11" w:name="_Toc26875938"/>
      <w:bookmarkStart w:id="12" w:name="_Toc35528705"/>
      <w:bookmarkStart w:id="13" w:name="_Toc35533466"/>
      <w:bookmarkStart w:id="14" w:name="_Toc45028819"/>
      <w:bookmarkStart w:id="15" w:name="_Toc45274484"/>
      <w:bookmarkStart w:id="16" w:name="_Toc45275071"/>
      <w:bookmarkStart w:id="17" w:name="_Toc51168328"/>
      <w:bookmarkStart w:id="18" w:name="_Toc67389234"/>
      <w:bookmarkStart w:id="19" w:name="_Toc88556951"/>
      <w:bookmarkStart w:id="20" w:name="_Toc88560039"/>
      <w:bookmarkStart w:id="21" w:name="_Toc88815000"/>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.1</w:t>
      </w:r>
      <w:r>
        <w:tab/>
      </w:r>
      <w:bookmarkEnd w:id="10"/>
      <w:bookmarkEnd w:id="11"/>
      <w:bookmarkEnd w:id="12"/>
      <w:bookmarkEnd w:id="13"/>
      <w:bookmarkEnd w:id="14"/>
      <w:bookmarkEnd w:id="15"/>
      <w:bookmarkEnd w:id="16"/>
      <w:bookmarkEnd w:id="17"/>
      <w:bookmarkEnd w:id="18"/>
      <w:r>
        <w:t>General</w:t>
      </w:r>
      <w:bookmarkEnd w:id="19"/>
      <w:bookmarkEnd w:id="20"/>
      <w:bookmarkEnd w:id="21"/>
    </w:p>
    <w:p>
      <w:pPr>
        <w:rPr>
          <w:lang w:eastAsia="zh-CN"/>
        </w:rPr>
      </w:pPr>
      <w:r>
        <w:rPr>
          <w:lang w:eastAsia="zh-CN"/>
        </w:rPr>
        <w:t xml:space="preserve">This subclause describes the security mechanisms for the L3 U2N Relay authentication, authorization and key management using the </w:t>
      </w:r>
      <w:del w:id="22" w:author="Darren Wang" w:date="2022-01-17T10:56:00Z">
        <w:r>
          <w:rPr>
            <w:lang w:eastAsia="zh-CN"/>
          </w:rPr>
          <w:delText xml:space="preserve">primary </w:delText>
        </w:r>
      </w:del>
      <w:ins w:id="23" w:author="Darren Wang" w:date="2022-01-17T10:56:00Z">
        <w:r>
          <w:rPr>
            <w:lang w:eastAsia="zh-CN"/>
          </w:rPr>
          <w:t xml:space="preserve">UE </w:t>
        </w:r>
      </w:ins>
      <w:r>
        <w:rPr>
          <w:lang w:eastAsia="zh-CN"/>
        </w:rPr>
        <w:t>authentication</w:t>
      </w:r>
      <w:ins w:id="24" w:author="Darren Wang" w:date="2022-01-17T10:56:00Z">
        <w:r>
          <w:rPr>
            <w:lang w:eastAsia="zh-CN"/>
          </w:rPr>
          <w:t xml:space="preserve"> towards its home network</w:t>
        </w:r>
      </w:ins>
      <w:r>
        <w:rPr>
          <w:lang w:eastAsia="zh-CN"/>
        </w:rPr>
        <w:t xml:space="preserve"> for PC5 keys establishment. Network entities AMF, AUSF and UDM are involved for key derivation and distribution of keys used for UE-to-network relay communication. The UE shall be provisioned with necessary policies and parameters to use 5G ProSe services, as part of the UE ProSe Policy information as defined in TS 23.503 [</w:t>
      </w:r>
      <w:r>
        <w:rPr>
          <w:rFonts w:hint="eastAsia"/>
          <w:lang w:eastAsia="zh-CN"/>
        </w:rPr>
        <w:t>7</w:t>
      </w:r>
      <w:r>
        <w:rPr>
          <w:lang w:eastAsia="zh-CN"/>
        </w:rPr>
        <w:t>] clause 4.2.2. PCF shall provision the authorization policy and parameters for 5G UE-to-Network Relay Discovery and Communication as specified in 5.1.4 in TS 23.304 [</w:t>
      </w:r>
      <w:r>
        <w:rPr>
          <w:rFonts w:hint="eastAsia"/>
          <w:lang w:eastAsia="zh-CN"/>
        </w:rPr>
        <w:t>2</w:t>
      </w:r>
      <w:r>
        <w:rPr>
          <w:lang w:eastAsia="zh-CN"/>
        </w:rPr>
        <w:t xml:space="preserve">]. </w:t>
      </w:r>
    </w:p>
    <w:p>
      <w:pPr>
        <w:pStyle w:val="Heading5"/>
      </w:pPr>
      <w:bookmarkStart w:id="25" w:name="_Toc88556952"/>
      <w:bookmarkStart w:id="26" w:name="_Toc88560040"/>
      <w:bookmarkStart w:id="27"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25"/>
      <w:bookmarkEnd w:id="26"/>
      <w:bookmarkEnd w:id="27"/>
    </w:p>
    <w:p>
      <w:pPr>
        <w:rPr>
          <w:lang w:eastAsia="zh-CN"/>
        </w:rPr>
      </w:pPr>
      <w:r>
        <w:rPr>
          <w:lang w:eastAsia="zh-CN"/>
        </w:rPr>
        <w:t>This subclause describes a procedure for a Remote UE to establish a PC5 link between a Remote UE and a UE-to-Network relay. The procedure includes how the Remote UE is authenticated by AUSF via Relay UE and Relay UE's AMF during 5G ProSe PC5 establishment. The mechanism can be used by a Remote UE while out of coverage.</w:t>
      </w:r>
    </w:p>
    <w:p>
      <w:pPr>
        <w:ind w:left="720" w:hanging="720"/>
      </w:pPr>
    </w:p>
    <w:p>
      <w:pPr>
        <w:ind w:left="720" w:hanging="720"/>
        <w:rPr>
          <w:ins w:id="28" w:author="Darren Wang" w:date="2022-01-17T10:56:00Z"/>
        </w:rPr>
      </w:pPr>
      <w:del w:id="29" w:author="Darren Wang" w:date="2022-01-17T10:57:00Z">
        <w:r>
          <w:object w:dxaOrig="9615" w:dyaOrig="8535">
            <v:shape id="_x0000_i1026" type="#_x0000_t75" style="width:467.5pt;height:415.5pt" o:ole="">
              <v:imagedata r:id="rId15" o:title=""/>
            </v:shape>
            <o:OLEObject Type="Embed" ProgID="Visio.Drawing.15" ShapeID="_x0000_i1026" DrawAspect="Content" ObjectID="_1707202662" r:id="rId16"/>
          </w:object>
        </w:r>
      </w:del>
    </w:p>
    <w:p>
      <w:pPr>
        <w:ind w:left="720" w:hanging="720"/>
        <w:rPr>
          <w:ins w:id="30" w:author="Ericsson5" w:date="2022-02-23T08:18:00Z"/>
        </w:rPr>
      </w:pPr>
      <w:ins w:id="31" w:author="Ericsson User" w:date="2022-01-17T13:55:00Z">
        <w:del w:id="32" w:author="Ericsson5" w:date="2022-02-23T08:53:00Z">
          <w:r>
            <w:object w:dxaOrig="13791" w:dyaOrig="11411">
              <v:shape id="_x0000_i1027" type="#_x0000_t75" style="width:453.5pt;height:376.5pt" o:ole="">
                <v:imagedata r:id="rId13" o:title=""/>
              </v:shape>
              <o:OLEObject Type="Embed" ProgID="Visio.Drawing.15" ShapeID="_x0000_i1027" DrawAspect="Content" ObjectID="_1707202663" r:id="rId17"/>
            </w:object>
          </w:r>
        </w:del>
      </w:ins>
    </w:p>
    <w:p>
      <w:pPr>
        <w:ind w:left="720" w:hanging="720"/>
        <w:rPr>
          <w:ins w:id="33" w:author="IDCC_r2" w:date="2022-02-24T09:48:00Z"/>
          <w:sz w:val="16"/>
          <w:szCs w:val="16"/>
        </w:rPr>
      </w:pPr>
      <w:ins w:id="34" w:author="Ericsson5" w:date="2022-02-23T08:18:00Z">
        <w:del w:id="35" w:author="IDCC_r2" w:date="2022-02-24T09:47:00Z">
          <w:r>
            <w:rPr>
              <w:sz w:val="16"/>
              <w:szCs w:val="16"/>
            </w:rPr>
            <w:object w:dxaOrig="13785" w:dyaOrig="11400">
              <v:shape id="_x0000_i1028" type="#_x0000_t75" style="width:453.5pt;height:375.5pt" o:ole="">
                <v:imagedata r:id="rId18" o:title=""/>
              </v:shape>
              <o:OLEObject Type="Embed" ProgID="Visio.Drawing.15" ShapeID="_x0000_i1028" DrawAspect="Content" ObjectID="_1707202664" r:id="rId19"/>
            </w:object>
          </w:r>
        </w:del>
      </w:ins>
    </w:p>
    <w:p>
      <w:pPr>
        <w:ind w:left="720" w:hanging="720"/>
      </w:pPr>
      <w:ins w:id="36" w:author="IDCC_r2" w:date="2022-02-24T09:48:00Z">
        <w:r>
          <w:object w:dxaOrig="13071" w:dyaOrig="11060">
            <v:shape id="_x0000_i1032" type="#_x0000_t75" style="width:468pt;height:396pt" o:ole="">
              <v:imagedata r:id="rId20" o:title=""/>
            </v:shape>
            <o:OLEObject Type="Embed" ProgID="Visio.Drawing.15" ShapeID="_x0000_i1032" DrawAspect="Content" ObjectID="_1707202665" r:id="rId21"/>
          </w:object>
        </w:r>
      </w:ins>
    </w:p>
    <w:p>
      <w:pPr>
        <w:pStyle w:val="TF"/>
      </w:pPr>
      <w:r>
        <w:t xml:space="preserve">Figure 6.3.3.3.2-1: UE-to-Network Relay security procedure with setup of network Prose security context during PC5 link </w:t>
      </w:r>
      <w:commentRangeStart w:id="37"/>
      <w:r>
        <w:t>establishment</w:t>
      </w:r>
      <w:commentRangeEnd w:id="37"/>
      <w:r>
        <w:rPr>
          <w:rStyle w:val="CommentReference"/>
          <w:rFonts w:ascii="Times New Roman" w:hAnsi="Times New Roman"/>
          <w:b w:val="0"/>
        </w:rPr>
        <w:commentReference w:id="37"/>
      </w:r>
    </w:p>
    <w:p>
      <w:pPr>
        <w:pStyle w:val="EditorsNote"/>
        <w:rPr>
          <w:ins w:id="38" w:author="IDCC_r2" w:date="2022-02-24T09:48:00Z"/>
        </w:rPr>
      </w:pPr>
      <w:ins w:id="39" w:author="IDCC_r2" w:date="2022-02-24T09:48:00Z">
        <w:r>
          <w:rPr>
            <w:highlight w:val="yellow"/>
            <w:rPrChange w:id="40" w:author="IDCC_r2" w:date="2022-02-24T09:51:00Z">
              <w:rPr/>
            </w:rPrChange>
          </w:rPr>
          <w:t>Editor's note:</w:t>
        </w:r>
        <w:r>
          <w:rPr>
            <w:highlight w:val="yellow"/>
            <w:rPrChange w:id="41" w:author="IDCC_r2" w:date="2022-02-24T09:51:00Z">
              <w:rPr/>
            </w:rPrChange>
          </w:rPr>
          <w:tab/>
          <w:t xml:space="preserve">Steps </w:t>
        </w:r>
      </w:ins>
      <w:ins w:id="42" w:author="IDCC_r2" w:date="2022-02-24T10:00:00Z">
        <w:r>
          <w:rPr>
            <w:highlight w:val="yellow"/>
          </w:rPr>
          <w:t xml:space="preserve">text below </w:t>
        </w:r>
      </w:ins>
      <w:ins w:id="43" w:author="IDCC_r2" w:date="2022-02-24T09:48:00Z">
        <w:r>
          <w:rPr>
            <w:highlight w:val="yellow"/>
            <w:rPrChange w:id="44" w:author="IDCC_r2" w:date="2022-02-24T09:51:00Z">
              <w:rPr/>
            </w:rPrChange>
          </w:rPr>
          <w:t>need to be aligned with the figure.</w:t>
        </w:r>
      </w:ins>
    </w:p>
    <w:p>
      <w:pPr>
        <w:pStyle w:val="B1"/>
        <w:rPr>
          <w:lang w:eastAsia="zh-CN"/>
        </w:rPr>
      </w:pPr>
    </w:p>
    <w:p>
      <w:pPr>
        <w:pStyle w:val="B1"/>
      </w:pPr>
      <w:r>
        <w:rPr>
          <w:rFonts w:hint="eastAsia"/>
          <w:lang w:eastAsia="zh-CN"/>
        </w:rPr>
        <w:t>0</w:t>
      </w:r>
      <w:r>
        <w:t>.</w:t>
      </w:r>
      <w:r>
        <w:tab/>
      </w:r>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p>
    <w:p>
      <w:pPr>
        <w:pStyle w:val="B1"/>
      </w:pPr>
      <w:r>
        <w:t>1.</w:t>
      </w:r>
      <w:r>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rPr>
          <w:ins w:id="45" w:author="Ericsson5" w:date="2022-02-23T08:33:00Z"/>
          <w:lang w:eastAsia="zh-CN"/>
        </w:rPr>
      </w:pPr>
      <w:commentRangeStart w:id="46"/>
      <w:r>
        <w:rPr>
          <w:rFonts w:hint="eastAsia"/>
          <w:lang w:eastAsia="zh-CN"/>
        </w:rPr>
        <w:t>2</w:t>
      </w:r>
      <w:del w:id="47" w:author="Ericsson5" w:date="2022-02-23T08:25:00Z">
        <w:r>
          <w:rPr>
            <w:rFonts w:hint="eastAsia"/>
            <w:lang w:eastAsia="zh-CN"/>
          </w:rPr>
          <w:delText>-5</w:delText>
        </w:r>
      </w:del>
      <w:r>
        <w:t>.</w:t>
      </w:r>
      <w:commentRangeEnd w:id="46"/>
      <w:r>
        <w:rPr>
          <w:rStyle w:val="CommentReference"/>
        </w:rPr>
        <w:commentReference w:id="46"/>
      </w:r>
      <w:r>
        <w:tab/>
      </w:r>
      <w:r>
        <w:rPr>
          <w:lang w:eastAsia="zh-CN"/>
        </w:rPr>
        <w:t xml:space="preserve">After the discovery of the UE-to-Network relay, the Remote UE shall send a Direct Communication Request to the </w:t>
      </w:r>
      <w:ins w:id="48" w:author="Ericsson5" w:date="2022-02-23T08:29:00Z">
        <w:r>
          <w:rPr>
            <w:highlight w:val="yellow"/>
            <w:lang w:eastAsia="zh-CN"/>
            <w:rPrChange w:id="49" w:author="Ericsson5" w:date="2022-02-23T08:57:00Z">
              <w:rPr>
                <w:lang w:eastAsia="zh-CN"/>
              </w:rPr>
            </w:rPrChange>
          </w:rPr>
          <w:t>R</w:t>
        </w:r>
      </w:ins>
      <w:del w:id="50" w:author="Ericsson5" w:date="2022-02-23T08:29:00Z">
        <w:r>
          <w:rPr>
            <w:lang w:eastAsia="zh-CN"/>
          </w:rPr>
          <w:delText>r</w:delText>
        </w:r>
      </w:del>
      <w:r>
        <w:rPr>
          <w:lang w:eastAsia="zh-CN"/>
        </w:rPr>
        <w:t xml:space="preserve">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The message shall also include SUCI,</w:t>
      </w:r>
      <w:ins w:id="51" w:author="Ericsson User" w:date="2022-01-17T13:57:00Z">
        <w:r>
          <w:rPr>
            <w:lang w:eastAsia="zh-CN"/>
          </w:rPr>
          <w:t xml:space="preserve"> 5GPRUK ID if available,</w:t>
        </w:r>
      </w:ins>
      <w:r>
        <w:rPr>
          <w:lang w:eastAsia="zh-CN"/>
        </w:rPr>
        <w:t xml:space="preserve"> Relay Service Code, Nonce_1. </w:t>
      </w:r>
    </w:p>
    <w:p>
      <w:pPr>
        <w:pStyle w:val="B1"/>
        <w:ind w:firstLine="0"/>
        <w:rPr>
          <w:ins w:id="52" w:author="Ericsson5" w:date="2022-02-23T08:25:00Z"/>
        </w:rPr>
        <w:pPrChange w:id="53" w:author="Ericsson5" w:date="2022-02-23T08:33:00Z">
          <w:pPr>
            <w:pStyle w:val="B1"/>
          </w:pPr>
        </w:pPrChange>
      </w:pPr>
      <w:ins w:id="54" w:author="Ericsson5" w:date="2022-02-23T08:33:00Z">
        <w:r>
          <w:rPr>
            <w:highlight w:val="yellow"/>
            <w:rPrChange w:id="55" w:author="Ericsson5" w:date="2022-02-23T08:57:00Z">
              <w:rPr/>
            </w:rPrChange>
          </w:rPr>
          <w:t xml:space="preserve">If the </w:t>
        </w:r>
        <w:r>
          <w:rPr>
            <w:noProof/>
            <w:highlight w:val="yellow"/>
            <w:rPrChange w:id="56" w:author="Ericsson5" w:date="2022-02-23T08:57:00Z">
              <w:rPr>
                <w:noProof/>
              </w:rPr>
            </w:rPrChange>
          </w:rPr>
          <w:t xml:space="preserve">Remote </w:t>
        </w:r>
        <w:r>
          <w:rPr>
            <w:highlight w:val="yellow"/>
            <w:rPrChange w:id="57" w:author="Ericsson5" w:date="2022-02-23T08:57:00Z">
              <w:rPr/>
            </w:rPrChange>
          </w:rPr>
          <w:t>UE already has a 5GPRUK derived, the Remote UE may include the 5GPRUK ID in the DCR to indicate that the Remote UE wants to get relay connectivity using an already established 5GPRUK. If the Remote UE has a 5GPRUK for this relay and an attempt to connect to this relay has not been rejected due to invalid 5GPRUK ID, no new ProSe relay specific authentication shall be initiated.</w:t>
        </w:r>
        <w:r>
          <w:t xml:space="preserve"> </w:t>
        </w:r>
      </w:ins>
    </w:p>
    <w:p>
      <w:pPr>
        <w:pStyle w:val="B1"/>
        <w:rPr>
          <w:ins w:id="58" w:author="Ericsson5" w:date="2022-02-23T08:25:00Z"/>
          <w:lang w:eastAsia="zh-CN"/>
        </w:rPr>
      </w:pPr>
      <w:commentRangeStart w:id="59"/>
      <w:ins w:id="60" w:author="Ericsson5" w:date="2022-02-23T08:25:00Z">
        <w:r>
          <w:rPr>
            <w:lang w:eastAsia="zh-CN"/>
          </w:rPr>
          <w:t xml:space="preserve">3. </w:t>
        </w:r>
      </w:ins>
      <w:commentRangeEnd w:id="59"/>
      <w:ins w:id="61" w:author="Ericsson5" w:date="2022-02-23T08:34:00Z">
        <w:r>
          <w:rPr>
            <w:rStyle w:val="CommentReference"/>
          </w:rPr>
          <w:commentReference w:id="59"/>
        </w:r>
      </w:ins>
      <w:r>
        <w:rPr>
          <w:lang w:eastAsia="zh-CN"/>
        </w:rPr>
        <w:t xml:space="preserve">Upon receiving the DCR message, the Relay UE shall send the </w:t>
      </w:r>
      <w:ins w:id="62" w:author="Ericsson5" w:date="2022-02-23T08:28:00Z">
        <w:r>
          <w:rPr>
            <w:lang w:eastAsia="zh-CN"/>
          </w:rPr>
          <w:t>R</w:t>
        </w:r>
      </w:ins>
      <w:del w:id="63" w:author="Ericsson5" w:date="2022-02-23T08:28:00Z">
        <w:r>
          <w:rPr>
            <w:lang w:eastAsia="zh-CN"/>
          </w:rPr>
          <w:delText>r</w:delText>
        </w:r>
      </w:del>
      <w:r>
        <w:rPr>
          <w:lang w:eastAsia="zh-CN"/>
        </w:rPr>
        <w:t xml:space="preserve">elay </w:t>
      </w:r>
      <w:ins w:id="64" w:author="Ericsson5" w:date="2022-02-23T08:28:00Z">
        <w:r>
          <w:rPr>
            <w:lang w:eastAsia="zh-CN"/>
          </w:rPr>
          <w:t>K</w:t>
        </w:r>
      </w:ins>
      <w:del w:id="65" w:author="Ericsson5" w:date="2022-02-23T08:28:00Z">
        <w:r>
          <w:rPr>
            <w:lang w:eastAsia="zh-CN"/>
          </w:rPr>
          <w:delText>k</w:delText>
        </w:r>
      </w:del>
      <w:r>
        <w:rPr>
          <w:lang w:eastAsia="zh-CN"/>
        </w:rPr>
        <w:t xml:space="preserve">ey </w:t>
      </w:r>
      <w:ins w:id="66" w:author="Ericsson5" w:date="2022-02-23T08:28:00Z">
        <w:r>
          <w:rPr>
            <w:lang w:eastAsia="zh-CN"/>
          </w:rPr>
          <w:t>R</w:t>
        </w:r>
      </w:ins>
      <w:del w:id="67" w:author="Ericsson5" w:date="2022-02-23T08:28:00Z">
        <w:r>
          <w:rPr>
            <w:lang w:eastAsia="zh-CN"/>
          </w:rPr>
          <w:delText>r</w:delText>
        </w:r>
      </w:del>
      <w:r>
        <w:rPr>
          <w:lang w:eastAsia="zh-CN"/>
        </w:rPr>
        <w:t xml:space="preserve">equest to the </w:t>
      </w:r>
      <w:ins w:id="68" w:author="Ericsson5" w:date="2022-02-23T08:28:00Z">
        <w:r>
          <w:rPr>
            <w:lang w:eastAsia="zh-CN"/>
          </w:rPr>
          <w:t>R</w:t>
        </w:r>
      </w:ins>
      <w:del w:id="69" w:author="Ericsson5" w:date="2022-02-23T08:28:00Z">
        <w:r>
          <w:rPr>
            <w:lang w:eastAsia="zh-CN"/>
          </w:rPr>
          <w:delText>r</w:delText>
        </w:r>
      </w:del>
      <w:r>
        <w:rPr>
          <w:lang w:eastAsia="zh-CN"/>
        </w:rPr>
        <w:t xml:space="preserve">elay AMF, including the parameters received in the DCR message. </w:t>
      </w:r>
    </w:p>
    <w:p>
      <w:pPr>
        <w:pStyle w:val="B1"/>
        <w:rPr>
          <w:ins w:id="70" w:author="Ericsson5" w:date="2022-02-23T08:26:00Z"/>
          <w:lang w:eastAsia="zh-CN"/>
        </w:rPr>
      </w:pPr>
      <w:ins w:id="71" w:author="Ericsson5" w:date="2022-02-23T08:25:00Z">
        <w:r>
          <w:rPr>
            <w:lang w:eastAsia="zh-CN"/>
          </w:rPr>
          <w:t xml:space="preserve">4. </w:t>
        </w:r>
      </w:ins>
      <w:r>
        <w:rPr>
          <w:lang w:eastAsia="zh-CN"/>
        </w:rPr>
        <w:t xml:space="preserve">The Relay AMF shall verify whether the relay UE is authorized to act as U2N relay. </w:t>
      </w:r>
    </w:p>
    <w:p>
      <w:pPr>
        <w:pStyle w:val="B1"/>
        <w:rPr>
          <w:ins w:id="72" w:author="Ericsson User" w:date="2022-01-17T14:11:00Z"/>
          <w:lang w:eastAsia="zh-CN"/>
        </w:rPr>
      </w:pPr>
      <w:ins w:id="73" w:author="Ericsson5" w:date="2022-02-23T08:26:00Z">
        <w:r>
          <w:rPr>
            <w:lang w:eastAsia="zh-CN"/>
          </w:rPr>
          <w:t xml:space="preserve">5. </w:t>
        </w:r>
      </w:ins>
      <w:r>
        <w:rPr>
          <w:lang w:eastAsia="zh-CN"/>
        </w:rPr>
        <w:t xml:space="preserve">The relay AMF shall select </w:t>
      </w:r>
      <w:del w:id="74" w:author="Ericsson User" w:date="2022-01-17T13:58:00Z">
        <w:r>
          <w:rPr>
            <w:lang w:eastAsia="zh-CN"/>
          </w:rPr>
          <w:delText xml:space="preserve">AUSF </w:delText>
        </w:r>
      </w:del>
      <w:ins w:id="75" w:author="Ericsson User" w:date="2022-01-17T13:58:00Z">
        <w:r>
          <w:rPr>
            <w:lang w:eastAsia="zh-CN"/>
          </w:rPr>
          <w:t xml:space="preserve">PAnF </w:t>
        </w:r>
      </w:ins>
      <w:r>
        <w:rPr>
          <w:lang w:eastAsia="zh-CN"/>
        </w:rPr>
        <w:t xml:space="preserve">based on SUCI </w:t>
      </w:r>
      <w:ins w:id="76" w:author="Ericsson User" w:date="2022-01-17T13:58:00Z">
        <w:del w:id="77" w:author="Ericsson5" w:date="2022-02-23T12:16:00Z">
          <w:r>
            <w:rPr>
              <w:highlight w:val="yellow"/>
              <w:lang w:eastAsia="zh-CN"/>
              <w:rPrChange w:id="78" w:author="Ericsson5" w:date="2022-02-23T12:17:00Z">
                <w:rPr>
                  <w:lang w:eastAsia="zh-CN"/>
                </w:rPr>
              </w:rPrChange>
            </w:rPr>
            <w:delText>or 5GPRUK ID</w:delText>
          </w:r>
          <w:r>
            <w:rPr>
              <w:lang w:eastAsia="zh-CN"/>
            </w:rPr>
            <w:delText xml:space="preserve"> </w:delText>
          </w:r>
        </w:del>
      </w:ins>
      <w:r>
        <w:rPr>
          <w:lang w:eastAsia="zh-CN"/>
        </w:rPr>
        <w:t xml:space="preserve">and forward the key request to the </w:t>
      </w:r>
      <w:del w:id="79" w:author="Ericsson User" w:date="2022-01-17T13:58:00Z">
        <w:r>
          <w:rPr>
            <w:lang w:eastAsia="zh-CN"/>
          </w:rPr>
          <w:delText xml:space="preserve">AUSF </w:delText>
        </w:r>
      </w:del>
      <w:ins w:id="80" w:author="Ericsson User" w:date="2022-01-17T13:58:00Z">
        <w:r>
          <w:rPr>
            <w:lang w:eastAsia="zh-CN"/>
          </w:rPr>
          <w:t xml:space="preserve">PAnF </w:t>
        </w:r>
      </w:ins>
      <w:r>
        <w:rPr>
          <w:lang w:eastAsia="zh-CN"/>
        </w:rPr>
        <w:t xml:space="preserve">in </w:t>
      </w:r>
      <w:del w:id="81" w:author="Ericsson User" w:date="2022-01-17T14:05:00Z">
        <w:r>
          <w:rPr>
            <w:lang w:eastAsia="zh-CN"/>
          </w:rPr>
          <w:delText xml:space="preserve">Nausf_UEAuthentication_Authenticate Request </w:delText>
        </w:r>
      </w:del>
      <w:ins w:id="82" w:author="Ericsson User" w:date="2022-01-17T14:05:00Z">
        <w:r>
          <w:rPr>
            <w:lang w:eastAsia="zh-CN"/>
          </w:rPr>
          <w:t xml:space="preserve">Npanf_ProseKey_Request </w:t>
        </w:r>
      </w:ins>
      <w:r>
        <w:rPr>
          <w:lang w:eastAsia="zh-CN"/>
        </w:rPr>
        <w:t>message.</w:t>
      </w:r>
    </w:p>
    <w:p>
      <w:pPr>
        <w:pStyle w:val="B1"/>
        <w:ind w:firstLine="0"/>
        <w:rPr>
          <w:ins w:id="83" w:author="Ericsson User" w:date="2022-01-17T14:32:00Z"/>
          <w:lang w:eastAsia="zh-CN"/>
        </w:rPr>
      </w:pPr>
      <w:ins w:id="84" w:author="Ericsson User" w:date="2022-01-17T14:11:00Z">
        <w:r>
          <w:rPr>
            <w:lang w:eastAsia="zh-CN"/>
          </w:rPr>
          <w:t>If</w:t>
        </w:r>
      </w:ins>
      <w:ins w:id="85" w:author="Ericsson User" w:date="2022-01-17T14:13:00Z">
        <w:r>
          <w:rPr>
            <w:lang w:eastAsia="zh-CN"/>
          </w:rPr>
          <w:t xml:space="preserve"> 5GPRUK ID is received from the relay AMF, the PAnF discovers the 5G PRUK stored locally </w:t>
        </w:r>
      </w:ins>
      <w:ins w:id="86" w:author="Ericsson User" w:date="2022-01-17T14:16:00Z">
        <w:r>
          <w:rPr>
            <w:lang w:eastAsia="zh-CN"/>
          </w:rPr>
          <w:t xml:space="preserve">for the Remote UE </w:t>
        </w:r>
      </w:ins>
      <w:ins w:id="87" w:author="Ericsson User" w:date="2022-01-17T14:13:00Z">
        <w:r>
          <w:rPr>
            <w:lang w:eastAsia="zh-CN"/>
          </w:rPr>
          <w:t>and go to step 1</w:t>
        </w:r>
      </w:ins>
      <w:ins w:id="88" w:author="Ericsson User" w:date="2022-01-17T14:14:00Z">
        <w:r>
          <w:rPr>
            <w:lang w:eastAsia="zh-CN"/>
          </w:rPr>
          <w:t>3. Otherwise, the PAnF continues with the following steps.</w:t>
        </w:r>
      </w:ins>
    </w:p>
    <w:p>
      <w:pPr>
        <w:keepLines/>
        <w:ind w:left="1135" w:hanging="851"/>
        <w:rPr>
          <w:ins w:id="89" w:author="Ericsson5" w:date="2022-02-23T08:16:00Z"/>
          <w:rFonts w:eastAsia="DengXian"/>
        </w:rPr>
      </w:pPr>
      <w:ins w:id="90" w:author="Ericsson User" w:date="2022-01-17T14:33:00Z">
        <w:r>
          <w:rPr>
            <w:rFonts w:eastAsia="DengXian"/>
          </w:rPr>
          <w:lastRenderedPageBreak/>
          <w:t xml:space="preserve">NOTE: The PAnF may be collocated with </w:t>
        </w:r>
      </w:ins>
      <w:ins w:id="91" w:author="Ericsson User" w:date="2022-01-19T10:01:00Z">
        <w:r>
          <w:rPr>
            <w:rFonts w:eastAsia="DengXian"/>
          </w:rPr>
          <w:t>PKMF</w:t>
        </w:r>
      </w:ins>
      <w:ins w:id="92" w:author="Ericsson User" w:date="2022-01-17T14:33:00Z">
        <w:r>
          <w:rPr>
            <w:rFonts w:eastAsia="DengXian"/>
          </w:rPr>
          <w:t xml:space="preserve"> </w:t>
        </w:r>
      </w:ins>
      <w:ins w:id="93" w:author="Ericsson User" w:date="2022-01-17T14:34:00Z">
        <w:r>
          <w:rPr>
            <w:rFonts w:eastAsia="DengXian"/>
          </w:rPr>
          <w:t>as per</w:t>
        </w:r>
      </w:ins>
      <w:ins w:id="94" w:author="Ericsson User" w:date="2022-01-17T14:33:00Z">
        <w:r>
          <w:rPr>
            <w:rFonts w:eastAsia="DengXian"/>
          </w:rPr>
          <w:t xml:space="preserve"> </w:t>
        </w:r>
      </w:ins>
      <w:ins w:id="95" w:author="Ericsson User" w:date="2022-01-17T14:34:00Z">
        <w:r>
          <w:rPr>
            <w:rFonts w:eastAsia="DengXian"/>
          </w:rPr>
          <w:t>operator's</w:t>
        </w:r>
      </w:ins>
      <w:ins w:id="96" w:author="Ericsson User" w:date="2022-01-17T14:33:00Z">
        <w:r>
          <w:rPr>
            <w:rFonts w:eastAsia="DengXian"/>
          </w:rPr>
          <w:t xml:space="preserve"> locally policy. </w:t>
        </w:r>
      </w:ins>
    </w:p>
    <w:p>
      <w:pPr>
        <w:keepLines/>
        <w:ind w:left="1135" w:hanging="851"/>
      </w:pPr>
    </w:p>
    <w:p>
      <w:pPr>
        <w:pStyle w:val="B1"/>
        <w:rPr>
          <w:ins w:id="97" w:author="Ericsson5" w:date="2022-02-23T09:03:00Z"/>
        </w:rPr>
      </w:pPr>
      <w:r>
        <w:rPr>
          <w:rFonts w:hint="eastAsia"/>
          <w:lang w:eastAsia="zh-CN"/>
        </w:rPr>
        <w:t>6</w:t>
      </w:r>
      <w:del w:id="98" w:author="Ericsson5" w:date="2022-02-23T09:05:00Z">
        <w:r>
          <w:rPr>
            <w:rFonts w:hint="eastAsia"/>
            <w:lang w:eastAsia="zh-CN"/>
          </w:rPr>
          <w:delText>-</w:delText>
        </w:r>
      </w:del>
      <w:del w:id="99" w:author="Ericsson User" w:date="2022-01-17T14:17:00Z">
        <w:r>
          <w:rPr>
            <w:rFonts w:hint="eastAsia"/>
            <w:lang w:eastAsia="zh-CN"/>
          </w:rPr>
          <w:delText>7</w:delText>
        </w:r>
      </w:del>
      <w:ins w:id="100" w:author="Ericsson User" w:date="2022-01-17T14:17:00Z">
        <w:del w:id="101" w:author="Ericsson5" w:date="2022-02-23T09:05:00Z">
          <w:r>
            <w:rPr>
              <w:lang w:eastAsia="zh-CN"/>
            </w:rPr>
            <w:delText>10</w:delText>
          </w:r>
        </w:del>
      </w:ins>
      <w:r>
        <w:t>.</w:t>
      </w:r>
      <w:r>
        <w:tab/>
      </w:r>
      <w:ins w:id="102" w:author="Ericsson User" w:date="2022-01-17T14:14:00Z">
        <w:r>
          <w:t>The</w:t>
        </w:r>
      </w:ins>
      <w:ins w:id="103" w:author="Ericsson User" w:date="2022-01-17T14:08:00Z">
        <w:r>
          <w:t xml:space="preserve"> PANF shall select AUSF and send authentication request to the AUSF </w:t>
        </w:r>
        <w:r>
          <w:rPr>
            <w:lang w:eastAsia="zh-CN"/>
          </w:rPr>
          <w:t>in Nausf_UEAuthentication_ProseAuthenticate Request message</w:t>
        </w:r>
        <w:r>
          <w:t xml:space="preserve">. </w:t>
        </w:r>
      </w:ins>
    </w:p>
    <w:p>
      <w:pPr>
        <w:pStyle w:val="B1"/>
      </w:pPr>
      <w:ins w:id="104" w:author="Ericsson5" w:date="2022-02-23T09:03:00Z">
        <w:r>
          <w:rPr>
            <w:lang w:eastAsia="zh-CN"/>
          </w:rPr>
          <w:t>7</w:t>
        </w:r>
      </w:ins>
      <w:ins w:id="105" w:author="Ericsson5" w:date="2022-02-23T09:04:00Z">
        <w:r>
          <w:rPr>
            <w:lang w:eastAsia="zh-CN"/>
          </w:rPr>
          <w:t>-9</w:t>
        </w:r>
      </w:ins>
      <w:ins w:id="106" w:author="Ericsson5" w:date="2022-02-23T09:03:00Z">
        <w:r>
          <w:rPr>
            <w:lang w:eastAsia="zh-CN"/>
          </w:rPr>
          <w:t xml:space="preserve">. </w:t>
        </w:r>
      </w:ins>
      <w:r>
        <w:rPr>
          <w:lang w:eastAsia="zh-CN"/>
        </w:rPr>
        <w:t xml:space="preserve">The AUSF shall retrieve the Authentication Vectors from the UDM </w:t>
      </w:r>
      <w:ins w:id="107" w:author="Darren Wang" w:date="2022-01-17T10:58:00Z">
        <w:r>
          <w:rPr>
            <w:lang w:eastAsia="zh-CN"/>
          </w:rPr>
          <w:t>via Nudm_UEAuthentication_GetProseA</w:t>
        </w:r>
      </w:ins>
      <w:ins w:id="108" w:author="Darren Wang" w:date="2022-01-17T10:59:00Z">
        <w:r>
          <w:rPr>
            <w:lang w:eastAsia="zh-CN"/>
          </w:rPr>
          <w:t>v</w:t>
        </w:r>
      </w:ins>
      <w:ins w:id="109" w:author="Darren Wang" w:date="2022-01-17T10:58:00Z">
        <w:r>
          <w:rPr>
            <w:lang w:eastAsia="zh-CN"/>
          </w:rPr>
          <w:t xml:space="preserve"> Request message </w:t>
        </w:r>
      </w:ins>
      <w:r>
        <w:rPr>
          <w:lang w:eastAsia="zh-CN"/>
        </w:rPr>
        <w:t xml:space="preserve">and trigger </w:t>
      </w:r>
      <w:del w:id="110" w:author="Darren Wang" w:date="2022-01-17T10:58:00Z">
        <w:r>
          <w:rPr>
            <w:lang w:eastAsia="zh-CN"/>
          </w:rPr>
          <w:delText xml:space="preserve">primary </w:delText>
        </w:r>
      </w:del>
      <w:r>
        <w:rPr>
          <w:lang w:eastAsia="zh-CN"/>
        </w:rPr>
        <w:t>authentication of the remote UE</w:t>
      </w:r>
      <w:del w:id="111" w:author="Darren Wang" w:date="2022-01-17T10:58:00Z">
        <w:r>
          <w:rPr>
            <w:lang w:eastAsia="zh-CN"/>
          </w:rPr>
          <w:delText xml:space="preserve"> 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r>
        <w:rPr>
          <w:lang w:eastAsia="zh-CN"/>
        </w:rPr>
        <w:t>. This authentication is performed between the AUSF and the remote UE via the relay AMF and relay UE. 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p>
    <w:p>
      <w:pPr>
        <w:pStyle w:val="EditorsNote"/>
      </w:pPr>
      <w:r>
        <w:t>Editor's note:</w:t>
      </w:r>
      <w:r>
        <w:tab/>
        <w:t>Further details on authentication message handling in UE, Relay UE's AMF and AUSF are FFS.</w:t>
      </w:r>
    </w:p>
    <w:p>
      <w:pPr>
        <w:pStyle w:val="EditorsNote"/>
      </w:pPr>
      <w:r>
        <w:t>Editor's note:</w:t>
      </w:r>
      <w:r>
        <w:tab/>
        <w:t>There are essentially two different KAUSF keys. Different key names should be used to avoid confusion and misleading. This is FFS.</w:t>
      </w:r>
    </w:p>
    <w:p>
      <w:pPr>
        <w:pStyle w:val="EditorsNote"/>
        <w:rPr>
          <w:del w:id="112" w:author="Darren Wang" w:date="2022-01-17T11:01:00Z"/>
        </w:rPr>
      </w:pPr>
      <w:del w:id="113" w:author="Darren Wang" w:date="2022-01-17T11:01:00Z">
        <w:r>
          <w:delText>Editor's note:</w:delText>
        </w:r>
        <w:r>
          <w:tab/>
          <w:delText>A new service operations should be used for Prose authentication to distinguish it from primary authentication defined in 33.501, to separate the different function and service logic. This is FFS.</w:delText>
        </w:r>
      </w:del>
    </w:p>
    <w:p>
      <w:pPr>
        <w:pStyle w:val="B1"/>
        <w:rPr>
          <w:lang w:eastAsia="zh-CN"/>
        </w:rPr>
      </w:pPr>
      <w:del w:id="114" w:author="Ericsson User" w:date="2022-01-17T14:17:00Z">
        <w:r>
          <w:rPr>
            <w:rFonts w:hint="eastAsia"/>
            <w:lang w:eastAsia="zh-CN"/>
          </w:rPr>
          <w:delText>8</w:delText>
        </w:r>
      </w:del>
      <w:ins w:id="115" w:author="Ericsson User" w:date="2022-01-17T14:17:00Z">
        <w:r>
          <w:rPr>
            <w:lang w:eastAsia="zh-CN"/>
          </w:rPr>
          <w:t>11</w:t>
        </w:r>
      </w:ins>
      <w:r>
        <w:t>.</w:t>
      </w:r>
      <w:ins w:id="116" w:author="Ericsson User" w:date="2022-01-17T14:24:00Z">
        <w:r>
          <w:tab/>
        </w:r>
      </w:ins>
      <w:del w:id="117" w:author="Ericsson User" w:date="2022-01-17T14:23:00Z">
        <w:r>
          <w:tab/>
        </w:r>
      </w:del>
      <w:r>
        <w:rPr>
          <w:lang w:eastAsia="zh-CN"/>
        </w:rPr>
        <w:t xml:space="preserve">On successful </w:t>
      </w:r>
      <w:del w:id="118" w:author="Darren Wang" w:date="2022-01-17T11:02:00Z">
        <w:r>
          <w:rPr>
            <w:lang w:eastAsia="zh-CN"/>
          </w:rPr>
          <w:delText xml:space="preserve">primary </w:delText>
        </w:r>
      </w:del>
      <w:r>
        <w:rPr>
          <w:lang w:eastAsia="zh-CN"/>
        </w:rPr>
        <w:t>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Pr>
          <w:vertAlign w:val="subscript"/>
          <w:lang w:eastAsia="zh-CN"/>
        </w:rPr>
        <w:t>AUSF</w:t>
      </w:r>
      <w:r>
        <w:rPr>
          <w:lang w:eastAsia="zh-CN"/>
        </w:rPr>
        <w:t>.</w:t>
      </w:r>
    </w:p>
    <w:p>
      <w:pPr>
        <w:pStyle w:val="B1"/>
        <w:rPr>
          <w:del w:id="119" w:author="Ericsson User" w:date="2022-01-17T14:23:00Z"/>
        </w:rPr>
      </w:pPr>
      <w:del w:id="120" w:author="Ericsson User" w:date="2022-01-17T14:23:00Z">
        <w:r>
          <w:rPr>
            <w:rFonts w:hint="eastAsia"/>
            <w:lang w:eastAsia="zh-CN"/>
          </w:rPr>
          <w:delText>9</w:delText>
        </w:r>
        <w:r>
          <w:delText>.</w:delText>
        </w:r>
        <w:r>
          <w:tab/>
        </w:r>
        <w:r>
          <w:rPr>
            <w:lang w:eastAsia="zh-CN"/>
          </w:rPr>
          <w:delText>The AUSF shall generate the K</w:delText>
        </w:r>
        <w:r>
          <w:rPr>
            <w:vertAlign w:val="subscript"/>
            <w:lang w:eastAsia="zh-CN"/>
          </w:rPr>
          <w:delText>NR_ProSe</w:delText>
        </w:r>
        <w:r>
          <w:rPr>
            <w:lang w:eastAsia="zh-CN"/>
          </w:rPr>
          <w:delText xml:space="preserve"> key as defined in Annex A.</w:delText>
        </w:r>
        <w:r>
          <w:rPr>
            <w:rFonts w:hint="eastAsia"/>
            <w:lang w:eastAsia="zh-CN"/>
          </w:rPr>
          <w:delText>4</w:delText>
        </w:r>
        <w:r>
          <w:rPr>
            <w:lang w:eastAsia="zh-CN"/>
          </w:rPr>
          <w:delText>.</w:delText>
        </w:r>
      </w:del>
    </w:p>
    <w:p>
      <w:pPr>
        <w:pStyle w:val="B1"/>
        <w:rPr>
          <w:ins w:id="121" w:author="Ericsson User" w:date="2022-01-17T14:22:00Z"/>
          <w:lang w:eastAsia="zh-CN"/>
        </w:rPr>
      </w:pPr>
      <w:r>
        <w:t>1</w:t>
      </w:r>
      <w:ins w:id="122" w:author="Ericsson User" w:date="2022-01-17T14:18:00Z">
        <w:r>
          <w:t>2</w:t>
        </w:r>
      </w:ins>
      <w:del w:id="123" w:author="Ericsson User" w:date="2022-01-17T14:18:00Z">
        <w:r>
          <w:rPr>
            <w:rFonts w:hint="eastAsia"/>
            <w:lang w:eastAsia="zh-CN"/>
          </w:rPr>
          <w:delText>0-11</w:delText>
        </w:r>
      </w:del>
      <w:r>
        <w:t>.</w:t>
      </w:r>
      <w:ins w:id="124" w:author="Ericsson User" w:date="2022-01-17T14:24:00Z">
        <w:r>
          <w:tab/>
        </w:r>
      </w:ins>
      <w:del w:id="125" w:author="Ericsson User" w:date="2022-01-17T14:24:00Z">
        <w:r>
          <w:tab/>
        </w:r>
      </w:del>
      <w:r>
        <w:rPr>
          <w:lang w:eastAsia="zh-CN"/>
        </w:rPr>
        <w:t xml:space="preserve">The AUSF shall send the </w:t>
      </w:r>
      <w:ins w:id="126" w:author="Ericsson User" w:date="2022-01-17T14:18:00Z">
        <w:r>
          <w:rPr>
            <w:lang w:eastAsia="zh-CN"/>
          </w:rPr>
          <w:t xml:space="preserve">SUPI, 5GPRUK, </w:t>
        </w:r>
      </w:ins>
      <w:r>
        <w:rPr>
          <w:lang w:eastAsia="zh-CN"/>
        </w:rPr>
        <w:t>5GPRUK ID</w:t>
      </w:r>
      <w:del w:id="127" w:author="Ericsson User" w:date="2022-01-17T14:18:00Z">
        <w:r>
          <w:rPr>
            <w:rStyle w:val="CommentReference"/>
          </w:rPr>
          <w:delText xml:space="preserve">, </w:delText>
        </w:r>
        <w:r>
          <w:rPr>
            <w:lang w:eastAsia="zh-CN"/>
          </w:rPr>
          <w:delText>K</w:delText>
        </w:r>
        <w:r>
          <w:rPr>
            <w:vertAlign w:val="subscript"/>
            <w:lang w:eastAsia="zh-CN"/>
          </w:rPr>
          <w:delText>NR_ProSe</w:delText>
        </w:r>
        <w:r>
          <w:rPr>
            <w:lang w:eastAsia="zh-CN"/>
          </w:rPr>
          <w:delText>, Nonce_2</w:delText>
        </w:r>
      </w:del>
      <w:r>
        <w:rPr>
          <w:lang w:eastAsia="zh-CN"/>
        </w:rPr>
        <w:t xml:space="preserve"> in Nausf_UEAuthentication_</w:t>
      </w:r>
      <w:ins w:id="128" w:author="Darren Wang" w:date="2022-01-17T14:21:00Z">
        <w:r>
          <w:rPr>
            <w:lang w:eastAsia="zh-CN"/>
          </w:rPr>
          <w:t>Prose</w:t>
        </w:r>
      </w:ins>
      <w:r>
        <w:rPr>
          <w:lang w:eastAsia="zh-CN"/>
        </w:rPr>
        <w:t xml:space="preserve">Authenticate Response message to the </w:t>
      </w:r>
      <w:ins w:id="129" w:author="Ericsson User" w:date="2022-01-17T14:21:00Z">
        <w:r>
          <w:rPr>
            <w:lang w:eastAsia="zh-CN"/>
          </w:rPr>
          <w:t>P</w:t>
        </w:r>
      </w:ins>
      <w:ins w:id="130" w:author="Ericsson User" w:date="2022-01-17T14:22:00Z">
        <w:r>
          <w:rPr>
            <w:lang w:eastAsia="zh-CN"/>
          </w:rPr>
          <w:t>AnF.</w:t>
        </w:r>
      </w:ins>
      <w:del w:id="131" w:author="Ericsson User" w:date="2022-01-17T14:22:00Z">
        <w:r>
          <w:rPr>
            <w:lang w:eastAsia="zh-CN"/>
          </w:rPr>
          <w:delText xml:space="preserve">UE-to-Network relay via relay AMF. </w:delText>
        </w:r>
      </w:del>
    </w:p>
    <w:p>
      <w:pPr>
        <w:pStyle w:val="B1"/>
        <w:rPr>
          <w:ins w:id="132" w:author="Ericsson User" w:date="2022-01-17T14:22:00Z"/>
          <w:lang w:eastAsia="zh-CN"/>
        </w:rPr>
      </w:pPr>
      <w:ins w:id="133" w:author="Ericsson User" w:date="2022-01-17T14:22:00Z">
        <w:r>
          <w:rPr>
            <w:lang w:eastAsia="zh-CN"/>
          </w:rPr>
          <w:t>13</w:t>
        </w:r>
        <w:r>
          <w:t>.</w:t>
        </w:r>
      </w:ins>
      <w:ins w:id="134" w:author="Ericsson User" w:date="2022-01-17T14:24:00Z">
        <w:r>
          <w:tab/>
        </w:r>
      </w:ins>
      <w:ins w:id="135" w:author="Ericsson User" w:date="2022-01-17T14:22:00Z">
        <w:r>
          <w:rPr>
            <w:lang w:eastAsia="zh-CN"/>
          </w:rPr>
          <w:t xml:space="preserve">The PAnF shall </w:t>
        </w:r>
      </w:ins>
      <w:ins w:id="136" w:author="Ericsson User" w:date="2022-01-17T14:25:00Z">
        <w:r>
          <w:rPr>
            <w:lang w:eastAsia="zh-CN"/>
          </w:rPr>
          <w:t>store the Prose cont</w:t>
        </w:r>
      </w:ins>
      <w:ins w:id="137" w:author="Ericsson User" w:date="2022-01-17T14:26:00Z">
        <w:r>
          <w:rPr>
            <w:lang w:eastAsia="zh-CN"/>
          </w:rPr>
          <w:t xml:space="preserve">ext info (i.e. SUPI, 5GPRUK, 5GPRUK ID) for the Remote UE and </w:t>
        </w:r>
      </w:ins>
      <w:ins w:id="138" w:author="Ericsson User" w:date="2022-01-17T14:22:00Z">
        <w:r>
          <w:rPr>
            <w:lang w:eastAsia="zh-CN"/>
          </w:rPr>
          <w:t xml:space="preserve">generate </w:t>
        </w:r>
      </w:ins>
      <w:ins w:id="139" w:author="Ericsson User" w:date="2022-01-17T14:27:00Z">
        <w:r>
          <w:rPr>
            <w:lang w:eastAsia="zh-CN"/>
          </w:rPr>
          <w:t xml:space="preserve">Nonce_2 and </w:t>
        </w:r>
      </w:ins>
      <w:ins w:id="140" w:author="Ericsson User" w:date="2022-01-17T14:22:00Z">
        <w:r>
          <w:rPr>
            <w:lang w:eastAsia="zh-CN"/>
          </w:rPr>
          <w:t>the K</w:t>
        </w:r>
        <w:r>
          <w:rPr>
            <w:vertAlign w:val="subscript"/>
            <w:lang w:eastAsia="zh-CN"/>
          </w:rPr>
          <w:t>NR_ProSe</w:t>
        </w:r>
        <w:r>
          <w:rPr>
            <w:lang w:eastAsia="zh-CN"/>
          </w:rPr>
          <w:t xml:space="preserve"> key as defined in Annex A.</w:t>
        </w:r>
        <w:r>
          <w:rPr>
            <w:rFonts w:hint="eastAsia"/>
            <w:lang w:eastAsia="zh-CN"/>
          </w:rPr>
          <w:t>4</w:t>
        </w:r>
        <w:r>
          <w:rPr>
            <w:lang w:eastAsia="zh-CN"/>
          </w:rPr>
          <w:t>.</w:t>
        </w:r>
      </w:ins>
    </w:p>
    <w:p>
      <w:pPr>
        <w:pStyle w:val="B1"/>
        <w:rPr>
          <w:ins w:id="141" w:author="Ericsson5" w:date="2022-02-23T08:50:00Z"/>
          <w:lang w:eastAsia="zh-CN"/>
        </w:rPr>
      </w:pPr>
      <w:ins w:id="142" w:author="Ericsson User" w:date="2022-01-17T14:23:00Z">
        <w:r>
          <w:rPr>
            <w:lang w:eastAsia="zh-CN"/>
          </w:rPr>
          <w:t>14</w:t>
        </w:r>
      </w:ins>
      <w:ins w:id="143" w:author="Ericsson User" w:date="2022-01-17T14:28:00Z">
        <w:del w:id="144" w:author="Ericsson5" w:date="2022-02-23T08:49:00Z">
          <w:r>
            <w:rPr>
              <w:lang w:eastAsia="zh-CN"/>
            </w:rPr>
            <w:delText>-15</w:delText>
          </w:r>
        </w:del>
      </w:ins>
      <w:ins w:id="145" w:author="Ericsson User" w:date="2022-01-17T14:23:00Z">
        <w:r>
          <w:rPr>
            <w:lang w:eastAsia="zh-CN"/>
          </w:rPr>
          <w:t xml:space="preserve">. </w:t>
        </w:r>
      </w:ins>
      <w:ins w:id="146" w:author="Ericsson User" w:date="2022-01-17T14:28:00Z">
        <w:r>
          <w:rPr>
            <w:lang w:eastAsia="zh-CN"/>
          </w:rPr>
          <w:tab/>
        </w:r>
      </w:ins>
      <w:ins w:id="147" w:author="Ericsson User" w:date="2022-01-17T14:24:00Z">
        <w:r>
          <w:rPr>
            <w:lang w:eastAsia="zh-CN"/>
          </w:rPr>
          <w:t xml:space="preserve">The PAnF shall send the </w:t>
        </w:r>
      </w:ins>
      <w:ins w:id="148" w:author="Ericsson User" w:date="2022-01-17T14:26:00Z">
        <w:r>
          <w:rPr>
            <w:lang w:eastAsia="zh-CN"/>
          </w:rPr>
          <w:t>K</w:t>
        </w:r>
        <w:r>
          <w:rPr>
            <w:vertAlign w:val="subscript"/>
            <w:lang w:eastAsia="zh-CN"/>
          </w:rPr>
          <w:t xml:space="preserve">NR_ProSe </w:t>
        </w:r>
        <w:r>
          <w:rPr>
            <w:lang w:eastAsia="zh-CN"/>
          </w:rPr>
          <w:t>key,</w:t>
        </w:r>
      </w:ins>
      <w:ins w:id="149" w:author="Ericsson User" w:date="2022-01-17T14:24:00Z">
        <w:r>
          <w:rPr>
            <w:lang w:eastAsia="zh-CN"/>
          </w:rPr>
          <w:t xml:space="preserve"> Nonce_2</w:t>
        </w:r>
      </w:ins>
      <w:ins w:id="150" w:author="Ericsson5" w:date="2022-02-23T11:15:00Z">
        <w:r>
          <w:rPr>
            <w:lang w:eastAsia="zh-CN"/>
          </w:rPr>
          <w:t xml:space="preserve"> </w:t>
        </w:r>
      </w:ins>
      <w:ins w:id="151" w:author="Ericsson User" w:date="2022-01-17T14:24:00Z">
        <w:del w:id="152" w:author="Ericsson5" w:date="2022-02-23T11:15:00Z">
          <w:r>
            <w:rPr>
              <w:lang w:eastAsia="zh-CN"/>
            </w:rPr>
            <w:delText xml:space="preserve"> </w:delText>
          </w:r>
        </w:del>
        <w:r>
          <w:rPr>
            <w:lang w:eastAsia="zh-CN"/>
          </w:rPr>
          <w:t xml:space="preserve">in </w:t>
        </w:r>
      </w:ins>
      <w:ins w:id="153" w:author="Ericsson User" w:date="2022-01-17T14:25:00Z">
        <w:r>
          <w:rPr>
            <w:lang w:eastAsia="zh-CN"/>
          </w:rPr>
          <w:t>Npanf_ProseKey_</w:t>
        </w:r>
      </w:ins>
      <w:ins w:id="154" w:author="Ericsson User" w:date="2022-01-17T14:24:00Z">
        <w:r>
          <w:rPr>
            <w:lang w:eastAsia="zh-CN"/>
          </w:rPr>
          <w:t xml:space="preserve">Response message to the </w:t>
        </w:r>
        <w:del w:id="155" w:author="Ericsson5" w:date="2022-02-23T08:52:00Z">
          <w:r>
            <w:rPr>
              <w:lang w:eastAsia="zh-CN"/>
            </w:rPr>
            <w:delText xml:space="preserve">UE-to-Network relay via </w:delText>
          </w:r>
        </w:del>
        <w:r>
          <w:rPr>
            <w:lang w:eastAsia="zh-CN"/>
          </w:rPr>
          <w:t xml:space="preserve">relay AMF. </w:t>
        </w:r>
      </w:ins>
    </w:p>
    <w:p>
      <w:pPr>
        <w:pStyle w:val="B1"/>
      </w:pPr>
      <w:ins w:id="156" w:author="Ericsson5" w:date="2022-02-23T08:50:00Z">
        <w:r>
          <w:rPr>
            <w:highlight w:val="yellow"/>
            <w:lang w:eastAsia="zh-CN"/>
            <w:rPrChange w:id="157" w:author="Ericsson5" w:date="2022-02-23T11:17:00Z">
              <w:rPr>
                <w:lang w:eastAsia="zh-CN"/>
              </w:rPr>
            </w:rPrChange>
          </w:rPr>
          <w:t>15.</w:t>
        </w:r>
        <w:r>
          <w:rPr>
            <w:lang w:eastAsia="zh-CN"/>
          </w:rPr>
          <w:t xml:space="preserve"> </w:t>
        </w:r>
      </w:ins>
      <w:r>
        <w:rPr>
          <w:lang w:eastAsia="zh-CN"/>
        </w:rPr>
        <w:t>When receiving a K</w:t>
      </w:r>
      <w:r>
        <w:rPr>
          <w:vertAlign w:val="subscript"/>
          <w:lang w:eastAsia="zh-CN"/>
        </w:rPr>
        <w:t>NR_ProSe</w:t>
      </w:r>
      <w:r>
        <w:rPr>
          <w:lang w:eastAsia="zh-CN"/>
        </w:rPr>
        <w:t xml:space="preserve"> from </w:t>
      </w:r>
      <w:ins w:id="158" w:author="Ericsson5" w:date="2022-02-23T08:50:00Z">
        <w:r>
          <w:rPr>
            <w:highlight w:val="yellow"/>
            <w:lang w:eastAsia="zh-CN"/>
            <w:rPrChange w:id="159" w:author="Ericsson5" w:date="2022-02-23T08:50:00Z">
              <w:rPr>
                <w:lang w:eastAsia="zh-CN"/>
              </w:rPr>
            </w:rPrChange>
          </w:rPr>
          <w:t>the</w:t>
        </w:r>
        <w:r>
          <w:rPr>
            <w:lang w:eastAsia="zh-CN"/>
          </w:rPr>
          <w:t xml:space="preserve"> </w:t>
        </w:r>
      </w:ins>
      <w:del w:id="160" w:author="Ericsson User" w:date="2022-01-17T14:27:00Z">
        <w:r>
          <w:rPr>
            <w:lang w:eastAsia="zh-CN"/>
          </w:rPr>
          <w:delText>AUSF</w:delText>
        </w:r>
      </w:del>
      <w:ins w:id="161" w:author="Ericsson User" w:date="2022-01-17T14:27:00Z">
        <w:r>
          <w:rPr>
            <w:lang w:eastAsia="zh-CN"/>
          </w:rPr>
          <w:t>PAnF</w:t>
        </w:r>
      </w:ins>
      <w:r>
        <w:rPr>
          <w:lang w:eastAsia="zh-CN"/>
        </w:rPr>
        <w:t xml:space="preserve">, the </w:t>
      </w:r>
      <w:ins w:id="162" w:author="Ericsson5" w:date="2022-02-23T08:50:00Z">
        <w:r>
          <w:rPr>
            <w:highlight w:val="yellow"/>
            <w:lang w:eastAsia="zh-CN"/>
            <w:rPrChange w:id="163" w:author="Ericsson5" w:date="2022-02-23T08:50:00Z">
              <w:rPr>
                <w:lang w:eastAsia="zh-CN"/>
              </w:rPr>
            </w:rPrChange>
          </w:rPr>
          <w:t>relay</w:t>
        </w:r>
        <w:r>
          <w:rPr>
            <w:lang w:eastAsia="zh-CN"/>
          </w:rPr>
          <w:t xml:space="preserve"> </w:t>
        </w:r>
      </w:ins>
      <w:r>
        <w:rPr>
          <w:lang w:eastAsia="zh-CN"/>
        </w:rPr>
        <w:t xml:space="preserve">AMF shall not attempt to trigger NAS SMC procedure with Remote UE. </w:t>
      </w:r>
      <w:ins w:id="164" w:author="Ericsson User" w:date="2022-01-17T14:28:00Z">
        <w:r>
          <w:rPr>
            <w:lang w:eastAsia="zh-CN"/>
          </w:rPr>
          <w:t>T</w:t>
        </w:r>
      </w:ins>
      <w:ins w:id="165" w:author="Ericsson User" w:date="2022-01-17T14:29:00Z">
        <w:r>
          <w:rPr>
            <w:lang w:eastAsia="zh-CN"/>
          </w:rPr>
          <w:t xml:space="preserve">he </w:t>
        </w:r>
      </w:ins>
      <w:r>
        <w:rPr>
          <w:lang w:eastAsia="zh-CN"/>
        </w:rPr>
        <w:t>Relay UE derives PC5 session key K</w:t>
      </w:r>
      <w:r>
        <w:rPr>
          <w:vertAlign w:val="subscript"/>
          <w:lang w:eastAsia="zh-CN"/>
        </w:rPr>
        <w:t>relay-sess</w:t>
      </w:r>
      <w:r>
        <w:rPr>
          <w:lang w:eastAsia="zh-CN"/>
        </w:rPr>
        <w:t xml:space="preserve"> and confidentiality and integrity keys from K</w:t>
      </w:r>
      <w:r>
        <w:rPr>
          <w:vertAlign w:val="subscript"/>
          <w:lang w:eastAsia="zh-CN"/>
        </w:rPr>
        <w:t>NR_ProSe</w:t>
      </w:r>
      <w:r>
        <w:rPr>
          <w:lang w:eastAsia="zh-CN"/>
        </w:rPr>
        <w:t>, using the KDF defined in clause 6.</w:t>
      </w:r>
      <w:r>
        <w:rPr>
          <w:rFonts w:hint="eastAsia"/>
          <w:lang w:eastAsia="zh-CN"/>
        </w:rPr>
        <w:t>3</w:t>
      </w:r>
      <w:r>
        <w:rPr>
          <w:lang w:eastAsia="zh-CN"/>
        </w:rPr>
        <w:t>.3.3.</w:t>
      </w:r>
      <w:ins w:id="166" w:author="Ericsson5" w:date="2022-02-23T09:00:00Z">
        <w:r>
          <w:rPr>
            <w:highlight w:val="yellow"/>
            <w:lang w:eastAsia="zh-CN"/>
            <w:rPrChange w:id="167" w:author="Ericsson5" w:date="2022-02-23T09:01:00Z">
              <w:rPr>
                <w:lang w:eastAsia="zh-CN"/>
              </w:rPr>
            </w:rPrChange>
          </w:rPr>
          <w:t>3</w:t>
        </w:r>
      </w:ins>
      <w:del w:id="168" w:author="Ericsson5" w:date="2022-02-23T09:00:00Z">
        <w:r>
          <w:rPr>
            <w:highlight w:val="yellow"/>
            <w:lang w:eastAsia="zh-CN"/>
            <w:rPrChange w:id="169" w:author="Ericsson5" w:date="2022-02-23T09:01:00Z">
              <w:rPr>
                <w:lang w:eastAsia="zh-CN"/>
              </w:rPr>
            </w:rPrChange>
          </w:rPr>
          <w:delText>4</w:delText>
        </w:r>
      </w:del>
      <w:r>
        <w:rPr>
          <w:lang w:eastAsia="zh-CN"/>
        </w:rPr>
        <w:t xml:space="preserve"> of this document. K</w:t>
      </w:r>
      <w:r>
        <w:rPr>
          <w:vertAlign w:val="subscript"/>
          <w:lang w:eastAsia="zh-CN"/>
        </w:rPr>
        <w:t>NR_ProSe</w:t>
      </w:r>
      <w:r>
        <w:rPr>
          <w:lang w:eastAsia="zh-CN"/>
        </w:rPr>
        <w:t xml:space="preserve"> ID and K</w:t>
      </w:r>
      <w:r>
        <w:rPr>
          <w:vertAlign w:val="subscript"/>
          <w:lang w:eastAsia="zh-CN"/>
        </w:rPr>
        <w:t>relay-sess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pPr>
        <w:pStyle w:val="B1"/>
      </w:pPr>
      <w:r>
        <w:t>1</w:t>
      </w:r>
      <w:del w:id="170" w:author="Ericsson User" w:date="2022-01-17T14:29:00Z">
        <w:r>
          <w:rPr>
            <w:rFonts w:hint="eastAsia"/>
            <w:lang w:eastAsia="zh-CN"/>
          </w:rPr>
          <w:delText>2</w:delText>
        </w:r>
      </w:del>
      <w:ins w:id="171" w:author="Ericsson User" w:date="2022-01-17T14:29:00Z">
        <w:r>
          <w:rPr>
            <w:lang w:eastAsia="zh-CN"/>
          </w:rPr>
          <w:t>6</w:t>
        </w:r>
      </w:ins>
      <w:r>
        <w:t>.</w:t>
      </w:r>
      <w:r>
        <w:tab/>
      </w:r>
      <w:r>
        <w:rPr>
          <w:lang w:eastAsia="zh-CN"/>
        </w:rPr>
        <w:t xml:space="preserve">The UE-to-Network relay shall send the received </w:t>
      </w:r>
      <w:del w:id="172" w:author="Ericsson User" w:date="2022-01-17T14:29:00Z">
        <w:r>
          <w:rPr>
            <w:lang w:eastAsia="zh-CN"/>
          </w:rPr>
          <w:delText>5GPRUK ID</w:delText>
        </w:r>
        <w:r>
          <w:rPr>
            <w:rStyle w:val="CommentReference"/>
          </w:rPr>
          <w:delText xml:space="preserve">, </w:delText>
        </w:r>
      </w:del>
      <w:r>
        <w:rPr>
          <w:lang w:eastAsia="zh-CN"/>
        </w:rPr>
        <w:t>Nonce_2 to the Remote UE in Direct Security mode command message.</w:t>
      </w:r>
    </w:p>
    <w:p>
      <w:pPr>
        <w:pStyle w:val="B1"/>
      </w:pPr>
      <w:r>
        <w:t>1</w:t>
      </w:r>
      <w:del w:id="173" w:author="Ericsson User" w:date="2022-01-17T14:29:00Z">
        <w:r>
          <w:rPr>
            <w:rFonts w:hint="eastAsia"/>
            <w:lang w:eastAsia="zh-CN"/>
          </w:rPr>
          <w:delText>3</w:delText>
        </w:r>
      </w:del>
      <w:ins w:id="174" w:author="Ericsson User" w:date="2022-01-17T14:29:00Z">
        <w:r>
          <w:rPr>
            <w:lang w:eastAsia="zh-CN"/>
          </w:rPr>
          <w:t>7</w:t>
        </w:r>
      </w:ins>
      <w:r>
        <w:rPr>
          <w:rFonts w:hint="eastAsia"/>
          <w:lang w:eastAsia="zh-CN"/>
        </w:rPr>
        <w:t>-1</w:t>
      </w:r>
      <w:del w:id="175" w:author="Ericsson User" w:date="2022-01-17T14:29:00Z">
        <w:r>
          <w:rPr>
            <w:rFonts w:hint="eastAsia"/>
            <w:lang w:eastAsia="zh-CN"/>
          </w:rPr>
          <w:delText>4</w:delText>
        </w:r>
      </w:del>
      <w:ins w:id="176" w:author="Ericsson User" w:date="2022-01-17T14:29:00Z">
        <w:r>
          <w:rPr>
            <w:lang w:eastAsia="zh-CN"/>
          </w:rPr>
          <w:t>8</w:t>
        </w:r>
      </w:ins>
      <w:r>
        <w:t>.</w:t>
      </w:r>
      <w:r>
        <w:tab/>
      </w:r>
      <w:r>
        <w:rPr>
          <w:lang w:eastAsia="zh-CN"/>
        </w:rPr>
        <w:t xml:space="preserve">The remote UE shall </w:t>
      </w:r>
      <w:del w:id="177" w:author="Ericsson User" w:date="2022-01-17T14:29:00Z">
        <w:r>
          <w:rPr>
            <w:lang w:eastAsia="zh-CN"/>
          </w:rPr>
          <w:delText>use the 5GPRUK ID to locate the K</w:delText>
        </w:r>
        <w:r>
          <w:rPr>
            <w:vertAlign w:val="subscript"/>
            <w:lang w:eastAsia="zh-CN"/>
          </w:rPr>
          <w:delText>AUSF</w:delText>
        </w:r>
        <w:r>
          <w:rPr>
            <w:lang w:eastAsia="zh-CN"/>
          </w:rPr>
          <w:delText xml:space="preserve">/5GPRUK to be used for the PC5 link security. Remote UE shall </w:delText>
        </w:r>
      </w:del>
      <w:r>
        <w:rPr>
          <w:lang w:eastAsia="zh-CN"/>
        </w:rPr>
        <w:t>generate the K</w:t>
      </w:r>
      <w:r>
        <w:rPr>
          <w:vertAlign w:val="subscript"/>
          <w:lang w:eastAsia="zh-CN"/>
        </w:rPr>
        <w:t>NR_ProSe</w:t>
      </w:r>
      <w:r>
        <w:rPr>
          <w:lang w:eastAsia="zh-CN"/>
        </w:rPr>
        <w:t xml:space="preserve"> key to be used for Remote access via the Relay UE in the same way as defined in step </w:t>
      </w:r>
      <w:ins w:id="178" w:author="Ericsson User" w:date="2022-01-17T14:30:00Z">
        <w:r>
          <w:rPr>
            <w:lang w:eastAsia="zh-CN"/>
          </w:rPr>
          <w:t>13</w:t>
        </w:r>
      </w:ins>
      <w:del w:id="179" w:author="Ericsson User" w:date="2022-01-17T14:30:00Z">
        <w:r>
          <w:rPr>
            <w:lang w:eastAsia="zh-CN"/>
          </w:rPr>
          <w:delText>9</w:delText>
        </w:r>
      </w:del>
      <w:r>
        <w:rPr>
          <w:lang w:eastAsia="zh-CN"/>
        </w:rPr>
        <w:t>. The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r>
        <w:rPr>
          <w:lang w:eastAsia="zh-CN"/>
        </w:rPr>
        <w:t>the same way as defined in step 1</w:t>
      </w:r>
      <w:ins w:id="180" w:author="Ericsson User" w:date="2022-01-17T14:30:00Z">
        <w:r>
          <w:rPr>
            <w:lang w:eastAsia="zh-CN"/>
          </w:rPr>
          <w:t>5</w:t>
        </w:r>
      </w:ins>
      <w:del w:id="181" w:author="Ericsson User" w:date="2022-01-17T14:30:00Z">
        <w:r>
          <w:rPr>
            <w:lang w:eastAsia="zh-CN"/>
          </w:rPr>
          <w:delText>1</w:delText>
        </w:r>
      </w:del>
      <w:r>
        <w:rPr>
          <w:lang w:eastAsia="zh-CN"/>
        </w:rPr>
        <w:t xml:space="preserve">. </w:t>
      </w:r>
      <w:ins w:id="182" w:author="Ericsson User" w:date="2022-01-17T14:30:00Z">
        <w:r>
          <w:rPr>
            <w:lang w:eastAsia="zh-CN"/>
          </w:rPr>
          <w:t xml:space="preserve">The </w:t>
        </w:r>
      </w:ins>
      <w:r>
        <w:rPr>
          <w:lang w:eastAsia="zh-CN"/>
        </w:rPr>
        <w:t>Remote UE shall send the Direct Security mode complete message to the UE-to-Network relay.</w:t>
      </w:r>
    </w:p>
    <w:p>
      <w:pPr>
        <w:pStyle w:val="B1"/>
        <w:ind w:left="284" w:firstLine="0"/>
        <w:rPr>
          <w:lang w:eastAsia="zh-CN"/>
        </w:rPr>
      </w:pPr>
      <w:r>
        <w:rPr>
          <w:lang w:eastAsia="zh-CN"/>
        </w:rPr>
        <w:t>Further communication between Remote UE and Network takes place securely via the UE-to-Network relay.</w:t>
      </w:r>
    </w:p>
    <w:p>
      <w:pPr>
        <w:pStyle w:val="EditorsNote"/>
        <w:rPr>
          <w:del w:id="183" w:author="Ericsson User" w:date="2022-01-17T14:30:00Z"/>
        </w:rPr>
      </w:pPr>
      <w:del w:id="184" w:author="Ericsson User" w:date="2022-01-17T14:30:00Z">
        <w:r>
          <w:delText>Editor's note:</w:delText>
        </w:r>
        <w:r>
          <w:tab/>
          <w:delText>Further details on the needs and usage of 5GPRUK ID are FFS.</w:delText>
        </w:r>
      </w:del>
    </w:p>
    <w:p>
      <w:pPr>
        <w:pStyle w:val="Heading5"/>
      </w:pPr>
      <w:bookmarkStart w:id="185" w:name="_Toc88556953"/>
      <w:bookmarkStart w:id="186" w:name="_Toc88560041"/>
      <w:bookmarkStart w:id="187" w:name="_Toc88815002"/>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185"/>
      <w:bookmarkEnd w:id="186"/>
      <w:bookmarkEnd w:id="187"/>
    </w:p>
    <w:p>
      <w:pPr>
        <w:jc w:val="center"/>
      </w:pPr>
      <w:r>
        <w:object w:dxaOrig="5270" w:dyaOrig="4401">
          <v:shape id="_x0000_i1030" type="#_x0000_t75" style="width:264pt;height:219pt" o:ole="">
            <v:imagedata r:id="rId23" o:title="" cropbottom="2229f"/>
          </v:shape>
          <o:OLEObject Type="Embed" ProgID="Visio.Drawing.15" ShapeID="_x0000_i1030" DrawAspect="Content" ObjectID="_1707202666" r:id="rId24"/>
        </w:object>
      </w:r>
    </w:p>
    <w:p>
      <w:pPr>
        <w:pStyle w:val="TF"/>
      </w:pPr>
      <w:r>
        <w:t>Figure 6.3.3.3.3-1: PC5 Key Hierarchy for UE-to-Network Relay security</w:t>
      </w:r>
    </w:p>
    <w:p>
      <w:r>
        <w:t>The different layers of keys (see Figure 6.</w:t>
      </w:r>
      <w:r>
        <w:rPr>
          <w:rFonts w:hint="eastAsia"/>
          <w:lang w:eastAsia="zh-CN"/>
        </w:rPr>
        <w:t>3</w:t>
      </w:r>
      <w:r>
        <w:t>.3.3.3-1) are the following:</w:t>
      </w:r>
    </w:p>
    <w:p>
      <w:pPr>
        <w:pStyle w:val="B1"/>
      </w:pPr>
      <w:r>
        <w:t>-</w:t>
      </w:r>
      <w:r>
        <w:tab/>
        <w:t>5GPRUK: The root credential derived from K</w:t>
      </w:r>
      <w:r>
        <w:rPr>
          <w:vertAlign w:val="subscript"/>
        </w:rPr>
        <w:t xml:space="preserve">AUSF </w:t>
      </w:r>
      <w:r>
        <w:t xml:space="preserve">that is the root of security of the PC5 unicast link. </w:t>
      </w:r>
    </w:p>
    <w:p>
      <w:pPr>
        <w:pStyle w:val="B1"/>
      </w:pPr>
      <w:r>
        <w:t>-</w:t>
      </w:r>
      <w:r>
        <w:tab/>
        <w:t>K</w:t>
      </w:r>
      <w:r>
        <w:rPr>
          <w:vertAlign w:val="subscript"/>
        </w:rPr>
        <w:t>NR_ProSe</w:t>
      </w:r>
      <w:r>
        <w:t xml:space="preserve">: This is a 256-bit root key that is established between the two entities that communicating using NR PC5 unicast link. It may be refreshed by re-running the authentication to derive a fresh 5GPRUK. </w:t>
      </w:r>
    </w:p>
    <w:p>
      <w:pPr>
        <w:pStyle w:val="B1"/>
      </w:pPr>
      <w:r>
        <w:t>-</w:t>
      </w:r>
      <w:r>
        <w:tab/>
        <w:t>K</w:t>
      </w:r>
      <w:r>
        <w:rPr>
          <w:vertAlign w:val="subscript"/>
        </w:rPr>
        <w:t>relay-sess</w:t>
      </w:r>
      <w:r>
        <w:t>: This is the 256-bit key that is derived by UE from K</w:t>
      </w:r>
      <w:r>
        <w:rPr>
          <w:vertAlign w:val="subscript"/>
        </w:rPr>
        <w:t>NR_ProSe</w:t>
      </w:r>
      <w:r>
        <w:t xml:space="preserve"> and is used derive keys that to protect the transfer of data between the UEs. The K</w:t>
      </w:r>
      <w:r>
        <w:rPr>
          <w:vertAlign w:val="subscript"/>
        </w:rPr>
        <w:t>relay-sess</w:t>
      </w:r>
      <w:r>
        <w:t xml:space="preserve"> is derived per unicast link same as K</w:t>
      </w:r>
      <w:r>
        <w:rPr>
          <w:vertAlign w:val="subscript"/>
        </w:rPr>
        <w:t>NRP-sess</w:t>
      </w:r>
      <w:r>
        <w:rPr>
          <w:b/>
        </w:rPr>
        <w:t xml:space="preserve"> </w:t>
      </w:r>
      <w:r>
        <w:t>specified in TS 33.536 [</w:t>
      </w:r>
      <w:r>
        <w:rPr>
          <w:rFonts w:hint="eastAsia"/>
          <w:lang w:eastAsia="zh-CN"/>
        </w:rPr>
        <w:t>6</w:t>
      </w:r>
      <w:r>
        <w:t>]. During activated unicast communication session between the UEs, the K</w:t>
      </w:r>
      <w:r>
        <w:rPr>
          <w:vertAlign w:val="subscript"/>
        </w:rPr>
        <w:t>relay-sess</w:t>
      </w:r>
      <w:r>
        <w:t xml:space="preserve"> may be refreshed by running the rekeying procedure. The keys for confidentiality and integrity algorithms are derived directly from K</w:t>
      </w:r>
      <w:r>
        <w:rPr>
          <w:vertAlign w:val="subscript"/>
        </w:rPr>
        <w:t>relay-sess</w:t>
      </w:r>
      <w:r>
        <w:t>. The 16-bit K</w:t>
      </w:r>
      <w:r>
        <w:rPr>
          <w:vertAlign w:val="subscript"/>
        </w:rPr>
        <w:t>relay-sess</w:t>
      </w:r>
      <w:r>
        <w:t xml:space="preserve"> ID identifies the K</w:t>
      </w:r>
      <w:r>
        <w:rPr>
          <w:vertAlign w:val="subscript"/>
        </w:rPr>
        <w:t>relay-sess</w:t>
      </w:r>
      <w:r>
        <w:t xml:space="preserve">. </w:t>
      </w:r>
    </w:p>
    <w:p>
      <w:pPr>
        <w:pStyle w:val="B1"/>
        <w:rPr>
          <w:b/>
          <w:sz w:val="40"/>
          <w:szCs w:val="40"/>
        </w:rPr>
      </w:pPr>
      <w:r>
        <w:t>-</w:t>
      </w:r>
      <w:r>
        <w:tab/>
        <w:t>K</w:t>
      </w:r>
      <w:r>
        <w:rPr>
          <w:vertAlign w:val="subscript"/>
        </w:rPr>
        <w:t>relay-int</w:t>
      </w:r>
      <w:r>
        <w:t>, K</w:t>
      </w:r>
      <w:r>
        <w:rPr>
          <w:vertAlign w:val="subscript"/>
        </w:rPr>
        <w:t>relay-enc</w:t>
      </w:r>
      <w:r>
        <w:t>: The K</w:t>
      </w:r>
      <w:r>
        <w:rPr>
          <w:vertAlign w:val="subscript"/>
        </w:rPr>
        <w:t xml:space="preserve">relay-int </w:t>
      </w:r>
      <w:r>
        <w:t>and K</w:t>
      </w:r>
      <w:r>
        <w:rPr>
          <w:vertAlign w:val="subscript"/>
        </w:rPr>
        <w:t>relay-enc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They are derived from K</w:t>
      </w:r>
      <w:r>
        <w:rPr>
          <w:vertAlign w:val="subscript"/>
        </w:rPr>
        <w:t>relay-sess</w:t>
      </w:r>
      <w:r>
        <w:t xml:space="preserve"> and are refreshed automatically every time K</w:t>
      </w:r>
      <w:r>
        <w:rPr>
          <w:vertAlign w:val="subscript"/>
        </w:rPr>
        <w:t>relay-sess</w:t>
      </w:r>
      <w:r>
        <w:t xml:space="preserve"> is changed.</w:t>
      </w:r>
    </w:p>
    <w:p>
      <w:pPr>
        <w:jc w:val="center"/>
        <w:rPr>
          <w:b/>
          <w:sz w:val="40"/>
          <w:szCs w:val="40"/>
        </w:rPr>
      </w:pPr>
      <w:r>
        <w:rPr>
          <w:b/>
          <w:sz w:val="40"/>
          <w:szCs w:val="40"/>
        </w:rPr>
        <w:t>***** NEXT CHANGE *****</w:t>
      </w:r>
    </w:p>
    <w:p>
      <w:pPr>
        <w:pStyle w:val="Heading1"/>
        <w:rPr>
          <w:ins w:id="188" w:author="Ericsson3" w:date="2022-02-02T18:37:00Z"/>
          <w:noProof/>
        </w:rPr>
      </w:pPr>
      <w:bookmarkStart w:id="189" w:name="_Toc90988679"/>
      <w:ins w:id="190" w:author="Ericsson3" w:date="2022-02-02T18:37:00Z">
        <w:r>
          <w:rPr>
            <w:noProof/>
            <w:lang w:val="en-US"/>
          </w:rPr>
          <w:t xml:space="preserve">Annex </w:t>
        </w:r>
        <w:r>
          <w:rPr>
            <w:noProof/>
            <w:highlight w:val="yellow"/>
            <w:lang w:val="en-US"/>
          </w:rPr>
          <w:t>X</w:t>
        </w:r>
        <w:r>
          <w:rPr>
            <w:noProof/>
            <w:lang w:val="en-US"/>
          </w:rPr>
          <w:t xml:space="preserve"> (normative): Support of SBA for </w:t>
        </w:r>
        <w:bookmarkEnd w:id="189"/>
        <w:r>
          <w:rPr>
            <w:noProof/>
            <w:lang w:val="en-US"/>
          </w:rPr>
          <w:t>ProSe</w:t>
        </w:r>
      </w:ins>
    </w:p>
    <w:p>
      <w:pPr>
        <w:pStyle w:val="Heading2"/>
        <w:rPr>
          <w:ins w:id="191" w:author="Ericsson3" w:date="2022-02-02T18:37:00Z"/>
          <w:noProof/>
          <w:lang w:eastAsia="zh-CN"/>
        </w:rPr>
      </w:pPr>
      <w:ins w:id="192" w:author="Ericsson3" w:date="2022-02-02T18:37:00Z">
        <w:r>
          <w:rPr>
            <w:noProof/>
            <w:highlight w:val="yellow"/>
            <w:lang w:eastAsia="zh-CN"/>
          </w:rPr>
          <w:t>X</w:t>
        </w:r>
        <w:r>
          <w:rPr>
            <w:noProof/>
            <w:lang w:eastAsia="zh-CN"/>
          </w:rPr>
          <w:t>.2.</w:t>
        </w:r>
      </w:ins>
      <w:ins w:id="193" w:author="Ericsson3" w:date="2022-02-02T18:41:00Z">
        <w:r>
          <w:rPr>
            <w:noProof/>
            <w:lang w:eastAsia="zh-CN"/>
          </w:rPr>
          <w:t>1</w:t>
        </w:r>
      </w:ins>
      <w:ins w:id="194" w:author="Ericsson3" w:date="2022-02-02T18:37:00Z">
        <w:r>
          <w:rPr>
            <w:noProof/>
            <w:lang w:eastAsia="zh-CN"/>
          </w:rPr>
          <w:tab/>
        </w:r>
      </w:ins>
      <w:ins w:id="195" w:author="Ericsson3" w:date="2022-02-02T18:39:00Z">
        <w:r>
          <w:rPr>
            <w:noProof/>
            <w:lang w:eastAsia="zh-CN"/>
          </w:rPr>
          <w:t>Prose Anchor Function</w:t>
        </w:r>
      </w:ins>
      <w:ins w:id="196" w:author="Ericsson3" w:date="2022-02-02T18:37:00Z">
        <w:r>
          <w:rPr>
            <w:noProof/>
            <w:lang w:eastAsia="zh-CN"/>
          </w:rPr>
          <w:t xml:space="preserve"> Services</w:t>
        </w:r>
      </w:ins>
    </w:p>
    <w:p>
      <w:pPr>
        <w:pStyle w:val="Heading3"/>
        <w:rPr>
          <w:ins w:id="197" w:author="Ericsson3" w:date="2022-02-02T18:37:00Z"/>
          <w:lang w:eastAsia="zh-CN"/>
        </w:rPr>
      </w:pPr>
      <w:ins w:id="198" w:author="Ericsson3" w:date="2022-02-02T18:37:00Z">
        <w:r>
          <w:rPr>
            <w:highlight w:val="yellow"/>
            <w:lang w:eastAsia="zh-CN"/>
          </w:rPr>
          <w:t>X</w:t>
        </w:r>
        <w:r>
          <w:rPr>
            <w:lang w:eastAsia="zh-CN"/>
          </w:rPr>
          <w:t>.2.3.1</w:t>
        </w:r>
        <w:r>
          <w:rPr>
            <w:lang w:eastAsia="zh-CN"/>
          </w:rPr>
          <w:tab/>
          <w:t>General</w:t>
        </w:r>
      </w:ins>
    </w:p>
    <w:p>
      <w:pPr>
        <w:rPr>
          <w:ins w:id="199" w:author="Ericsson3" w:date="2022-02-02T18:37:00Z"/>
        </w:rPr>
      </w:pPr>
      <w:ins w:id="200" w:author="Ericsson3" w:date="2022-02-02T18:37:00Z">
        <w:r>
          <w:t xml:space="preserve">The </w:t>
        </w:r>
      </w:ins>
      <w:ins w:id="201" w:author="Ericsson3" w:date="2022-02-02T18:42:00Z">
        <w:r>
          <w:rPr>
            <w:noProof/>
            <w:lang w:eastAsia="zh-CN"/>
          </w:rPr>
          <w:t>Prose Anchor Function</w:t>
        </w:r>
        <w:r>
          <w:t xml:space="preserve"> </w:t>
        </w:r>
      </w:ins>
      <w:ins w:id="202" w:author="Ericsson3" w:date="2022-02-02T18:37:00Z">
        <w:r>
          <w:t xml:space="preserve">provides </w:t>
        </w:r>
      </w:ins>
      <w:ins w:id="203" w:author="Ericsson3" w:date="2022-02-02T18:43:00Z">
        <w:r>
          <w:t xml:space="preserve">ProSe Key </w:t>
        </w:r>
      </w:ins>
      <w:ins w:id="204" w:author="Ericsson3" w:date="2022-02-02T18:37:00Z">
        <w:r>
          <w:t xml:space="preserve">service to the requester NF by </w:t>
        </w:r>
      </w:ins>
      <w:ins w:id="205" w:author="Ericsson3" w:date="2022-02-02T18:43:00Z">
        <w:r>
          <w:rPr>
            <w:lang w:eastAsia="zh-CN"/>
          </w:rPr>
          <w:t>Npanf_ProseKey</w:t>
        </w:r>
      </w:ins>
      <w:ins w:id="206" w:author="Ericsson3" w:date="2022-02-02T18:37:00Z">
        <w:r>
          <w:t xml:space="preserve">. </w:t>
        </w:r>
      </w:ins>
    </w:p>
    <w:p>
      <w:pPr>
        <w:rPr>
          <w:ins w:id="207" w:author="Ericsson3" w:date="2022-02-02T18:37:00Z"/>
          <w:lang w:eastAsia="zh-CN"/>
        </w:rPr>
      </w:pPr>
      <w:ins w:id="208" w:author="Ericsson3" w:date="2022-02-02T18:40:00Z">
        <w:r>
          <w:rPr>
            <w:lang w:eastAsia="zh-CN"/>
          </w:rPr>
          <w:t>The relay AMF shall select PAnF based on SUCI or 5GPRUK ID and forward the key request to the PAnF in Npanf_ProseKey_Request message</w:t>
        </w:r>
      </w:ins>
    </w:p>
    <w:p>
      <w:pPr>
        <w:pStyle w:val="Heading3"/>
        <w:rPr>
          <w:ins w:id="209" w:author="Ericsson3" w:date="2022-02-02T18:37:00Z"/>
          <w:lang w:eastAsia="zh-CN"/>
        </w:rPr>
      </w:pPr>
      <w:ins w:id="210" w:author="Ericsson3" w:date="2022-02-02T18:37:00Z">
        <w:r>
          <w:rPr>
            <w:highlight w:val="yellow"/>
            <w:lang w:eastAsia="zh-CN"/>
            <w:rPrChange w:id="211" w:author="Ericsson3" w:date="2022-02-02T18:41:00Z">
              <w:rPr>
                <w:lang w:eastAsia="zh-CN"/>
              </w:rPr>
            </w:rPrChange>
          </w:rPr>
          <w:t>X</w:t>
        </w:r>
        <w:r>
          <w:rPr>
            <w:lang w:eastAsia="zh-CN"/>
          </w:rPr>
          <w:t>.2.3.2</w:t>
        </w:r>
        <w:r>
          <w:rPr>
            <w:lang w:eastAsia="zh-CN"/>
          </w:rPr>
          <w:tab/>
        </w:r>
      </w:ins>
      <w:ins w:id="212" w:author="Ericsson3" w:date="2022-02-02T18:41:00Z">
        <w:r>
          <w:rPr>
            <w:lang w:eastAsia="zh-CN"/>
          </w:rPr>
          <w:t>Npanf_ProseKey service</w:t>
        </w:r>
      </w:ins>
    </w:p>
    <w:p>
      <w:pPr>
        <w:pStyle w:val="Heading5"/>
        <w:rPr>
          <w:ins w:id="213" w:author="Ericsson3" w:date="2022-02-02T18:37:00Z"/>
        </w:rPr>
        <w:pPrChange w:id="214" w:author="Ericsson3" w:date="2022-02-02T18:42:00Z">
          <w:pPr>
            <w:pStyle w:val="Heading3"/>
          </w:pPr>
        </w:pPrChange>
      </w:pPr>
      <w:ins w:id="215" w:author="Ericsson3" w:date="2022-02-02T18:37:00Z">
        <w:r>
          <w:rPr>
            <w:highlight w:val="yellow"/>
            <w:lang w:eastAsia="zh-CN"/>
            <w:rPrChange w:id="216" w:author="Ericsson3" w:date="2022-02-02T18:41:00Z">
              <w:rPr>
                <w:lang w:eastAsia="zh-CN"/>
              </w:rPr>
            </w:rPrChange>
          </w:rPr>
          <w:t>X</w:t>
        </w:r>
        <w:r>
          <w:rPr>
            <w:lang w:eastAsia="zh-CN"/>
          </w:rPr>
          <w:t xml:space="preserve">.2.3.2.1 </w:t>
        </w:r>
        <w:r>
          <w:tab/>
        </w:r>
      </w:ins>
      <w:ins w:id="217" w:author="Ericsson3" w:date="2022-02-02T18:42:00Z">
        <w:r>
          <w:rPr>
            <w:lang w:eastAsia="zh-CN"/>
          </w:rPr>
          <w:t xml:space="preserve">Npanf_ProseKey_Request </w:t>
        </w:r>
      </w:ins>
      <w:ins w:id="218" w:author="Ericsson3" w:date="2022-02-02T18:37:00Z">
        <w:r>
          <w:t>service operation</w:t>
        </w:r>
      </w:ins>
    </w:p>
    <w:p>
      <w:pPr>
        <w:rPr>
          <w:ins w:id="219" w:author="Ericsson3" w:date="2022-02-02T18:37:00Z"/>
        </w:rPr>
      </w:pPr>
      <w:ins w:id="220" w:author="Ericsson3" w:date="2022-02-02T18:37:00Z">
        <w:r>
          <w:rPr>
            <w:b/>
          </w:rPr>
          <w:t>Service operation name:</w:t>
        </w:r>
        <w:r>
          <w:t xml:space="preserve"> </w:t>
        </w:r>
      </w:ins>
      <w:ins w:id="221" w:author="Ericsson3" w:date="2022-02-02T18:42:00Z">
        <w:r>
          <w:rPr>
            <w:lang w:eastAsia="zh-CN"/>
          </w:rPr>
          <w:t>Npanf_ProseKey_Request</w:t>
        </w:r>
      </w:ins>
    </w:p>
    <w:p>
      <w:pPr>
        <w:rPr>
          <w:ins w:id="222" w:author="Ericsson3" w:date="2022-02-02T18:37:00Z"/>
        </w:rPr>
      </w:pPr>
      <w:ins w:id="223" w:author="Ericsson3" w:date="2022-02-02T18:37:00Z">
        <w:r>
          <w:rPr>
            <w:b/>
          </w:rPr>
          <w:t>Description:</w:t>
        </w:r>
        <w:r>
          <w:t xml:space="preserve"> </w:t>
        </w:r>
      </w:ins>
      <w:ins w:id="224" w:author="Ericsson3" w:date="2022-02-02T18:45:00Z">
        <w:r>
          <w:t>P</w:t>
        </w:r>
      </w:ins>
      <w:ins w:id="225" w:author="Ericsson3" w:date="2022-02-02T18:37:00Z">
        <w:r>
          <w:t>rovides Prose related keying material.</w:t>
        </w:r>
      </w:ins>
    </w:p>
    <w:p>
      <w:pPr>
        <w:rPr>
          <w:ins w:id="226" w:author="Ericsson3" w:date="2022-02-02T18:37:00Z"/>
        </w:rPr>
      </w:pPr>
      <w:ins w:id="227" w:author="Ericsson3" w:date="2022-02-02T18:37:00Z">
        <w:r>
          <w:rPr>
            <w:b/>
          </w:rPr>
          <w:t>Input, Required:</w:t>
        </w:r>
        <w:r>
          <w:t xml:space="preserve"> One of the options below. </w:t>
        </w:r>
      </w:ins>
    </w:p>
    <w:p>
      <w:pPr>
        <w:pStyle w:val="B1"/>
        <w:rPr>
          <w:ins w:id="228" w:author="Ericsson3" w:date="2022-02-02T18:37:00Z"/>
        </w:rPr>
      </w:pPr>
      <w:ins w:id="229" w:author="Ericsson3" w:date="2022-02-02T18:37:00Z">
        <w:r>
          <w:lastRenderedPageBreak/>
          <w:t>1.</w:t>
        </w:r>
        <w:r>
          <w:tab/>
          <w:t>In the initial authentication request: SUCI</w:t>
        </w:r>
      </w:ins>
      <w:ins w:id="230" w:author="Ericsson3" w:date="2022-02-02T18:47:00Z">
        <w:r>
          <w:t xml:space="preserve"> or PRUK ID</w:t>
        </w:r>
      </w:ins>
      <w:ins w:id="231" w:author="Ericsson3" w:date="2022-02-02T18:37:00Z">
        <w:r>
          <w:t>, Relay Service Code, Nonce_1.</w:t>
        </w:r>
      </w:ins>
    </w:p>
    <w:p>
      <w:pPr>
        <w:pStyle w:val="B1"/>
        <w:rPr>
          <w:ins w:id="232" w:author="Ericsson3" w:date="2022-02-02T18:37:00Z"/>
        </w:rPr>
      </w:pPr>
      <w:ins w:id="233" w:author="Ericsson3" w:date="2022-02-02T18:37:00Z">
        <w:r>
          <w:t>2.</w:t>
        </w:r>
        <w:r>
          <w:tab/>
          <w:t xml:space="preserve">In the subsequent authentication requests: EAP message. </w:t>
        </w:r>
      </w:ins>
    </w:p>
    <w:p>
      <w:pPr>
        <w:rPr>
          <w:ins w:id="234" w:author="Ericsson3" w:date="2022-02-02T18:37:00Z"/>
        </w:rPr>
      </w:pPr>
      <w:ins w:id="235" w:author="Ericsson3" w:date="2022-02-02T18:37:00Z">
        <w:r>
          <w:rPr>
            <w:b/>
          </w:rPr>
          <w:t>Input, Optional:</w:t>
        </w:r>
        <w:r>
          <w:t xml:space="preserve"> None. </w:t>
        </w:r>
      </w:ins>
    </w:p>
    <w:p>
      <w:pPr>
        <w:rPr>
          <w:ins w:id="236" w:author="Ericsson3" w:date="2022-02-02T18:37:00Z"/>
        </w:rPr>
      </w:pPr>
      <w:ins w:id="237" w:author="Ericsson3" w:date="2022-02-02T18:37:00Z">
        <w:r>
          <w:rPr>
            <w:b/>
          </w:rPr>
          <w:t>Output, Required:</w:t>
        </w:r>
        <w:r>
          <w:t xml:space="preserve"> </w:t>
        </w:r>
      </w:ins>
      <w:ins w:id="238" w:author="Ericsson3" w:date="2022-02-02T18:52:00Z">
        <w:r>
          <w:t xml:space="preserve">EAP message, </w:t>
        </w:r>
        <w:r>
          <w:rPr>
            <w:highlight w:val="cyan"/>
            <w:rPrChange w:id="239" w:author="Ericsson3" w:date="2022-02-02T18:52:00Z">
              <w:rPr/>
            </w:rPrChange>
          </w:rPr>
          <w:t>Authentication result</w:t>
        </w:r>
        <w:r>
          <w:t xml:space="preserve"> and if success </w:t>
        </w:r>
      </w:ins>
      <w:ins w:id="240" w:author="Ericsson3" w:date="2022-02-02T18:37:00Z">
        <w:r>
          <w:rPr>
            <w:lang w:eastAsia="zh-CN"/>
          </w:rPr>
          <w:t>K</w:t>
        </w:r>
        <w:r>
          <w:rPr>
            <w:vertAlign w:val="subscript"/>
            <w:lang w:eastAsia="zh-CN"/>
          </w:rPr>
          <w:t xml:space="preserve">NR_ProSe </w:t>
        </w:r>
        <w:r>
          <w:t>and Nonce_2.</w:t>
        </w:r>
      </w:ins>
    </w:p>
    <w:p>
      <w:pPr>
        <w:rPr>
          <w:ins w:id="241" w:author="Ericsson3" w:date="2022-02-02T18:37:00Z"/>
        </w:rPr>
      </w:pPr>
      <w:ins w:id="242" w:author="Ericsson3" w:date="2022-02-02T18:37:00Z">
        <w:r>
          <w:rPr>
            <w:b/>
          </w:rPr>
          <w:t xml:space="preserve">Output, Optional: </w:t>
        </w:r>
        <w:r>
          <w:t>None.</w:t>
        </w:r>
      </w:ins>
    </w:p>
    <w:p>
      <w:pPr>
        <w:jc w:val="center"/>
        <w:rPr>
          <w:b/>
          <w:sz w:val="40"/>
          <w:szCs w:val="40"/>
        </w:rPr>
      </w:pPr>
      <w:r>
        <w:rPr>
          <w:b/>
          <w:sz w:val="40"/>
          <w:szCs w:val="40"/>
        </w:rPr>
        <w:t>***** END OF CHANGES *****</w:t>
      </w:r>
    </w:p>
    <w:p/>
    <w:p>
      <w:pPr>
        <w:jc w:val="center"/>
      </w:pPr>
    </w:p>
    <w:sectPr>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IDCC_r2" w:date="2022-02-24T09:52:00Z" w:initials="SF">
    <w:p>
      <w:pPr>
        <w:pStyle w:val="CommentText"/>
      </w:pPr>
      <w:r>
        <w:rPr>
          <w:rStyle w:val="CommentReference"/>
        </w:rPr>
        <w:annotationRef/>
      </w:r>
      <w:r>
        <w:rPr>
          <w:highlight w:val="yellow"/>
        </w:rPr>
        <w:t xml:space="preserve">Figure removes PAnF from authentication path from r1 and is used strictly for PRUK/PRUK ID storage. </w:t>
      </w:r>
    </w:p>
    <w:p>
      <w:pPr>
        <w:pStyle w:val="CommentText"/>
      </w:pPr>
    </w:p>
    <w:p>
      <w:pPr>
        <w:pStyle w:val="CommentText"/>
      </w:pPr>
      <w:r>
        <w:rPr>
          <w:highlight w:val="yellow"/>
        </w:rPr>
        <w:t>The key delta from the baseline are PAnF service operations steps 11 and 13-15.</w:t>
      </w:r>
    </w:p>
    <w:p>
      <w:pPr>
        <w:pStyle w:val="CommentText"/>
      </w:pPr>
    </w:p>
    <w:p>
      <w:pPr>
        <w:pStyle w:val="CommentText"/>
      </w:pPr>
      <w:r>
        <w:rPr>
          <w:highlight w:val="yellow"/>
        </w:rPr>
        <w:t>If PRUK ID is provided by UE steps 5-12 are skipped&gt;</w:t>
      </w:r>
    </w:p>
  </w:comment>
  <w:comment w:id="46" w:author="Ericsson5" w:date="2022-02-23T08:34:00Z" w:initials="Eri5">
    <w:p>
      <w:pPr>
        <w:pStyle w:val="CommentText"/>
      </w:pPr>
      <w:r>
        <w:rPr>
          <w:rStyle w:val="CommentReference"/>
        </w:rPr>
        <w:annotationRef/>
      </w:r>
      <w:r>
        <w:t>Ericsson: only Step 2, Step 3 have been updated</w:t>
      </w:r>
    </w:p>
  </w:comment>
  <w:comment w:id="59" w:author="Ericsson5" w:date="2022-02-23T08:34:00Z" w:initials="Eri5">
    <w:p>
      <w:pPr>
        <w:pStyle w:val="CommentText"/>
      </w:pPr>
      <w:r>
        <w:rPr>
          <w:rStyle w:val="CommentReference"/>
        </w:rPr>
        <w:annotationRef/>
      </w:r>
      <w:r>
        <w:t>Ericsson: only step 2 and Step 3 have been updated</w:t>
      </w:r>
    </w:p>
    <w:p>
      <w:pPr>
        <w:pStyle w:val="CommentText"/>
      </w:pP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11CA1"/>
    <w:multiLevelType w:val="hybridMultilevel"/>
    <w:tmpl w:val="25BE76FC"/>
    <w:lvl w:ilvl="0" w:tplc="6AE07A1C">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6"/>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5"/>
  </w:num>
  <w:num w:numId="28">
    <w:abstractNumId w:val="20"/>
  </w:num>
  <w:num w:numId="29">
    <w:abstractNumId w:val="14"/>
  </w:num>
  <w:num w:numId="30">
    <w:abstractNumId w:val="28"/>
  </w:num>
  <w:num w:numId="31">
    <w:abstractNumId w:val="15"/>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6">
    <w15:presenceInfo w15:providerId="None" w15:userId="Ericsson6"/>
  </w15:person>
  <w15:person w15:author="IDCC_r2">
    <w15:presenceInfo w15:providerId="None" w15:userId="IDCC_r2"/>
  </w15:person>
  <w15:person w15:author="Ericsson5">
    <w15:presenceInfo w15:providerId="None" w15:userId="Ericsson5"/>
  </w15:person>
  <w15:person w15:author="Ericsson4">
    <w15:presenceInfo w15:providerId="None" w15:userId="Ericsson4"/>
  </w15:person>
  <w15:person w15:author="Darren Wang">
    <w15:presenceInfo w15:providerId="None" w15:userId="Darren Wang"/>
  </w15:person>
  <w15:person w15:author="Ericsson User">
    <w15:presenceInfo w15:providerId="None" w15:userId="Ericsson User"/>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68B0C9-286C-4EDE-B57F-9D0BFC66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uiPriority w:val="99"/>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ind w:left="720"/>
      <w:contextualSpacing/>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rPr>
  </w:style>
  <w:style w:type="character" w:customStyle="1" w:styleId="CommentSubjectChar">
    <w:name w:val="Comment Subject Char"/>
    <w:basedOn w:val="CommentTextChar"/>
    <w:link w:val="CommentSubject"/>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Heading3Char">
    <w:name w:val="Heading 3 Char"/>
    <w:aliases w:val="h3 Char"/>
    <w:link w:val="Heading3"/>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character" w:customStyle="1" w:styleId="TAHCar">
    <w:name w:val="TAH Car"/>
    <w:link w:val="TAH"/>
    <w:locked/>
    <w:rPr>
      <w:rFonts w:ascii="Arial" w:hAnsi="Arial"/>
      <w:b/>
      <w:sz w:val="18"/>
      <w:lang w:val="en-GB"/>
    </w:rPr>
  </w:style>
  <w:style w:type="character" w:customStyle="1" w:styleId="TALChar">
    <w:name w:val="TAL Char"/>
    <w:link w:val="TAL"/>
    <w:locked/>
    <w:rPr>
      <w:rFonts w:ascii="Arial" w:hAnsi="Arial"/>
      <w:sz w:val="18"/>
      <w:lang w:val="en-GB"/>
    </w:rPr>
  </w:style>
  <w:style w:type="paragraph" w:styleId="Revision">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228">
      <w:bodyDiv w:val="1"/>
      <w:marLeft w:val="0"/>
      <w:marRight w:val="0"/>
      <w:marTop w:val="0"/>
      <w:marBottom w:val="0"/>
      <w:divBdr>
        <w:top w:val="none" w:sz="0" w:space="0" w:color="auto"/>
        <w:left w:val="none" w:sz="0" w:space="0" w:color="auto"/>
        <w:bottom w:val="none" w:sz="0" w:space="0" w:color="auto"/>
        <w:right w:val="none" w:sz="0" w:space="0" w:color="auto"/>
      </w:divBdr>
    </w:div>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2.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5.emf"/><Relationship Id="rId10" Type="http://schemas.openxmlformats.org/officeDocument/2006/relationships/webSettings" Target="webSetting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comments" Target="comment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ADQ376F6HWTR-1074192144-3233</_dlc_DocId>
    <_dlc_DocIdUrl xmlns="4397fad0-70af-449d-b129-6cf6df26877a">
      <Url>https://ericsson.sharepoint.com/sites/SRT/3GPP/_layouts/15/DocIdRedir.aspx?ID=ADQ376F6HWTR-1074192144-3233</Url>
      <Description>ADQ376F6HWTR-1074192144-3233</Description>
    </_dlc_DocIdUrl>
  </documentManagement>
</p:properties>
</file>

<file path=customXml/itemProps1.xml><?xml version="1.0" encoding="utf-8"?>
<ds:datastoreItem xmlns:ds="http://schemas.openxmlformats.org/officeDocument/2006/customXml" ds:itemID="{238EDA15-A2A8-4216-8FD5-65D0D875FE21}">
  <ds:schemaRefs>
    <ds:schemaRef ds:uri="http://schemas.microsoft.com/sharepoint/events"/>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5.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6.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8</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IDCC_r2</cp:lastModifiedBy>
  <cp:revision>6</cp:revision>
  <cp:lastPrinted>1900-01-01T06:00:00Z</cp:lastPrinted>
  <dcterms:created xsi:type="dcterms:W3CDTF">2022-02-23T10:14:00Z</dcterms:created>
  <dcterms:modified xsi:type="dcterms:W3CDTF">2022-02-24T15:10:00Z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35a1201a-d12a-41d0-a037-78e664fbe851</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