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20507237" w:rsidR="00AE1B3E" w:rsidRDefault="00AE1B3E" w:rsidP="00AE1B3E">
      <w:pPr>
        <w:pStyle w:val="CRCoverPage"/>
        <w:tabs>
          <w:tab w:val="right" w:pos="9639"/>
        </w:tabs>
        <w:spacing w:after="0"/>
        <w:rPr>
          <w:b/>
          <w:i/>
          <w:noProof/>
          <w:sz w:val="28"/>
        </w:rPr>
      </w:pPr>
      <w:r>
        <w:rPr>
          <w:b/>
          <w:noProof/>
          <w:sz w:val="24"/>
        </w:rPr>
        <w:t>3GPP TSG-SA3 Meeting #</w:t>
      </w:r>
      <w:r w:rsidR="004E5279">
        <w:rPr>
          <w:b/>
          <w:noProof/>
          <w:sz w:val="24"/>
        </w:rPr>
        <w:t>104</w:t>
      </w:r>
      <w:r>
        <w:rPr>
          <w:b/>
          <w:noProof/>
          <w:sz w:val="24"/>
        </w:rPr>
        <w:t>-e</w:t>
      </w:r>
      <w:r>
        <w:rPr>
          <w:b/>
          <w:i/>
          <w:noProof/>
          <w:sz w:val="24"/>
        </w:rPr>
        <w:t xml:space="preserve"> </w:t>
      </w:r>
      <w:r>
        <w:rPr>
          <w:b/>
          <w:i/>
          <w:noProof/>
          <w:sz w:val="28"/>
        </w:rPr>
        <w:tab/>
        <w:t>S3-</w:t>
      </w:r>
      <w:r w:rsidR="004E5279">
        <w:rPr>
          <w:b/>
          <w:i/>
          <w:noProof/>
          <w:sz w:val="28"/>
        </w:rPr>
        <w:t>2</w:t>
      </w:r>
      <w:r w:rsidR="003870B5">
        <w:rPr>
          <w:b/>
          <w:i/>
          <w:noProof/>
          <w:sz w:val="28"/>
        </w:rPr>
        <w:t>12463</w:t>
      </w:r>
      <w:r w:rsidR="001B5755">
        <w:rPr>
          <w:b/>
          <w:i/>
          <w:noProof/>
          <w:sz w:val="28"/>
        </w:rPr>
        <w:t>-</w:t>
      </w:r>
      <w:r w:rsidR="00C61A72" w:rsidRPr="0040291C">
        <w:rPr>
          <w:b/>
          <w:i/>
          <w:noProof/>
          <w:sz w:val="28"/>
        </w:rPr>
        <w:t>r</w:t>
      </w:r>
      <w:r w:rsidR="00C61A72">
        <w:rPr>
          <w:b/>
          <w:i/>
          <w:noProof/>
          <w:sz w:val="28"/>
        </w:rPr>
        <w:t>10</w:t>
      </w:r>
    </w:p>
    <w:p w14:paraId="3A7BAEE1" w14:textId="623E4F7F" w:rsidR="004E3939" w:rsidRPr="00DA53A0" w:rsidRDefault="00AE1B3E" w:rsidP="00AE1B3E">
      <w:pPr>
        <w:pStyle w:val="Header"/>
        <w:rPr>
          <w:sz w:val="22"/>
          <w:szCs w:val="22"/>
        </w:rPr>
      </w:pPr>
      <w:r>
        <w:rPr>
          <w:b w:val="0"/>
          <w:sz w:val="24"/>
        </w:rPr>
        <w:t xml:space="preserve">e-meeting, </w:t>
      </w:r>
      <w:r w:rsidR="004E5279">
        <w:rPr>
          <w:b w:val="0"/>
          <w:sz w:val="24"/>
        </w:rPr>
        <w:t xml:space="preserve">16 </w:t>
      </w:r>
      <w:r>
        <w:rPr>
          <w:b w:val="0"/>
          <w:sz w:val="24"/>
        </w:rPr>
        <w:t xml:space="preserve">- </w:t>
      </w:r>
      <w:r w:rsidR="004E5279">
        <w:rPr>
          <w:b w:val="0"/>
          <w:sz w:val="24"/>
        </w:rPr>
        <w:t xml:space="preserve">27 August </w:t>
      </w:r>
      <w:r>
        <w:rPr>
          <w:b w:val="0"/>
          <w:sz w:val="24"/>
        </w:rPr>
        <w:t>2021</w:t>
      </w:r>
      <w:r w:rsidR="004E5279">
        <w:rPr>
          <w:b w:val="0"/>
          <w:sz w:val="24"/>
        </w:rPr>
        <w:t xml:space="preserve"> </w:t>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t xml:space="preserve">   </w:t>
      </w:r>
      <w:r w:rsidR="00F45C05">
        <w:rPr>
          <w:b w:val="0"/>
          <w:sz w:val="24"/>
        </w:rPr>
        <w:t xml:space="preserve">    </w:t>
      </w:r>
      <w:r w:rsidR="004E5279">
        <w:rPr>
          <w:b w:val="0"/>
          <w:sz w:val="24"/>
        </w:rPr>
        <w:t xml:space="preserve">was </w:t>
      </w:r>
      <w:r w:rsidR="004E5279" w:rsidRPr="00BB1E73">
        <w:rPr>
          <w:b w:val="0"/>
          <w:bCs/>
          <w:i/>
          <w:sz w:val="24"/>
          <w:szCs w:val="24"/>
        </w:rPr>
        <w:t>S3-211527-r3</w:t>
      </w:r>
    </w:p>
    <w:p w14:paraId="35F0D332" w14:textId="77777777" w:rsidR="00B97703" w:rsidRDefault="00B97703">
      <w:pPr>
        <w:rPr>
          <w:rFonts w:ascii="Arial" w:hAnsi="Arial" w:cs="Arial"/>
        </w:rPr>
      </w:pPr>
    </w:p>
    <w:p w14:paraId="72E2ED64" w14:textId="56CC481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68A5">
        <w:rPr>
          <w:rFonts w:ascii="Arial" w:hAnsi="Arial" w:cs="Arial"/>
          <w:b/>
          <w:sz w:val="22"/>
          <w:szCs w:val="22"/>
        </w:rPr>
        <w:t xml:space="preserve">Reply </w:t>
      </w:r>
      <w:r w:rsidRPr="004E3939">
        <w:rPr>
          <w:rFonts w:ascii="Arial" w:hAnsi="Arial" w:cs="Arial"/>
          <w:b/>
          <w:sz w:val="22"/>
          <w:szCs w:val="22"/>
        </w:rPr>
        <w:t xml:space="preserve">LS </w:t>
      </w:r>
      <w:r w:rsidR="00443DD1">
        <w:rPr>
          <w:rFonts w:ascii="Arial" w:hAnsi="Arial" w:cs="Arial"/>
          <w:b/>
          <w:sz w:val="22"/>
          <w:szCs w:val="22"/>
        </w:rPr>
        <w:t>to</w:t>
      </w:r>
      <w:r w:rsidRPr="004E3939">
        <w:rPr>
          <w:rFonts w:ascii="Arial" w:hAnsi="Arial" w:cs="Arial"/>
          <w:b/>
          <w:sz w:val="22"/>
          <w:szCs w:val="22"/>
        </w:rPr>
        <w:t xml:space="preserve"> </w:t>
      </w:r>
      <w:r w:rsidR="005E68A5">
        <w:rPr>
          <w:rFonts w:ascii="Arial" w:hAnsi="Arial" w:cs="Arial"/>
          <w:b/>
          <w:sz w:val="22"/>
          <w:szCs w:val="22"/>
        </w:rPr>
        <w:t xml:space="preserve">GSMA </w:t>
      </w:r>
      <w:r w:rsidR="00443DD1">
        <w:rPr>
          <w:rFonts w:ascii="Arial" w:hAnsi="Arial" w:cs="Arial"/>
          <w:b/>
          <w:sz w:val="22"/>
          <w:szCs w:val="22"/>
        </w:rPr>
        <w:t xml:space="preserve">on </w:t>
      </w:r>
      <w:r w:rsidR="005E68A5">
        <w:rPr>
          <w:rFonts w:ascii="Arial" w:hAnsi="Arial" w:cs="Arial"/>
          <w:b/>
          <w:sz w:val="22"/>
          <w:szCs w:val="22"/>
        </w:rPr>
        <w:t>prevention of attacks on sliced core network</w:t>
      </w:r>
    </w:p>
    <w:p w14:paraId="06BA196E" w14:textId="2D1B48B5"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5E68A5">
        <w:rPr>
          <w:rFonts w:ascii="Arial" w:hAnsi="Arial" w:cs="Arial"/>
          <w:b/>
          <w:bCs/>
          <w:sz w:val="22"/>
          <w:szCs w:val="22"/>
        </w:rPr>
        <w:t>LS S3-21</w:t>
      </w:r>
      <w:r w:rsidR="00B83284">
        <w:rPr>
          <w:rFonts w:ascii="Arial" w:hAnsi="Arial" w:cs="Arial"/>
          <w:b/>
          <w:bCs/>
          <w:sz w:val="22"/>
          <w:szCs w:val="22"/>
        </w:rPr>
        <w:t>2420</w:t>
      </w:r>
      <w:r w:rsidR="005E68A5">
        <w:rPr>
          <w:rFonts w:ascii="Arial" w:hAnsi="Arial" w:cs="Arial"/>
          <w:b/>
          <w:bCs/>
          <w:sz w:val="22"/>
          <w:szCs w:val="22"/>
        </w:rPr>
        <w:t xml:space="preserve"> from GSMA FSAG</w:t>
      </w:r>
    </w:p>
    <w:p w14:paraId="2C6E4D6E" w14:textId="6ED6036F"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5E68A5">
        <w:rPr>
          <w:rFonts w:ascii="Arial" w:hAnsi="Arial" w:cs="Arial"/>
          <w:b/>
          <w:bCs/>
          <w:sz w:val="22"/>
          <w:szCs w:val="22"/>
        </w:rPr>
        <w:t>N/A</w:t>
      </w:r>
    </w:p>
    <w:bookmarkEnd w:id="2"/>
    <w:bookmarkEnd w:id="3"/>
    <w:bookmarkEnd w:id="4"/>
    <w:p w14:paraId="1E9D3ED8" w14:textId="0C9297C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E68A5">
        <w:rPr>
          <w:rFonts w:ascii="Arial" w:hAnsi="Arial" w:cs="Arial"/>
          <w:b/>
          <w:bCs/>
          <w:sz w:val="22"/>
          <w:szCs w:val="22"/>
        </w:rPr>
        <w:t>N/A</w:t>
      </w:r>
    </w:p>
    <w:p w14:paraId="11809BB2" w14:textId="77777777" w:rsidR="00B97703" w:rsidRPr="004E3939" w:rsidRDefault="00B97703">
      <w:pPr>
        <w:spacing w:after="60"/>
        <w:ind w:left="1985" w:hanging="1985"/>
        <w:rPr>
          <w:rFonts w:ascii="Arial" w:hAnsi="Arial" w:cs="Arial"/>
          <w:b/>
          <w:sz w:val="22"/>
          <w:szCs w:val="22"/>
        </w:rPr>
      </w:pPr>
    </w:p>
    <w:p w14:paraId="0DE1AA1F" w14:textId="4727D6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5" w:name="OLE_LINK12"/>
      <w:bookmarkStart w:id="6" w:name="OLE_LINK13"/>
      <w:bookmarkStart w:id="7" w:name="OLE_LINK14"/>
      <w:r w:rsidR="00107A8B" w:rsidRPr="00AA5F43">
        <w:rPr>
          <w:rFonts w:ascii="Arial" w:hAnsi="Arial" w:cs="Arial"/>
          <w:b/>
          <w:sz w:val="22"/>
          <w:szCs w:val="22"/>
        </w:rPr>
        <w:t>SA3#</w:t>
      </w:r>
      <w:r w:rsidR="004E5279" w:rsidRPr="00AA5F43">
        <w:rPr>
          <w:rFonts w:ascii="Arial" w:hAnsi="Arial" w:cs="Arial"/>
          <w:b/>
          <w:sz w:val="22"/>
          <w:szCs w:val="22"/>
        </w:rPr>
        <w:t>10</w:t>
      </w:r>
      <w:r w:rsidR="004E5279">
        <w:rPr>
          <w:rFonts w:ascii="Arial" w:hAnsi="Arial" w:cs="Arial"/>
          <w:b/>
          <w:sz w:val="22"/>
          <w:szCs w:val="22"/>
        </w:rPr>
        <w:t>4</w:t>
      </w:r>
      <w:r w:rsidR="00107A8B" w:rsidRPr="00AA5F43">
        <w:rPr>
          <w:rFonts w:ascii="Arial" w:hAnsi="Arial" w:cs="Arial"/>
          <w:b/>
          <w:sz w:val="22"/>
          <w:szCs w:val="22"/>
        </w:rPr>
        <w:t>-e</w:t>
      </w:r>
      <w:bookmarkEnd w:id="5"/>
      <w:bookmarkEnd w:id="6"/>
      <w:bookmarkEnd w:id="7"/>
    </w:p>
    <w:p w14:paraId="2548326B" w14:textId="5129343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E68A5">
        <w:rPr>
          <w:rFonts w:ascii="Arial" w:hAnsi="Arial" w:cs="Arial"/>
          <w:b/>
          <w:bCs/>
          <w:sz w:val="22"/>
          <w:szCs w:val="22"/>
        </w:rPr>
        <w:t>GSMA</w:t>
      </w:r>
    </w:p>
    <w:p w14:paraId="78A8171E" w14:textId="57331847" w:rsidR="00BB1E73" w:rsidRPr="004E3939" w:rsidRDefault="00BB1E73" w:rsidP="00BB1E73">
      <w:pPr>
        <w:spacing w:after="60"/>
        <w:ind w:left="1985" w:hanging="1985"/>
        <w:rPr>
          <w:rFonts w:ascii="Arial" w:hAnsi="Arial" w:cs="Arial"/>
          <w:b/>
          <w:bCs/>
          <w:sz w:val="22"/>
          <w:szCs w:val="22"/>
        </w:rPr>
      </w:pPr>
      <w:r w:rsidRPr="0040291C">
        <w:rPr>
          <w:rFonts w:ascii="Arial" w:hAnsi="Arial" w:cs="Arial"/>
          <w:b/>
          <w:sz w:val="22"/>
          <w:szCs w:val="22"/>
        </w:rPr>
        <w:t>CC:</w:t>
      </w:r>
      <w:r w:rsidRPr="0040291C">
        <w:rPr>
          <w:rFonts w:ascii="Arial" w:hAnsi="Arial" w:cs="Arial"/>
          <w:b/>
          <w:bCs/>
          <w:sz w:val="22"/>
          <w:szCs w:val="22"/>
        </w:rPr>
        <w:tab/>
        <w:t>SA2, CT4</w:t>
      </w:r>
    </w:p>
    <w:p w14:paraId="1A1CC9B8" w14:textId="77777777" w:rsidR="00B97703" w:rsidRDefault="00B97703">
      <w:pPr>
        <w:spacing w:after="60"/>
        <w:ind w:left="1985" w:hanging="1985"/>
        <w:rPr>
          <w:rFonts w:ascii="Arial" w:hAnsi="Arial" w:cs="Arial"/>
          <w:bCs/>
        </w:rPr>
      </w:pPr>
    </w:p>
    <w:p w14:paraId="5D73695D" w14:textId="4910247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E68A5">
        <w:rPr>
          <w:rFonts w:ascii="Arial" w:hAnsi="Arial" w:cs="Arial"/>
          <w:b/>
          <w:bCs/>
          <w:sz w:val="22"/>
          <w:szCs w:val="22"/>
        </w:rPr>
        <w:t>Tao Wan</w:t>
      </w:r>
    </w:p>
    <w:p w14:paraId="2F9E069A" w14:textId="4478F6D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5E68A5">
        <w:rPr>
          <w:rFonts w:ascii="Arial" w:hAnsi="Arial" w:cs="Arial"/>
          <w:b/>
          <w:bCs/>
          <w:sz w:val="22"/>
          <w:szCs w:val="22"/>
        </w:rPr>
        <w:t>t.wan@cablelabs</w:t>
      </w:r>
      <w:r w:rsidR="00107A8B" w:rsidRPr="00107A8B">
        <w:rPr>
          <w:rFonts w:ascii="Arial" w:hAnsi="Arial" w:cs="Arial"/>
          <w:b/>
          <w:bCs/>
          <w:sz w:val="22"/>
          <w:szCs w:val="22"/>
        </w:rPr>
        <w:t>.com</w:t>
      </w:r>
      <w:r w:rsidR="00107A8B" w:rsidRPr="00AA5F43">
        <w:rPr>
          <w:rFonts w:ascii="Arial" w:hAnsi="Arial" w:cs="Arial"/>
          <w:b/>
          <w:bCs/>
          <w:sz w:val="22"/>
          <w:szCs w:val="22"/>
        </w:rPr>
        <w:t xml:space="preserve"> </w:t>
      </w:r>
    </w:p>
    <w:p w14:paraId="5C701869" w14:textId="1401FD0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324E711C"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8333BF" w:rsidRPr="00AA5F43">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3C295464" w14:textId="4BB7661E" w:rsidR="005E68A5" w:rsidRDefault="005E68A5" w:rsidP="005E68A5">
      <w:pPr>
        <w:pStyle w:val="Heading1"/>
        <w:ind w:left="0" w:firstLine="0"/>
        <w:rPr>
          <w:rFonts w:ascii="Times New Roman" w:hAnsi="Times New Roman"/>
          <w:sz w:val="20"/>
        </w:rPr>
      </w:pPr>
      <w:r>
        <w:rPr>
          <w:rFonts w:ascii="Times New Roman" w:hAnsi="Times New Roman"/>
          <w:sz w:val="20"/>
        </w:rPr>
        <w:t>SA3 thanks GSMA FSAG for their LS on "</w:t>
      </w:r>
      <w:r w:rsidRPr="00DC428A">
        <w:rPr>
          <w:rFonts w:ascii="Times New Roman" w:hAnsi="Times New Roman"/>
          <w:sz w:val="20"/>
        </w:rPr>
        <w:t>Prevention of attacks on sliced core network</w:t>
      </w:r>
      <w:r>
        <w:rPr>
          <w:rFonts w:ascii="Times New Roman" w:hAnsi="Times New Roman"/>
          <w:sz w:val="20"/>
        </w:rPr>
        <w:t xml:space="preserve">". SA3 would like to provide the following clarifications on </w:t>
      </w:r>
      <w:r w:rsidR="00E637CC">
        <w:rPr>
          <w:rFonts w:ascii="Times New Roman" w:hAnsi="Times New Roman"/>
          <w:sz w:val="20"/>
        </w:rPr>
        <w:t xml:space="preserve">the attacks </w:t>
      </w:r>
      <w:r w:rsidR="006B256E">
        <w:rPr>
          <w:rFonts w:ascii="Times New Roman" w:hAnsi="Times New Roman"/>
          <w:sz w:val="20"/>
        </w:rPr>
        <w:t>discussed</w:t>
      </w:r>
      <w:r w:rsidR="00E637CC">
        <w:rPr>
          <w:rFonts w:ascii="Times New Roman" w:hAnsi="Times New Roman"/>
          <w:sz w:val="20"/>
        </w:rPr>
        <w:t xml:space="preserve"> in the GSMA LS</w:t>
      </w:r>
      <w:r w:rsidR="00CA2761">
        <w:rPr>
          <w:rFonts w:ascii="Times New Roman" w:hAnsi="Times New Roman"/>
          <w:sz w:val="20"/>
        </w:rPr>
        <w:t>.</w:t>
      </w:r>
      <w:r>
        <w:rPr>
          <w:rFonts w:ascii="Times New Roman" w:hAnsi="Times New Roman"/>
          <w:sz w:val="20"/>
        </w:rPr>
        <w:t xml:space="preserve"> </w:t>
      </w:r>
    </w:p>
    <w:p w14:paraId="55D568AF" w14:textId="75FA68AA" w:rsidR="002C28D6" w:rsidRPr="002C28D6" w:rsidRDefault="00D17B69" w:rsidP="00BB1E73">
      <w:r>
        <w:t>First, w</w:t>
      </w:r>
      <w:r w:rsidR="002C28D6">
        <w:t xml:space="preserve">e would like to </w:t>
      </w:r>
      <w:r>
        <w:t>suggest</w:t>
      </w:r>
      <w:r w:rsidR="002C28D6">
        <w:t xml:space="preserve"> that the assumption of these attacks </w:t>
      </w:r>
      <w:r w:rsidR="00B83284">
        <w:t>appears</w:t>
      </w:r>
      <w:r w:rsidR="007D37C3">
        <w:t xml:space="preserve"> </w:t>
      </w:r>
      <w:r w:rsidR="007D37C3" w:rsidRPr="0040291C">
        <w:t>very</w:t>
      </w:r>
      <w:r w:rsidR="002C28D6">
        <w:t xml:space="preserve"> strong that an NF </w:t>
      </w:r>
      <w:r w:rsidR="007D37C3">
        <w:t xml:space="preserve">in the core network </w:t>
      </w:r>
      <w:r w:rsidR="002C28D6">
        <w:t>could be compromised.</w:t>
      </w:r>
      <w:r>
        <w:t xml:space="preserve"> </w:t>
      </w:r>
      <w:r w:rsidR="00F62BDA" w:rsidRPr="0040291C">
        <w:t>Note that</w:t>
      </w:r>
      <w:r w:rsidR="007D37C3" w:rsidRPr="0040291C">
        <w:rPr>
          <w:lang w:val="en-US" w:eastAsia="zh-CN"/>
        </w:rPr>
        <w:t xml:space="preserve"> an AMF contains the security context</w:t>
      </w:r>
      <w:r w:rsidR="00F62BDA" w:rsidRPr="0040291C">
        <w:rPr>
          <w:lang w:val="en-US" w:eastAsia="zh-CN"/>
        </w:rPr>
        <w:t>s</w:t>
      </w:r>
      <w:r w:rsidR="007D37C3" w:rsidRPr="0040291C">
        <w:rPr>
          <w:lang w:val="en-US" w:eastAsia="zh-CN"/>
        </w:rPr>
        <w:t xml:space="preserve"> of </w:t>
      </w:r>
      <w:r w:rsidR="00F62BDA" w:rsidRPr="0040291C">
        <w:rPr>
          <w:lang w:val="en-US" w:eastAsia="zh-CN"/>
        </w:rPr>
        <w:t>all</w:t>
      </w:r>
      <w:r w:rsidR="007D37C3" w:rsidRPr="0040291C">
        <w:rPr>
          <w:lang w:val="en-US" w:eastAsia="zh-CN"/>
        </w:rPr>
        <w:t xml:space="preserve"> user equipment (UE) it serves</w:t>
      </w:r>
      <w:r w:rsidR="00E74FE2" w:rsidRPr="0040291C">
        <w:rPr>
          <w:lang w:val="en-US" w:eastAsia="zh-CN"/>
        </w:rPr>
        <w:t>, thus a</w:t>
      </w:r>
      <w:r w:rsidR="007D37C3" w:rsidRPr="0040291C">
        <w:rPr>
          <w:lang w:val="en-US" w:eastAsia="zh-CN"/>
        </w:rPr>
        <w:t xml:space="preserve"> compr</w:t>
      </w:r>
      <w:r w:rsidR="00C61A72">
        <w:rPr>
          <w:lang w:val="en-US" w:eastAsia="zh-CN"/>
        </w:rPr>
        <w:t>om</w:t>
      </w:r>
      <w:r w:rsidR="007D37C3" w:rsidRPr="0040291C">
        <w:rPr>
          <w:lang w:val="en-US" w:eastAsia="zh-CN"/>
        </w:rPr>
        <w:t xml:space="preserve">ised AMF would lead to </w:t>
      </w:r>
      <w:r w:rsidR="00F62BDA" w:rsidRPr="0040291C">
        <w:rPr>
          <w:lang w:val="en-US" w:eastAsia="zh-CN"/>
        </w:rPr>
        <w:t xml:space="preserve">more serious </w:t>
      </w:r>
      <w:r w:rsidR="007D37C3" w:rsidRPr="0040291C">
        <w:rPr>
          <w:lang w:val="en-US" w:eastAsia="zh-CN"/>
        </w:rPr>
        <w:t xml:space="preserve">data breaches. </w:t>
      </w:r>
      <w:r w:rsidRPr="0040291C">
        <w:t>We next provide clarification on each of the three attacks:</w:t>
      </w:r>
      <w:r>
        <w:t xml:space="preserve"> </w:t>
      </w:r>
    </w:p>
    <w:p w14:paraId="77EF27C5" w14:textId="119D8F37" w:rsidR="00A62CDD" w:rsidRPr="003E3650" w:rsidRDefault="00B90C0B" w:rsidP="00BB1E73">
      <w:r w:rsidRPr="003E3650">
        <w:rPr>
          <w:b/>
          <w:bCs/>
        </w:rPr>
        <w:t>Theft of Access Token</w:t>
      </w:r>
      <w:r w:rsidRPr="003E3650">
        <w:t xml:space="preserve"> –</w:t>
      </w:r>
      <w:r w:rsidR="00190B83" w:rsidRPr="003E3650">
        <w:t xml:space="preserve"> </w:t>
      </w:r>
      <w:r w:rsidR="0039063F" w:rsidRPr="00BB1E73">
        <w:t>t</w:t>
      </w:r>
      <w:r w:rsidR="002E1F62" w:rsidRPr="00BB1E73">
        <w:t>his attack could be mitigated if the NRF authorizes the NF service consumer to obtain tokens only for authorized slice(s)</w:t>
      </w:r>
      <w:r w:rsidR="00356EB6">
        <w:t xml:space="preserve">, </w:t>
      </w:r>
      <w:r w:rsidR="007D37C3" w:rsidRPr="0040291C">
        <w:rPr>
          <w:rFonts w:asciiTheme="majorBidi" w:eastAsia="Times New Roman" w:hAnsiTheme="majorBidi" w:cstheme="majorBidi"/>
          <w:color w:val="000000"/>
          <w:lang w:val="en-US"/>
        </w:rPr>
        <w:t>as stated in clause 13.4.1.1.2 (step 1) of TS</w:t>
      </w:r>
      <w:r w:rsidR="00793135" w:rsidRPr="0040291C">
        <w:rPr>
          <w:rFonts w:asciiTheme="majorBidi" w:eastAsia="Times New Roman" w:hAnsiTheme="majorBidi" w:cstheme="majorBidi"/>
          <w:color w:val="000000"/>
          <w:lang w:val="en-US"/>
        </w:rPr>
        <w:t xml:space="preserve"> </w:t>
      </w:r>
      <w:r w:rsidR="007D37C3" w:rsidRPr="0040291C">
        <w:rPr>
          <w:rFonts w:asciiTheme="majorBidi" w:eastAsia="Times New Roman" w:hAnsiTheme="majorBidi" w:cstheme="majorBidi"/>
          <w:color w:val="000000"/>
          <w:lang w:val="en-US"/>
        </w:rPr>
        <w:t xml:space="preserve">33.501, </w:t>
      </w:r>
      <w:r w:rsidR="007D37C3" w:rsidRPr="0040291C">
        <w:rPr>
          <w:rFonts w:asciiTheme="majorBidi" w:eastAsia="Times New Roman" w:hAnsiTheme="majorBidi" w:cstheme="majorBidi"/>
          <w:i/>
          <w:color w:val="000000"/>
          <w:lang w:val="en-US"/>
        </w:rPr>
        <w:t>“The NRF checks whether the NF Service Consumer is authorized to access the requested service(s). If the NF Service Consumer is authorized, the NRF shall then generate an access token with appropriate claims included".</w:t>
      </w:r>
      <w:r w:rsidR="007D37C3">
        <w:rPr>
          <w:rFonts w:asciiTheme="majorBidi" w:eastAsia="Times New Roman" w:hAnsiTheme="majorBidi" w:cstheme="majorBidi"/>
          <w:i/>
          <w:color w:val="000000"/>
          <w:lang w:val="en-US"/>
        </w:rPr>
        <w:t xml:space="preserve"> </w:t>
      </w:r>
      <w:r w:rsidR="00356EB6" w:rsidRPr="00037006">
        <w:t xml:space="preserve">SA3 is investigating </w:t>
      </w:r>
      <w:r w:rsidR="00356EB6">
        <w:t>if</w:t>
      </w:r>
      <w:r w:rsidR="00356EB6" w:rsidRPr="00037006">
        <w:t xml:space="preserve"> </w:t>
      </w:r>
      <w:r w:rsidR="00793135">
        <w:t>further</w:t>
      </w:r>
      <w:r w:rsidR="00356EB6">
        <w:t xml:space="preserve"> clarification </w:t>
      </w:r>
      <w:r w:rsidR="00793135">
        <w:t>or</w:t>
      </w:r>
      <w:r w:rsidR="00356EB6">
        <w:t xml:space="preserve"> </w:t>
      </w:r>
      <w:r w:rsidR="00356EB6" w:rsidRPr="00037006">
        <w:t xml:space="preserve">additional enhancement to </w:t>
      </w:r>
      <w:r w:rsidR="00356EB6">
        <w:t xml:space="preserve">the current </w:t>
      </w:r>
      <w:r w:rsidR="00356EB6" w:rsidRPr="00037006">
        <w:t>authorization procedure</w:t>
      </w:r>
      <w:r w:rsidR="00793135">
        <w:t>s in TS 33.501</w:t>
      </w:r>
      <w:r w:rsidR="00356EB6" w:rsidRPr="00037006">
        <w:t xml:space="preserve"> </w:t>
      </w:r>
      <w:r w:rsidR="00793135">
        <w:t>is</w:t>
      </w:r>
      <w:r w:rsidR="00356EB6" w:rsidRPr="00037006">
        <w:t xml:space="preserve"> </w:t>
      </w:r>
      <w:r w:rsidR="00356EB6">
        <w:t>needed</w:t>
      </w:r>
      <w:r w:rsidR="00356EB6" w:rsidRPr="00037006">
        <w:t>.</w:t>
      </w:r>
    </w:p>
    <w:p w14:paraId="43177C78" w14:textId="066A8A82" w:rsidR="00475197" w:rsidRPr="003E3650" w:rsidRDefault="00A62CDD" w:rsidP="00BB1E73">
      <w:r w:rsidRPr="003E3650">
        <w:rPr>
          <w:b/>
          <w:bCs/>
        </w:rPr>
        <w:t>OCI mis-usage</w:t>
      </w:r>
      <w:r w:rsidRPr="003E3650">
        <w:t xml:space="preserve"> – t</w:t>
      </w:r>
      <w:r w:rsidR="00890386" w:rsidRPr="003E3650">
        <w:t>his attack</w:t>
      </w:r>
      <w:r w:rsidR="003D6FC3" w:rsidRPr="007D37C3">
        <w:t xml:space="preserve"> as described in GSMA LS</w:t>
      </w:r>
      <w:r w:rsidR="00890386" w:rsidRPr="007D37C3">
        <w:t xml:space="preserve"> is not realistic since </w:t>
      </w:r>
      <w:r w:rsidR="00475197" w:rsidRPr="00BB1E73">
        <w:t xml:space="preserve">3gpp-Sbi-Oci is used </w:t>
      </w:r>
      <w:r w:rsidR="00B22E37" w:rsidRPr="00BB1E73">
        <w:t xml:space="preserve">by a recipient NF </w:t>
      </w:r>
      <w:r w:rsidR="00475197" w:rsidRPr="00BB1E73">
        <w:t xml:space="preserve">to mark the overload of the </w:t>
      </w:r>
      <w:r w:rsidR="00B22E37" w:rsidRPr="00BB1E73">
        <w:t xml:space="preserve">sending </w:t>
      </w:r>
      <w:r w:rsidR="00475197" w:rsidRPr="00BB1E73">
        <w:t xml:space="preserve">NF who </w:t>
      </w:r>
      <w:r w:rsidR="00C843C3" w:rsidRPr="00BB1E73">
        <w:t>created</w:t>
      </w:r>
      <w:r w:rsidR="00475197" w:rsidRPr="00BB1E73">
        <w:t xml:space="preserve"> the header. In the described attack, the attack</w:t>
      </w:r>
      <w:r w:rsidR="00C843C3" w:rsidRPr="00BB1E73">
        <w:t>ing NF</w:t>
      </w:r>
      <w:r w:rsidR="007D37C3" w:rsidRPr="0040291C">
        <w:rPr>
          <w:rFonts w:asciiTheme="majorBidi" w:hAnsiTheme="majorBidi" w:cstheme="majorBidi"/>
          <w:color w:val="272726"/>
          <w:lang w:val="en-US"/>
        </w:rPr>
        <w:t>, which is the sender</w:t>
      </w:r>
      <w:r w:rsidR="00356EB6" w:rsidRPr="0040291C">
        <w:rPr>
          <w:rFonts w:asciiTheme="majorBidi" w:hAnsiTheme="majorBidi" w:cstheme="majorBidi"/>
          <w:color w:val="272726"/>
          <w:lang w:val="en-US"/>
        </w:rPr>
        <w:t xml:space="preserve"> of </w:t>
      </w:r>
      <w:r w:rsidR="00E74FE2" w:rsidRPr="0040291C">
        <w:rPr>
          <w:rFonts w:asciiTheme="majorBidi" w:hAnsiTheme="majorBidi" w:cstheme="majorBidi"/>
          <w:color w:val="272726"/>
          <w:lang w:val="en-US"/>
        </w:rPr>
        <w:t xml:space="preserve">the </w:t>
      </w:r>
      <w:r w:rsidR="00356EB6" w:rsidRPr="0040291C">
        <w:t>3gpp-Sbi-Oci header</w:t>
      </w:r>
      <w:r w:rsidR="007D37C3" w:rsidRPr="0040291C">
        <w:rPr>
          <w:rFonts w:asciiTheme="majorBidi" w:hAnsiTheme="majorBidi" w:cstheme="majorBidi"/>
          <w:color w:val="272726"/>
          <w:lang w:val="en-US"/>
        </w:rPr>
        <w:t>,</w:t>
      </w:r>
      <w:r w:rsidR="007D37C3" w:rsidRPr="00305B74">
        <w:rPr>
          <w:rFonts w:asciiTheme="majorBidi" w:hAnsiTheme="majorBidi" w:cstheme="majorBidi"/>
          <w:color w:val="272726"/>
          <w:lang w:val="en-US" w:eastAsia="zh-CN" w:bidi="bn-BD"/>
        </w:rPr>
        <w:t xml:space="preserve"> </w:t>
      </w:r>
      <w:r w:rsidR="00475197" w:rsidRPr="00BB1E73">
        <w:t xml:space="preserve">would be marked </w:t>
      </w:r>
      <w:r w:rsidR="00C843C3" w:rsidRPr="00BB1E73">
        <w:t xml:space="preserve">by the shared network function </w:t>
      </w:r>
      <w:r w:rsidR="00475197" w:rsidRPr="00BB1E73">
        <w:t>as overload.</w:t>
      </w:r>
      <w:r w:rsidR="00C843C3" w:rsidRPr="00BB1E73">
        <w:t xml:space="preserve"> Further, </w:t>
      </w:r>
      <w:r w:rsidR="008F2D9C" w:rsidRPr="00BB1E73">
        <w:t xml:space="preserve">OCI scope </w:t>
      </w:r>
      <w:r w:rsidR="00C843C3" w:rsidRPr="00BB1E73">
        <w:t>is on the level of NF instance or NF set, not on the slice level.</w:t>
      </w:r>
      <w:r w:rsidR="003D6FC3" w:rsidRPr="00BB1E73">
        <w:t xml:space="preserve"> Even </w:t>
      </w:r>
      <w:r w:rsidR="008F2D9C" w:rsidRPr="00BB1E73">
        <w:t xml:space="preserve">if </w:t>
      </w:r>
      <w:r w:rsidR="003D6FC3" w:rsidRPr="00BB1E73">
        <w:t xml:space="preserve">the </w:t>
      </w:r>
      <w:r w:rsidR="00C9743E">
        <w:t xml:space="preserve">S-NSSAI </w:t>
      </w:r>
      <w:r w:rsidR="003D6FC3" w:rsidRPr="00BB1E73">
        <w:t xml:space="preserve">is in the header, it indicates that NF instance or NF set </w:t>
      </w:r>
      <w:r w:rsidR="00C9743E">
        <w:t>serving</w:t>
      </w:r>
      <w:r w:rsidR="003D6FC3" w:rsidRPr="00BB1E73">
        <w:t xml:space="preserve"> the </w:t>
      </w:r>
      <w:proofErr w:type="gramStart"/>
      <w:r w:rsidR="003D6FC3" w:rsidRPr="00BB1E73">
        <w:t>particular sli</w:t>
      </w:r>
      <w:r w:rsidR="008F2D9C" w:rsidRPr="00BB1E73">
        <w:t>c</w:t>
      </w:r>
      <w:r w:rsidR="003D6FC3" w:rsidRPr="00BB1E73">
        <w:t>e</w:t>
      </w:r>
      <w:proofErr w:type="gramEnd"/>
      <w:r w:rsidR="003D6FC3" w:rsidRPr="00BB1E73">
        <w:t xml:space="preserve"> </w:t>
      </w:r>
      <w:r w:rsidR="004557E1">
        <w:t>is</w:t>
      </w:r>
      <w:r w:rsidR="003D6FC3" w:rsidRPr="00BB1E73">
        <w:t xml:space="preserve"> overloaded, not </w:t>
      </w:r>
      <w:r w:rsidR="003E281F">
        <w:t xml:space="preserve">implying that </w:t>
      </w:r>
      <w:r w:rsidR="003D6FC3" w:rsidRPr="00BB1E73">
        <w:t xml:space="preserve">the entire slice </w:t>
      </w:r>
      <w:r w:rsidR="008F2D9C" w:rsidRPr="00BB1E73">
        <w:t xml:space="preserve">is </w:t>
      </w:r>
      <w:r w:rsidR="003D6FC3" w:rsidRPr="00BB1E73">
        <w:t xml:space="preserve">overloaded. </w:t>
      </w:r>
      <w:r w:rsidR="00977F68">
        <w:t xml:space="preserve">SA3 </w:t>
      </w:r>
      <w:r w:rsidR="00CE1EE6">
        <w:t>concluded</w:t>
      </w:r>
      <w:r w:rsidR="00977F68">
        <w:t xml:space="preserve"> that </w:t>
      </w:r>
      <w:r w:rsidR="00CE1EE6">
        <w:t xml:space="preserve">no </w:t>
      </w:r>
      <w:r w:rsidR="00977F68">
        <w:t xml:space="preserve">additional enhancement </w:t>
      </w:r>
      <w:r w:rsidR="00CE1EE6">
        <w:t xml:space="preserve">to 3GPP specifications </w:t>
      </w:r>
      <w:r w:rsidR="00977F68">
        <w:t>is needed</w:t>
      </w:r>
      <w:r w:rsidR="00903595">
        <w:t xml:space="preserve"> for this issue</w:t>
      </w:r>
      <w:r w:rsidR="00977F68">
        <w:t>.</w:t>
      </w:r>
      <w:r w:rsidR="00C9743E">
        <w:t xml:space="preserve"> </w:t>
      </w:r>
    </w:p>
    <w:p w14:paraId="0A12F991" w14:textId="72DE4C94" w:rsidR="00BD78B1" w:rsidRPr="003E3650" w:rsidRDefault="00A62CDD" w:rsidP="00BB1E73">
      <w:r w:rsidRPr="00BB1E73">
        <w:rPr>
          <w:b/>
          <w:bCs/>
        </w:rPr>
        <w:t xml:space="preserve">User Location Information </w:t>
      </w:r>
      <w:r w:rsidR="008F21A5" w:rsidRPr="00BB1E73">
        <w:rPr>
          <w:b/>
          <w:bCs/>
        </w:rPr>
        <w:t>Acquisition</w:t>
      </w:r>
      <w:r w:rsidR="008F21A5" w:rsidRPr="00BB1E73">
        <w:t xml:space="preserve"> –</w:t>
      </w:r>
      <w:r w:rsidR="0040291C">
        <w:t xml:space="preserve"> </w:t>
      </w:r>
      <w:r w:rsidR="0039063F" w:rsidRPr="00BB1E73">
        <w:t>t</w:t>
      </w:r>
      <w:r w:rsidR="009615C4" w:rsidRPr="00BB1E73">
        <w:t xml:space="preserve">his </w:t>
      </w:r>
      <w:r w:rsidR="0039063F" w:rsidRPr="00BB1E73">
        <w:t>a</w:t>
      </w:r>
      <w:r w:rsidR="009615C4" w:rsidRPr="00BB1E73">
        <w:t xml:space="preserve">ttack could be mitigated if the shared network function (NF </w:t>
      </w:r>
      <w:r w:rsidR="00CA680F">
        <w:t>S</w:t>
      </w:r>
      <w:r w:rsidR="00CA680F" w:rsidRPr="00BB1E73">
        <w:t xml:space="preserve">ervice </w:t>
      </w:r>
      <w:r w:rsidR="00CA680F">
        <w:t>P</w:t>
      </w:r>
      <w:r w:rsidR="00CA680F" w:rsidRPr="00BB1E73">
        <w:t>roducer</w:t>
      </w:r>
      <w:r w:rsidR="009615C4" w:rsidRPr="00BB1E73">
        <w:t xml:space="preserve">) </w:t>
      </w:r>
      <w:r w:rsidR="00CA680F" w:rsidRPr="00CA680F">
        <w:t xml:space="preserve">checks whether the NF Service Consumer can </w:t>
      </w:r>
      <w:r w:rsidR="00CA680F">
        <w:t>access</w:t>
      </w:r>
      <w:r w:rsidR="00CA680F" w:rsidRPr="00CA680F">
        <w:t xml:space="preserve"> the slice that the UE is currently registered to</w:t>
      </w:r>
      <w:r w:rsidR="004F5444">
        <w:t xml:space="preserve">, e.g., by verifying the consistency between the </w:t>
      </w:r>
      <w:r w:rsidR="004F5444" w:rsidRPr="00CA680F">
        <w:t xml:space="preserve">producer NSSAI in </w:t>
      </w:r>
      <w:r w:rsidR="004F5444">
        <w:t xml:space="preserve">the </w:t>
      </w:r>
      <w:r w:rsidR="004F5444" w:rsidRPr="00CA680F">
        <w:t>access token</w:t>
      </w:r>
      <w:r w:rsidR="004F5444">
        <w:t xml:space="preserve"> </w:t>
      </w:r>
      <w:r w:rsidR="00A27E3C">
        <w:t>provid</w:t>
      </w:r>
      <w:r w:rsidR="004F5444">
        <w:t>ed by the NF Service Consumer and the UE’s allowed NSSAI</w:t>
      </w:r>
      <w:r w:rsidR="00CA680F">
        <w:t xml:space="preserve">. </w:t>
      </w:r>
      <w:r w:rsidR="009615C4" w:rsidRPr="00BB1E73">
        <w:t xml:space="preserve"> </w:t>
      </w:r>
      <w:r w:rsidR="00903595">
        <w:t xml:space="preserve">Note that SUPIs are encrypted when being transmitted over radio channels, thus cannot </w:t>
      </w:r>
      <w:r w:rsidR="0040291C">
        <w:t xml:space="preserve">be </w:t>
      </w:r>
      <w:r w:rsidR="00903595">
        <w:t xml:space="preserve">easily obtained in 5G.  </w:t>
      </w:r>
      <w:r w:rsidR="009615C4" w:rsidRPr="00BB1E73">
        <w:t xml:space="preserve">SA3 is investigating if </w:t>
      </w:r>
      <w:r w:rsidR="00793135">
        <w:t xml:space="preserve">further clarification or additional enhancement to </w:t>
      </w:r>
      <w:r w:rsidR="009615C4" w:rsidRPr="00BB1E73">
        <w:t xml:space="preserve">3GPP specifications </w:t>
      </w:r>
      <w:r w:rsidR="00793135">
        <w:t>is needed</w:t>
      </w:r>
      <w:r w:rsidR="009615C4" w:rsidRPr="00BB1E73">
        <w:t>.</w:t>
      </w:r>
      <w:r w:rsidR="00793135">
        <w:t xml:space="preserve">  </w:t>
      </w:r>
    </w:p>
    <w:p w14:paraId="08AF3A7D" w14:textId="77777777" w:rsidR="00B97703" w:rsidRDefault="002F1940" w:rsidP="000D4309">
      <w:pPr>
        <w:pStyle w:val="Heading1"/>
      </w:pPr>
      <w:r>
        <w:t>2</w:t>
      </w:r>
      <w:r>
        <w:tab/>
      </w:r>
      <w:r w:rsidR="000F6242">
        <w:t>Actions</w:t>
      </w:r>
    </w:p>
    <w:p w14:paraId="45637978" w14:textId="272B48D1" w:rsidR="00B97703" w:rsidRDefault="00B97703">
      <w:pPr>
        <w:spacing w:after="120"/>
        <w:ind w:left="1985" w:hanging="1985"/>
        <w:rPr>
          <w:rFonts w:ascii="Arial" w:hAnsi="Arial" w:cs="Arial"/>
          <w:b/>
        </w:rPr>
      </w:pPr>
      <w:r>
        <w:rPr>
          <w:rFonts w:ascii="Arial" w:hAnsi="Arial" w:cs="Arial"/>
          <w:b/>
        </w:rPr>
        <w:t>To</w:t>
      </w:r>
      <w:r w:rsidR="005E68A5">
        <w:rPr>
          <w:rFonts w:ascii="Arial" w:hAnsi="Arial" w:cs="Arial"/>
          <w:b/>
        </w:rPr>
        <w:t>:</w:t>
      </w:r>
      <w:r w:rsidR="000F6242">
        <w:rPr>
          <w:rFonts w:ascii="Arial" w:hAnsi="Arial" w:cs="Arial"/>
          <w:b/>
        </w:rPr>
        <w:t xml:space="preserve"> </w:t>
      </w:r>
      <w:r w:rsidR="005E68A5">
        <w:rPr>
          <w:rFonts w:ascii="Arial" w:hAnsi="Arial" w:cs="Arial"/>
          <w:b/>
        </w:rPr>
        <w:t>GSMA FSAG</w:t>
      </w:r>
    </w:p>
    <w:p w14:paraId="6075E6FE" w14:textId="385E963E" w:rsidR="008333BF" w:rsidRPr="008333BF" w:rsidRDefault="00B97703" w:rsidP="008333BF">
      <w:pPr>
        <w:spacing w:after="120"/>
        <w:ind w:left="993" w:hanging="993"/>
        <w:rPr>
          <w:rFonts w:ascii="Arial" w:hAnsi="Arial" w:cs="Arial"/>
        </w:rPr>
      </w:pPr>
      <w:r w:rsidRPr="008333BF">
        <w:rPr>
          <w:rFonts w:ascii="Arial" w:hAnsi="Arial" w:cs="Arial"/>
          <w:b/>
        </w:rPr>
        <w:t xml:space="preserve">ACTION: </w:t>
      </w:r>
      <w:r w:rsidR="008333BF" w:rsidRPr="008333BF">
        <w:rPr>
          <w:rFonts w:ascii="Arial" w:hAnsi="Arial" w:cs="Arial"/>
          <w:b/>
        </w:rPr>
        <w:tab/>
      </w:r>
      <w:r w:rsidR="005E68A5">
        <w:t>SA3 ask</w:t>
      </w:r>
      <w:r w:rsidR="00A67224">
        <w:t>s</w:t>
      </w:r>
      <w:r w:rsidR="005E68A5">
        <w:t xml:space="preserve"> GSMA p</w:t>
      </w:r>
      <w:r w:rsidR="005E68A5" w:rsidRPr="00DC428A">
        <w:t>lease take the above information into account</w:t>
      </w:r>
      <w:r w:rsidR="00E637CC">
        <w:t>.</w:t>
      </w:r>
    </w:p>
    <w:p w14:paraId="066613F7" w14:textId="77777777" w:rsidR="00B97703" w:rsidRDefault="00B97703" w:rsidP="00BB1E73">
      <w:pPr>
        <w:spacing w:after="120"/>
        <w:rPr>
          <w:rFonts w:ascii="Arial" w:hAnsi="Arial" w:cs="Arial"/>
        </w:rPr>
      </w:pPr>
    </w:p>
    <w:p w14:paraId="1518937F"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50AB6F8" w14:textId="19F431E9" w:rsidR="00BC6271" w:rsidRDefault="00BC6271" w:rsidP="00BC6271">
      <w:bookmarkStart w:id="8" w:name="OLE_LINK53"/>
      <w:bookmarkStart w:id="9" w:name="OLE_LINK54"/>
      <w:r w:rsidRPr="004344B7">
        <w:t>SA3#104-e</w:t>
      </w:r>
      <w:r>
        <w:t xml:space="preserve"> Ad-hoc</w:t>
      </w:r>
      <w:r w:rsidRPr="004344B7">
        <w:tab/>
      </w:r>
      <w:r>
        <w:t xml:space="preserve">27 - </w:t>
      </w:r>
      <w:r>
        <w:t>30</w:t>
      </w:r>
      <w:r w:rsidRPr="004344B7">
        <w:t xml:space="preserve"> September</w:t>
      </w:r>
      <w:r w:rsidRPr="004344B7">
        <w:t xml:space="preserve"> 2021</w:t>
      </w:r>
      <w:bookmarkEnd w:id="8"/>
      <w:bookmarkEnd w:id="9"/>
      <w:r w:rsidRPr="004344B7">
        <w:tab/>
        <w:t xml:space="preserve">Electronic meeting </w:t>
      </w:r>
    </w:p>
    <w:p w14:paraId="671A3ACF" w14:textId="77777777" w:rsidR="00BC6271" w:rsidRDefault="00BC6271" w:rsidP="00BC6271">
      <w:r>
        <w:t>SA3#105-e</w:t>
      </w:r>
      <w:r>
        <w:tab/>
        <w:t xml:space="preserve">              08 - 19 November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0BCD4" w14:textId="77777777" w:rsidR="004C7708" w:rsidRDefault="004C7708">
      <w:pPr>
        <w:spacing w:after="0"/>
      </w:pPr>
      <w:r>
        <w:separator/>
      </w:r>
    </w:p>
  </w:endnote>
  <w:endnote w:type="continuationSeparator" w:id="0">
    <w:p w14:paraId="2749FB55" w14:textId="77777777" w:rsidR="004C7708" w:rsidRDefault="004C77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4E37" w14:textId="77777777" w:rsidR="004C7708" w:rsidRDefault="004C7708">
      <w:pPr>
        <w:spacing w:after="0"/>
      </w:pPr>
      <w:r>
        <w:separator/>
      </w:r>
    </w:p>
  </w:footnote>
  <w:footnote w:type="continuationSeparator" w:id="0">
    <w:p w14:paraId="46CE2FA2" w14:textId="77777777" w:rsidR="004C7708" w:rsidRDefault="004C77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205A"/>
    <w:multiLevelType w:val="hybridMultilevel"/>
    <w:tmpl w:val="AE64BFC2"/>
    <w:lvl w:ilvl="0" w:tplc="E9142E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B28EB"/>
    <w:multiLevelType w:val="hybridMultilevel"/>
    <w:tmpl w:val="E072F7A8"/>
    <w:lvl w:ilvl="0" w:tplc="E9142E2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7D124D"/>
    <w:multiLevelType w:val="hybridMultilevel"/>
    <w:tmpl w:val="1556E4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8554DB4"/>
    <w:multiLevelType w:val="hybridMultilevel"/>
    <w:tmpl w:val="103AC34A"/>
    <w:lvl w:ilvl="0" w:tplc="FF589A74">
      <w:start w:val="1"/>
      <w:numFmt w:val="decimal"/>
      <w:pStyle w:val="ListParagraph"/>
      <w:lvlText w:val="%1."/>
      <w:lvlJc w:val="left"/>
      <w:pPr>
        <w:tabs>
          <w:tab w:val="num" w:pos="360"/>
        </w:tabs>
        <w:ind w:left="360" w:hanging="360"/>
      </w:pPr>
      <w:rPr>
        <w:rFonts w:cs="Times New Roman"/>
      </w:rPr>
    </w:lvl>
    <w:lvl w:ilvl="1" w:tplc="C9CE711E" w:tentative="1">
      <w:start w:val="1"/>
      <w:numFmt w:val="lowerLetter"/>
      <w:lvlText w:val="%2."/>
      <w:lvlJc w:val="left"/>
      <w:pPr>
        <w:tabs>
          <w:tab w:val="num" w:pos="1440"/>
        </w:tabs>
        <w:ind w:left="1440" w:hanging="360"/>
      </w:pPr>
      <w:rPr>
        <w:rFonts w:cs="Times New Roman"/>
      </w:rPr>
    </w:lvl>
    <w:lvl w:ilvl="2" w:tplc="E4CE619E" w:tentative="1">
      <w:start w:val="1"/>
      <w:numFmt w:val="lowerRoman"/>
      <w:lvlText w:val="%3."/>
      <w:lvlJc w:val="right"/>
      <w:pPr>
        <w:tabs>
          <w:tab w:val="num" w:pos="2160"/>
        </w:tabs>
        <w:ind w:left="2160" w:hanging="180"/>
      </w:pPr>
      <w:rPr>
        <w:rFonts w:cs="Times New Roman"/>
      </w:rPr>
    </w:lvl>
    <w:lvl w:ilvl="3" w:tplc="60DC3B50" w:tentative="1">
      <w:start w:val="1"/>
      <w:numFmt w:val="decimal"/>
      <w:lvlText w:val="%4."/>
      <w:lvlJc w:val="left"/>
      <w:pPr>
        <w:tabs>
          <w:tab w:val="num" w:pos="2880"/>
        </w:tabs>
        <w:ind w:left="2880" w:hanging="360"/>
      </w:pPr>
      <w:rPr>
        <w:rFonts w:cs="Times New Roman"/>
      </w:rPr>
    </w:lvl>
    <w:lvl w:ilvl="4" w:tplc="E2F43BB0" w:tentative="1">
      <w:start w:val="1"/>
      <w:numFmt w:val="lowerLetter"/>
      <w:lvlText w:val="%5."/>
      <w:lvlJc w:val="left"/>
      <w:pPr>
        <w:tabs>
          <w:tab w:val="num" w:pos="3600"/>
        </w:tabs>
        <w:ind w:left="3600" w:hanging="360"/>
      </w:pPr>
      <w:rPr>
        <w:rFonts w:cs="Times New Roman"/>
      </w:rPr>
    </w:lvl>
    <w:lvl w:ilvl="5" w:tplc="35F8CD5A" w:tentative="1">
      <w:start w:val="1"/>
      <w:numFmt w:val="lowerRoman"/>
      <w:lvlText w:val="%6."/>
      <w:lvlJc w:val="right"/>
      <w:pPr>
        <w:tabs>
          <w:tab w:val="num" w:pos="4320"/>
        </w:tabs>
        <w:ind w:left="4320" w:hanging="180"/>
      </w:pPr>
      <w:rPr>
        <w:rFonts w:cs="Times New Roman"/>
      </w:rPr>
    </w:lvl>
    <w:lvl w:ilvl="6" w:tplc="88AE16CC" w:tentative="1">
      <w:start w:val="1"/>
      <w:numFmt w:val="decimal"/>
      <w:lvlText w:val="%7."/>
      <w:lvlJc w:val="left"/>
      <w:pPr>
        <w:tabs>
          <w:tab w:val="num" w:pos="5040"/>
        </w:tabs>
        <w:ind w:left="5040" w:hanging="360"/>
      </w:pPr>
      <w:rPr>
        <w:rFonts w:cs="Times New Roman"/>
      </w:rPr>
    </w:lvl>
    <w:lvl w:ilvl="7" w:tplc="D734896A" w:tentative="1">
      <w:start w:val="1"/>
      <w:numFmt w:val="lowerLetter"/>
      <w:lvlText w:val="%8."/>
      <w:lvlJc w:val="left"/>
      <w:pPr>
        <w:tabs>
          <w:tab w:val="num" w:pos="5760"/>
        </w:tabs>
        <w:ind w:left="5760" w:hanging="360"/>
      </w:pPr>
      <w:rPr>
        <w:rFonts w:cs="Times New Roman"/>
      </w:rPr>
    </w:lvl>
    <w:lvl w:ilvl="8" w:tplc="32E0407C" w:tentative="1">
      <w:start w:val="1"/>
      <w:numFmt w:val="lowerRoman"/>
      <w:lvlText w:val="%9."/>
      <w:lvlJc w:val="right"/>
      <w:pPr>
        <w:tabs>
          <w:tab w:val="num" w:pos="6480"/>
        </w:tabs>
        <w:ind w:left="6480" w:hanging="180"/>
      </w:pPr>
      <w:rPr>
        <w:rFonts w:cs="Times New Roman"/>
      </w:rPr>
    </w:lvl>
  </w:abstractNum>
  <w:abstractNum w:abstractNumId="8" w15:restartNumberingAfterBreak="0">
    <w:nsid w:val="6DB34141"/>
    <w:multiLevelType w:val="hybridMultilevel"/>
    <w:tmpl w:val="5D0AA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D26DE"/>
    <w:multiLevelType w:val="hybridMultilevel"/>
    <w:tmpl w:val="1452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81BE5"/>
    <w:multiLevelType w:val="hybridMultilevel"/>
    <w:tmpl w:val="8A521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A7F6D"/>
    <w:multiLevelType w:val="hybridMultilevel"/>
    <w:tmpl w:val="86DE8D96"/>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0"/>
  </w:num>
  <w:num w:numId="8">
    <w:abstractNumId w:val="4"/>
  </w:num>
  <w:num w:numId="9">
    <w:abstractNumId w:val="11"/>
  </w:num>
  <w:num w:numId="10">
    <w:abstractNumId w:val="10"/>
  </w:num>
  <w:num w:numId="11">
    <w:abstractNumId w:val="8"/>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67D41"/>
    <w:rsid w:val="000F6242"/>
    <w:rsid w:val="00107A8B"/>
    <w:rsid w:val="00111734"/>
    <w:rsid w:val="00130288"/>
    <w:rsid w:val="00190B83"/>
    <w:rsid w:val="001B5755"/>
    <w:rsid w:val="001D2B04"/>
    <w:rsid w:val="00226381"/>
    <w:rsid w:val="0027293B"/>
    <w:rsid w:val="0027538E"/>
    <w:rsid w:val="0028342B"/>
    <w:rsid w:val="002869FE"/>
    <w:rsid w:val="00287189"/>
    <w:rsid w:val="002C28D6"/>
    <w:rsid w:val="002D73A4"/>
    <w:rsid w:val="002E1F62"/>
    <w:rsid w:val="002F1940"/>
    <w:rsid w:val="00356EB6"/>
    <w:rsid w:val="00375F60"/>
    <w:rsid w:val="00383545"/>
    <w:rsid w:val="00384B5E"/>
    <w:rsid w:val="003870B5"/>
    <w:rsid w:val="0039063F"/>
    <w:rsid w:val="003C2864"/>
    <w:rsid w:val="003D6FC3"/>
    <w:rsid w:val="003E281F"/>
    <w:rsid w:val="003E3650"/>
    <w:rsid w:val="0040291C"/>
    <w:rsid w:val="00416E31"/>
    <w:rsid w:val="00433500"/>
    <w:rsid w:val="00433F71"/>
    <w:rsid w:val="00440D43"/>
    <w:rsid w:val="00443DD1"/>
    <w:rsid w:val="0044520C"/>
    <w:rsid w:val="004557E1"/>
    <w:rsid w:val="0045757C"/>
    <w:rsid w:val="00474254"/>
    <w:rsid w:val="00475197"/>
    <w:rsid w:val="004C7708"/>
    <w:rsid w:val="004D030C"/>
    <w:rsid w:val="004E3939"/>
    <w:rsid w:val="004E5279"/>
    <w:rsid w:val="004F2C09"/>
    <w:rsid w:val="004F5444"/>
    <w:rsid w:val="00562A7C"/>
    <w:rsid w:val="005E68A5"/>
    <w:rsid w:val="005F6430"/>
    <w:rsid w:val="006052AD"/>
    <w:rsid w:val="0062289F"/>
    <w:rsid w:val="006759A7"/>
    <w:rsid w:val="006B256E"/>
    <w:rsid w:val="006C55A1"/>
    <w:rsid w:val="0073000F"/>
    <w:rsid w:val="0073766B"/>
    <w:rsid w:val="0074679F"/>
    <w:rsid w:val="00761DEE"/>
    <w:rsid w:val="00793135"/>
    <w:rsid w:val="007D37C3"/>
    <w:rsid w:val="007F4F92"/>
    <w:rsid w:val="008159C8"/>
    <w:rsid w:val="008333BF"/>
    <w:rsid w:val="00837381"/>
    <w:rsid w:val="0084581F"/>
    <w:rsid w:val="00890386"/>
    <w:rsid w:val="008D6728"/>
    <w:rsid w:val="008D772F"/>
    <w:rsid w:val="008F21A5"/>
    <w:rsid w:val="008F2D9C"/>
    <w:rsid w:val="00903595"/>
    <w:rsid w:val="00934B3B"/>
    <w:rsid w:val="009615C4"/>
    <w:rsid w:val="00977F68"/>
    <w:rsid w:val="009901EF"/>
    <w:rsid w:val="009934DC"/>
    <w:rsid w:val="0099764C"/>
    <w:rsid w:val="009D6F52"/>
    <w:rsid w:val="00A0452F"/>
    <w:rsid w:val="00A27E3C"/>
    <w:rsid w:val="00A62CDD"/>
    <w:rsid w:val="00A67224"/>
    <w:rsid w:val="00A70370"/>
    <w:rsid w:val="00A82122"/>
    <w:rsid w:val="00AA2030"/>
    <w:rsid w:val="00AA5F43"/>
    <w:rsid w:val="00AB6762"/>
    <w:rsid w:val="00AE1B3E"/>
    <w:rsid w:val="00B22E37"/>
    <w:rsid w:val="00B83284"/>
    <w:rsid w:val="00B90C0B"/>
    <w:rsid w:val="00B97703"/>
    <w:rsid w:val="00BA36B8"/>
    <w:rsid w:val="00BB1E73"/>
    <w:rsid w:val="00BC6271"/>
    <w:rsid w:val="00BD78B1"/>
    <w:rsid w:val="00C3163F"/>
    <w:rsid w:val="00C61A72"/>
    <w:rsid w:val="00C843C3"/>
    <w:rsid w:val="00C9743E"/>
    <w:rsid w:val="00CA008A"/>
    <w:rsid w:val="00CA2761"/>
    <w:rsid w:val="00CA680F"/>
    <w:rsid w:val="00CE1EE6"/>
    <w:rsid w:val="00CF6087"/>
    <w:rsid w:val="00D16ED9"/>
    <w:rsid w:val="00D17B69"/>
    <w:rsid w:val="00D34B97"/>
    <w:rsid w:val="00D564FC"/>
    <w:rsid w:val="00DD597E"/>
    <w:rsid w:val="00DE2A8A"/>
    <w:rsid w:val="00DF19E2"/>
    <w:rsid w:val="00DF1F44"/>
    <w:rsid w:val="00E637CC"/>
    <w:rsid w:val="00E74FE2"/>
    <w:rsid w:val="00EC30AD"/>
    <w:rsid w:val="00EC4FFC"/>
    <w:rsid w:val="00ED1458"/>
    <w:rsid w:val="00EF1403"/>
    <w:rsid w:val="00F437CD"/>
    <w:rsid w:val="00F45C05"/>
    <w:rsid w:val="00F62BDA"/>
    <w:rsid w:val="00F667CF"/>
    <w:rsid w:val="00F803BE"/>
    <w:rsid w:val="00F81864"/>
    <w:rsid w:val="00FD7F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aliases w:val="EN"/>
    <w:basedOn w:val="NO"/>
    <w:link w:val="ENChar"/>
    <w:qFormat/>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ENChar">
    <w:name w:val="EN Char"/>
    <w:aliases w:val="Editor's Note Char1,Editor's Note Char"/>
    <w:link w:val="EditorsNote"/>
    <w:locked/>
    <w:rsid w:val="008333BF"/>
    <w:rPr>
      <w:color w:val="FF0000"/>
    </w:rPr>
  </w:style>
  <w:style w:type="paragraph" w:customStyle="1" w:styleId="GSMABodyCopy">
    <w:name w:val="GSMA Body Copy"/>
    <w:basedOn w:val="Normal"/>
    <w:qFormat/>
    <w:rsid w:val="00E637CC"/>
    <w:pPr>
      <w:overflowPunct/>
      <w:autoSpaceDE/>
      <w:autoSpaceDN/>
      <w:adjustRightInd/>
      <w:spacing w:before="120" w:after="320" w:line="276" w:lineRule="auto"/>
      <w:textAlignment w:val="auto"/>
    </w:pPr>
    <w:rPr>
      <w:rFonts w:ascii="Arial" w:eastAsiaTheme="minorEastAsia" w:hAnsi="Arial" w:cs="Arial"/>
      <w:sz w:val="22"/>
      <w:szCs w:val="22"/>
      <w:lang w:val="en-US" w:eastAsia="ja-JP"/>
    </w:rPr>
  </w:style>
  <w:style w:type="paragraph" w:customStyle="1" w:styleId="NormalParagraph">
    <w:name w:val="Normal Paragraph"/>
    <w:link w:val="NormalParagraphZchn"/>
    <w:qFormat/>
    <w:rsid w:val="00E637CC"/>
    <w:pPr>
      <w:spacing w:after="200" w:line="276" w:lineRule="auto"/>
    </w:pPr>
    <w:rPr>
      <w:rFonts w:ascii="Arial" w:hAnsi="Arial"/>
      <w:sz w:val="22"/>
      <w:szCs w:val="22"/>
    </w:rPr>
  </w:style>
  <w:style w:type="character" w:customStyle="1" w:styleId="NormalParagraphZchn">
    <w:name w:val="Normal Paragraph Zchn"/>
    <w:basedOn w:val="DefaultParagraphFont"/>
    <w:link w:val="NormalParagraph"/>
    <w:rsid w:val="00E637CC"/>
    <w:rPr>
      <w:rFonts w:ascii="Arial" w:eastAsia="SimSun" w:hAnsi="Arial"/>
      <w:sz w:val="22"/>
      <w:szCs w:val="22"/>
    </w:rPr>
  </w:style>
  <w:style w:type="paragraph" w:styleId="ListParagraph">
    <w:name w:val="List Paragraph"/>
    <w:basedOn w:val="ListNumber"/>
    <w:uiPriority w:val="34"/>
    <w:qFormat/>
    <w:rsid w:val="00F81864"/>
    <w:pPr>
      <w:numPr>
        <w:numId w:val="6"/>
      </w:numPr>
      <w:tabs>
        <w:tab w:val="clear" w:pos="360"/>
        <w:tab w:val="left" w:pos="340"/>
      </w:tabs>
      <w:overflowPunct/>
      <w:autoSpaceDE/>
      <w:autoSpaceDN/>
      <w:adjustRightInd/>
      <w:spacing w:after="200" w:line="276" w:lineRule="auto"/>
      <w:ind w:left="680" w:hanging="340"/>
      <w:contextualSpacing/>
      <w:jc w:val="both"/>
      <w:textAlignment w:val="auto"/>
    </w:pPr>
    <w:rPr>
      <w:rFonts w:ascii="Arial" w:hAnsi="Arial"/>
      <w:sz w:val="22"/>
      <w:lang w:eastAsia="zh-CN" w:bidi="bn-BD"/>
    </w:rPr>
  </w:style>
  <w:style w:type="paragraph" w:styleId="Revision">
    <w:name w:val="Revision"/>
    <w:hidden/>
    <w:uiPriority w:val="99"/>
    <w:semiHidden/>
    <w:rsid w:val="00DF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558715">
      <w:bodyDiv w:val="1"/>
      <w:marLeft w:val="0"/>
      <w:marRight w:val="0"/>
      <w:marTop w:val="0"/>
      <w:marBottom w:val="0"/>
      <w:divBdr>
        <w:top w:val="none" w:sz="0" w:space="0" w:color="auto"/>
        <w:left w:val="none" w:sz="0" w:space="0" w:color="auto"/>
        <w:bottom w:val="none" w:sz="0" w:space="0" w:color="auto"/>
        <w:right w:val="none" w:sz="0" w:space="0" w:color="auto"/>
      </w:divBdr>
      <w:divsChild>
        <w:div w:id="2065717715">
          <w:marLeft w:val="0"/>
          <w:marRight w:val="0"/>
          <w:marTop w:val="0"/>
          <w:marBottom w:val="0"/>
          <w:divBdr>
            <w:top w:val="none" w:sz="0" w:space="0" w:color="auto"/>
            <w:left w:val="none" w:sz="0" w:space="0" w:color="auto"/>
            <w:bottom w:val="none" w:sz="0" w:space="0" w:color="auto"/>
            <w:right w:val="none" w:sz="0" w:space="0" w:color="auto"/>
          </w:divBdr>
          <w:divsChild>
            <w:div w:id="320962048">
              <w:marLeft w:val="0"/>
              <w:marRight w:val="0"/>
              <w:marTop w:val="0"/>
              <w:marBottom w:val="0"/>
              <w:divBdr>
                <w:top w:val="none" w:sz="0" w:space="0" w:color="auto"/>
                <w:left w:val="none" w:sz="0" w:space="0" w:color="auto"/>
                <w:bottom w:val="none" w:sz="0" w:space="0" w:color="auto"/>
                <w:right w:val="none" w:sz="0" w:space="0" w:color="auto"/>
              </w:divBdr>
              <w:divsChild>
                <w:div w:id="431702775">
                  <w:marLeft w:val="0"/>
                  <w:marRight w:val="0"/>
                  <w:marTop w:val="0"/>
                  <w:marBottom w:val="0"/>
                  <w:divBdr>
                    <w:top w:val="none" w:sz="0" w:space="0" w:color="auto"/>
                    <w:left w:val="none" w:sz="0" w:space="0" w:color="auto"/>
                    <w:bottom w:val="none" w:sz="0" w:space="0" w:color="auto"/>
                    <w:right w:val="none" w:sz="0" w:space="0" w:color="auto"/>
                  </w:divBdr>
                  <w:divsChild>
                    <w:div w:id="1874731138">
                      <w:marLeft w:val="0"/>
                      <w:marRight w:val="0"/>
                      <w:marTop w:val="0"/>
                      <w:marBottom w:val="0"/>
                      <w:divBdr>
                        <w:top w:val="none" w:sz="0" w:space="0" w:color="auto"/>
                        <w:left w:val="none" w:sz="0" w:space="0" w:color="auto"/>
                        <w:bottom w:val="none" w:sz="0" w:space="0" w:color="auto"/>
                        <w:right w:val="none" w:sz="0" w:space="0" w:color="auto"/>
                      </w:divBdr>
                      <w:divsChild>
                        <w:div w:id="1559776861">
                          <w:marLeft w:val="0"/>
                          <w:marRight w:val="0"/>
                          <w:marTop w:val="0"/>
                          <w:marBottom w:val="0"/>
                          <w:divBdr>
                            <w:top w:val="none" w:sz="0" w:space="0" w:color="auto"/>
                            <w:left w:val="none" w:sz="0" w:space="0" w:color="auto"/>
                            <w:bottom w:val="none" w:sz="0" w:space="0" w:color="auto"/>
                            <w:right w:val="none" w:sz="0" w:space="0" w:color="auto"/>
                          </w:divBdr>
                          <w:divsChild>
                            <w:div w:id="339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13239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https://nokia.sharepoint.com/sites/c5g/security/_layouts/15/DocIdRedir.aspx?ID=5AIRPNAIUNRU-931754773-1667</Url>
      <Description>5AIRPNAIUNRU-931754773-1667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F2A5E-3B90-413C-A073-43546917291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E60DAC1-3693-4BE4-933B-1314BEFA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42CB8-9232-475C-ACFE-A447B1F70893}">
  <ds:schemaRefs>
    <ds:schemaRef ds:uri="Microsoft.SharePoint.Taxonomy.ContentTypeSync"/>
  </ds:schemaRefs>
</ds:datastoreItem>
</file>

<file path=customXml/itemProps4.xml><?xml version="1.0" encoding="utf-8"?>
<ds:datastoreItem xmlns:ds="http://schemas.openxmlformats.org/officeDocument/2006/customXml" ds:itemID="{A3D3DECF-7F63-4396-B65F-92E9547916B2}">
  <ds:schemaRefs>
    <ds:schemaRef ds:uri="http://schemas.microsoft.com/sharepoint/events"/>
  </ds:schemaRefs>
</ds:datastoreItem>
</file>

<file path=customXml/itemProps5.xml><?xml version="1.0" encoding="utf-8"?>
<ds:datastoreItem xmlns:ds="http://schemas.openxmlformats.org/officeDocument/2006/customXml" ds:itemID="{E3CF84DA-34DA-4632-B811-3CF3D9C62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3</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3117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Tao Wan</cp:lastModifiedBy>
  <cp:revision>4</cp:revision>
  <cp:lastPrinted>2002-04-23T07:10:00Z</cp:lastPrinted>
  <dcterms:created xsi:type="dcterms:W3CDTF">2021-08-27T01:18:00Z</dcterms:created>
  <dcterms:modified xsi:type="dcterms:W3CDTF">2021-08-27T01:22:00Z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61cd4d22-a6c5-4af0-89fc-739463ac180c</vt:lpwstr>
  </property>
  <property fmtid="{D5CDD505-2E9C-101B-9397-08002B2CF9AE}" pid="4" name="CWM10b43f3d2254402d851c6cac68dc341f">
    <vt:lpwstr>CWM6fE6PlZJUSJSnCSz+mxRGX6M5MnGBwdnXNyDzLNPvl6itlE851ASpQUa1wHkq0jchrOAt0cGPcRz0IIENabG0A==</vt:lpwstr>
  </property>
</Properties>
</file>