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FB05" w14:textId="0CF6D2C3"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w:t>
      </w:r>
      <w:r w:rsidR="000663AB">
        <w:rPr>
          <w:rFonts w:cs="Arial"/>
          <w:noProof w:val="0"/>
          <w:sz w:val="22"/>
          <w:szCs w:val="22"/>
        </w:rPr>
        <w:t>3</w:t>
      </w:r>
      <w:r w:rsidR="006052AD">
        <w:rPr>
          <w:rFonts w:cs="Arial"/>
          <w:noProof w:val="0"/>
          <w:sz w:val="22"/>
          <w:szCs w:val="22"/>
        </w:rPr>
        <w:t>e</w:t>
      </w:r>
      <w:r w:rsidR="006052AD">
        <w:rPr>
          <w:rFonts w:cs="Arial"/>
          <w:noProof w:val="0"/>
          <w:sz w:val="22"/>
          <w:szCs w:val="22"/>
        </w:rPr>
        <w:tab/>
      </w:r>
      <w:r w:rsidRPr="00DA53A0">
        <w:rPr>
          <w:rFonts w:cs="Arial"/>
          <w:bCs/>
          <w:sz w:val="22"/>
          <w:szCs w:val="22"/>
        </w:rPr>
        <w:tab/>
        <w:t xml:space="preserve">TDoc </w:t>
      </w:r>
      <w:r w:rsidR="005F42D4">
        <w:rPr>
          <w:rFonts w:cs="Arial"/>
          <w:bCs/>
          <w:sz w:val="22"/>
          <w:szCs w:val="22"/>
        </w:rPr>
        <w:t>draft_</w:t>
      </w:r>
      <w:r w:rsidR="005D03F2">
        <w:rPr>
          <w:rFonts w:cs="Arial"/>
          <w:bCs/>
          <w:sz w:val="22"/>
          <w:szCs w:val="22"/>
        </w:rPr>
        <w:t>S3-21</w:t>
      </w:r>
      <w:r w:rsidR="00211700">
        <w:rPr>
          <w:rFonts w:cs="Arial"/>
          <w:bCs/>
          <w:sz w:val="22"/>
          <w:szCs w:val="22"/>
        </w:rPr>
        <w:t>1523</w:t>
      </w:r>
      <w:r w:rsidR="005F42D4">
        <w:rPr>
          <w:rFonts w:cs="Arial"/>
          <w:bCs/>
          <w:sz w:val="22"/>
          <w:szCs w:val="22"/>
        </w:rPr>
        <w:t>-r</w:t>
      </w:r>
      <w:ins w:id="3" w:author="r6" w:date="2021-05-27T09:57:00Z">
        <w:r w:rsidR="00675A9A">
          <w:rPr>
            <w:rFonts w:cs="Arial"/>
            <w:bCs/>
            <w:sz w:val="22"/>
            <w:szCs w:val="22"/>
          </w:rPr>
          <w:t>6</w:t>
        </w:r>
      </w:ins>
      <w:del w:id="4" w:author="r6" w:date="2021-05-27T09:57:00Z">
        <w:r w:rsidR="000730E1" w:rsidDel="00675A9A">
          <w:rPr>
            <w:rFonts w:cs="Arial"/>
            <w:bCs/>
            <w:sz w:val="22"/>
            <w:szCs w:val="22"/>
          </w:rPr>
          <w:delText>4</w:delText>
        </w:r>
      </w:del>
    </w:p>
    <w:p w14:paraId="3A7BAEE1" w14:textId="6E2A821F"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1</w:t>
      </w:r>
      <w:r w:rsidR="000663AB">
        <w:rPr>
          <w:sz w:val="22"/>
          <w:szCs w:val="22"/>
        </w:rPr>
        <w:t>7 - 28</w:t>
      </w:r>
      <w:r w:rsidR="002869FE">
        <w:rPr>
          <w:sz w:val="22"/>
          <w:szCs w:val="22"/>
        </w:rPr>
        <w:t xml:space="preserve"> Ma</w:t>
      </w:r>
      <w:r w:rsidR="000663AB">
        <w:rPr>
          <w:rFonts w:eastAsia="Malgun Gothic" w:hint="eastAsia"/>
          <w:sz w:val="22"/>
          <w:szCs w:val="22"/>
          <w:lang w:eastAsia="ko-KR"/>
        </w:rPr>
        <w:t>y</w:t>
      </w:r>
      <w:r w:rsidR="002869FE">
        <w:rPr>
          <w:sz w:val="22"/>
          <w:szCs w:val="22"/>
        </w:rPr>
        <w:t xml:space="preserve"> </w:t>
      </w:r>
      <w:r>
        <w:rPr>
          <w:sz w:val="22"/>
          <w:szCs w:val="22"/>
        </w:rPr>
        <w:t>2021</w:t>
      </w:r>
    </w:p>
    <w:p w14:paraId="35F0D332" w14:textId="77777777" w:rsidR="00B97703" w:rsidRDefault="00B97703">
      <w:pPr>
        <w:rPr>
          <w:rFonts w:ascii="Arial" w:hAnsi="Arial" w:cs="Arial"/>
        </w:rPr>
      </w:pPr>
    </w:p>
    <w:p w14:paraId="72E2ED64" w14:textId="1DD25A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97FEB" w:rsidRPr="00597FEB">
        <w:rPr>
          <w:rFonts w:ascii="Arial" w:hAnsi="Arial" w:cs="Arial"/>
          <w:b/>
          <w:sz w:val="22"/>
          <w:szCs w:val="22"/>
        </w:rPr>
        <w:t xml:space="preserve">Reply LS to LS on </w:t>
      </w:r>
      <w:r w:rsidR="00FF4DBF">
        <w:rPr>
          <w:rFonts w:ascii="Arial" w:hAnsi="Arial" w:cs="Arial"/>
          <w:b/>
          <w:sz w:val="22"/>
          <w:szCs w:val="22"/>
        </w:rPr>
        <w:t>broadcasting from other PLMN in case of Disaster Condition</w:t>
      </w:r>
    </w:p>
    <w:p w14:paraId="06BA196E" w14:textId="379FDE2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44D80">
        <w:rPr>
          <w:rFonts w:ascii="Arial" w:hAnsi="Arial" w:cs="Arial"/>
          <w:b/>
          <w:bCs/>
          <w:sz w:val="22"/>
          <w:szCs w:val="22"/>
        </w:rPr>
        <w:t>C</w:t>
      </w:r>
      <w:r w:rsidR="00486DE1">
        <w:rPr>
          <w:rFonts w:ascii="Arial" w:hAnsi="Arial" w:cs="Arial"/>
          <w:b/>
          <w:bCs/>
          <w:sz w:val="22"/>
          <w:szCs w:val="22"/>
        </w:rPr>
        <w:t>1</w:t>
      </w:r>
      <w:r w:rsidR="00597FEB" w:rsidRPr="00EB1EAF">
        <w:rPr>
          <w:rFonts w:ascii="Arial" w:hAnsi="Arial" w:cs="Arial"/>
          <w:b/>
          <w:bCs/>
          <w:sz w:val="22"/>
          <w:szCs w:val="22"/>
        </w:rPr>
        <w:t>-2</w:t>
      </w:r>
      <w:r w:rsidR="00486DE1">
        <w:rPr>
          <w:rFonts w:ascii="Arial" w:hAnsi="Arial" w:cs="Arial"/>
          <w:b/>
          <w:bCs/>
          <w:sz w:val="22"/>
          <w:szCs w:val="22"/>
        </w:rPr>
        <w:t>11189</w:t>
      </w:r>
      <w:r w:rsidRPr="00B97703">
        <w:rPr>
          <w:rFonts w:ascii="Arial" w:hAnsi="Arial" w:cs="Arial"/>
          <w:b/>
          <w:bCs/>
          <w:sz w:val="22"/>
          <w:szCs w:val="22"/>
        </w:rPr>
        <w:t xml:space="preserve"> on </w:t>
      </w:r>
      <w:r w:rsidR="00E150A1" w:rsidRPr="00E150A1">
        <w:rPr>
          <w:rFonts w:ascii="Arial" w:hAnsi="Arial" w:cs="Arial"/>
          <w:b/>
          <w:bCs/>
          <w:sz w:val="22"/>
          <w:szCs w:val="22"/>
        </w:rPr>
        <w:t xml:space="preserve">LS on </w:t>
      </w:r>
      <w:r w:rsidR="00486DE1">
        <w:rPr>
          <w:rFonts w:ascii="Arial" w:hAnsi="Arial" w:cs="Arial"/>
          <w:b/>
          <w:sz w:val="22"/>
          <w:szCs w:val="22"/>
        </w:rPr>
        <w:t>broadcasting from other PLMN in case of Disaster Condition</w:t>
      </w:r>
      <w:r>
        <w:rPr>
          <w:rFonts w:ascii="Arial" w:hAnsi="Arial" w:cs="Arial"/>
          <w:b/>
          <w:bCs/>
          <w:sz w:val="22"/>
          <w:szCs w:val="22"/>
        </w:rPr>
        <w:t xml:space="preserve"> </w:t>
      </w:r>
      <w:r w:rsidRPr="00B97703">
        <w:rPr>
          <w:rFonts w:ascii="Arial" w:hAnsi="Arial" w:cs="Arial"/>
          <w:b/>
          <w:bCs/>
          <w:sz w:val="22"/>
          <w:szCs w:val="22"/>
        </w:rPr>
        <w:t xml:space="preserve">from </w:t>
      </w:r>
      <w:r w:rsidR="00486DE1">
        <w:rPr>
          <w:rFonts w:ascii="Arial" w:hAnsi="Arial" w:cs="Arial"/>
          <w:b/>
          <w:bCs/>
          <w:sz w:val="22"/>
          <w:szCs w:val="22"/>
        </w:rPr>
        <w:t>CT1</w:t>
      </w:r>
    </w:p>
    <w:p w14:paraId="2C6E4D6E" w14:textId="2B060866"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97FEB">
        <w:rPr>
          <w:rFonts w:ascii="Arial" w:hAnsi="Arial" w:cs="Arial"/>
          <w:b/>
          <w:bCs/>
          <w:sz w:val="22"/>
          <w:szCs w:val="22"/>
        </w:rPr>
        <w:t>Rel-17</w:t>
      </w:r>
    </w:p>
    <w:bookmarkEnd w:id="7"/>
    <w:bookmarkEnd w:id="8"/>
    <w:bookmarkEnd w:id="9"/>
    <w:p w14:paraId="1E9D3ED8" w14:textId="5E0DFF4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6DE1">
        <w:rPr>
          <w:rFonts w:ascii="Arial" w:hAnsi="Arial" w:cs="Arial"/>
          <w:b/>
          <w:bCs/>
          <w:sz w:val="22"/>
          <w:szCs w:val="22"/>
        </w:rPr>
        <w:t>FS_MINT-CT</w:t>
      </w:r>
    </w:p>
    <w:p w14:paraId="11809BB2" w14:textId="77777777" w:rsidR="00B97703" w:rsidRPr="004E3939" w:rsidRDefault="00B97703">
      <w:pPr>
        <w:spacing w:after="60"/>
        <w:ind w:left="1985" w:hanging="1985"/>
        <w:rPr>
          <w:rFonts w:ascii="Arial" w:hAnsi="Arial" w:cs="Arial"/>
          <w:b/>
          <w:sz w:val="22"/>
          <w:szCs w:val="22"/>
        </w:rPr>
      </w:pPr>
    </w:p>
    <w:p w14:paraId="0DE1AA1F" w14:textId="224EA637" w:rsidR="00B97703" w:rsidRPr="00E150A1" w:rsidRDefault="004E3939" w:rsidP="004E3939">
      <w:pPr>
        <w:spacing w:after="60"/>
        <w:ind w:left="1985" w:hanging="1985"/>
        <w:rPr>
          <w:rFonts w:ascii="Arial" w:hAnsi="Arial" w:cs="Arial"/>
          <w:b/>
          <w:sz w:val="22"/>
          <w:szCs w:val="22"/>
        </w:rPr>
      </w:pPr>
      <w:r w:rsidRPr="00E150A1">
        <w:rPr>
          <w:rFonts w:ascii="Arial" w:hAnsi="Arial" w:cs="Arial"/>
          <w:b/>
          <w:sz w:val="22"/>
          <w:szCs w:val="22"/>
        </w:rPr>
        <w:t>Source:</w:t>
      </w:r>
      <w:r w:rsidRPr="00E150A1">
        <w:rPr>
          <w:rFonts w:ascii="Arial" w:hAnsi="Arial" w:cs="Arial"/>
          <w:b/>
          <w:sz w:val="22"/>
          <w:szCs w:val="22"/>
        </w:rPr>
        <w:tab/>
      </w:r>
      <w:bookmarkStart w:id="10" w:name="OLE_LINK12"/>
      <w:bookmarkStart w:id="11" w:name="OLE_LINK13"/>
      <w:bookmarkStart w:id="12" w:name="OLE_LINK14"/>
      <w:r w:rsidR="00597FEB" w:rsidRPr="00E150A1">
        <w:rPr>
          <w:rFonts w:ascii="Arial" w:hAnsi="Arial" w:cs="Arial"/>
          <w:b/>
          <w:sz w:val="22"/>
          <w:szCs w:val="22"/>
        </w:rPr>
        <w:t>SA3</w:t>
      </w:r>
      <w:bookmarkEnd w:id="10"/>
      <w:bookmarkEnd w:id="11"/>
      <w:bookmarkEnd w:id="12"/>
    </w:p>
    <w:p w14:paraId="2548326B" w14:textId="4C4F1572" w:rsidR="00B97703" w:rsidRPr="00E150A1" w:rsidRDefault="00B97703">
      <w:pPr>
        <w:spacing w:after="60"/>
        <w:ind w:left="1985" w:hanging="1985"/>
        <w:rPr>
          <w:rFonts w:ascii="Arial" w:hAnsi="Arial" w:cs="Arial"/>
          <w:b/>
          <w:bCs/>
          <w:sz w:val="22"/>
          <w:szCs w:val="22"/>
        </w:rPr>
      </w:pPr>
      <w:r w:rsidRPr="00E150A1">
        <w:rPr>
          <w:rFonts w:ascii="Arial" w:hAnsi="Arial" w:cs="Arial"/>
          <w:b/>
          <w:sz w:val="22"/>
          <w:szCs w:val="22"/>
        </w:rPr>
        <w:t>To:</w:t>
      </w:r>
      <w:r w:rsidRPr="00E150A1">
        <w:rPr>
          <w:rFonts w:ascii="Arial" w:hAnsi="Arial" w:cs="Arial"/>
          <w:b/>
          <w:bCs/>
          <w:sz w:val="22"/>
          <w:szCs w:val="22"/>
        </w:rPr>
        <w:tab/>
      </w:r>
      <w:r w:rsidR="00486DE1">
        <w:rPr>
          <w:rFonts w:ascii="Arial" w:hAnsi="Arial" w:cs="Arial"/>
          <w:b/>
          <w:bCs/>
          <w:sz w:val="22"/>
          <w:szCs w:val="22"/>
        </w:rPr>
        <w:t>CT1</w:t>
      </w:r>
    </w:p>
    <w:p w14:paraId="5DC2ED77" w14:textId="079E1C0A"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E150A1">
        <w:rPr>
          <w:rFonts w:ascii="Arial" w:hAnsi="Arial" w:cs="Arial"/>
          <w:b/>
          <w:sz w:val="22"/>
          <w:szCs w:val="22"/>
        </w:rPr>
        <w:t>Cc:</w:t>
      </w:r>
      <w:r w:rsidRPr="00E150A1">
        <w:rPr>
          <w:rFonts w:ascii="Arial" w:hAnsi="Arial" w:cs="Arial"/>
          <w:b/>
          <w:bCs/>
          <w:sz w:val="22"/>
          <w:szCs w:val="22"/>
        </w:rPr>
        <w:tab/>
      </w:r>
      <w:r w:rsidR="00486DE1">
        <w:rPr>
          <w:rFonts w:ascii="Arial" w:hAnsi="Arial" w:cs="Arial"/>
          <w:b/>
          <w:bCs/>
          <w:sz w:val="22"/>
          <w:szCs w:val="22"/>
        </w:rPr>
        <w:t>RAN2</w:t>
      </w:r>
    </w:p>
    <w:bookmarkEnd w:id="13"/>
    <w:bookmarkEnd w:id="14"/>
    <w:p w14:paraId="1A1CC9B8" w14:textId="77777777" w:rsidR="00B97703" w:rsidRDefault="00B97703">
      <w:pPr>
        <w:spacing w:after="60"/>
        <w:ind w:left="1985" w:hanging="1985"/>
        <w:rPr>
          <w:rFonts w:ascii="Arial" w:hAnsi="Arial" w:cs="Arial"/>
          <w:bCs/>
        </w:rPr>
      </w:pPr>
    </w:p>
    <w:p w14:paraId="5D73695D" w14:textId="73EF546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486DE1">
        <w:rPr>
          <w:rFonts w:ascii="Arial" w:hAnsi="Arial" w:cs="Arial"/>
          <w:b/>
          <w:bCs/>
          <w:sz w:val="22"/>
          <w:szCs w:val="22"/>
          <w:shd w:val="clear" w:color="auto" w:fill="FFFFFF" w:themeFill="background1"/>
        </w:rPr>
        <w:t>Dongjoo</w:t>
      </w:r>
      <w:proofErr w:type="spellEnd"/>
      <w:r w:rsidR="00486DE1">
        <w:rPr>
          <w:rFonts w:ascii="Arial" w:hAnsi="Arial" w:cs="Arial"/>
          <w:b/>
          <w:bCs/>
          <w:sz w:val="22"/>
          <w:szCs w:val="22"/>
          <w:shd w:val="clear" w:color="auto" w:fill="FFFFFF" w:themeFill="background1"/>
        </w:rPr>
        <w:t xml:space="preserve"> Kim</w:t>
      </w:r>
    </w:p>
    <w:p w14:paraId="2F9E069A" w14:textId="6F9D4B8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86DE1">
        <w:rPr>
          <w:rFonts w:ascii="Arial" w:hAnsi="Arial" w:cs="Arial"/>
          <w:b/>
          <w:bCs/>
          <w:sz w:val="22"/>
          <w:szCs w:val="22"/>
        </w:rPr>
        <w:t>dongjoo7.kim</w:t>
      </w:r>
      <w:r w:rsidR="00597FEB" w:rsidRPr="00597FEB">
        <w:rPr>
          <w:rFonts w:ascii="Arial" w:hAnsi="Arial" w:cs="Arial"/>
          <w:b/>
          <w:bCs/>
          <w:sz w:val="22"/>
          <w:szCs w:val="22"/>
        </w:rPr>
        <w:t>@</w:t>
      </w:r>
      <w:r w:rsidR="00486DE1">
        <w:rPr>
          <w:rFonts w:ascii="Arial" w:hAnsi="Arial" w:cs="Arial"/>
          <w:b/>
          <w:bCs/>
          <w:sz w:val="22"/>
          <w:szCs w:val="22"/>
        </w:rPr>
        <w:t>lge</w:t>
      </w:r>
      <w:r w:rsidR="00597FEB" w:rsidRPr="00597FEB">
        <w:rPr>
          <w:rFonts w:ascii="Arial" w:hAnsi="Arial" w:cs="Arial"/>
          <w:b/>
          <w:bCs/>
          <w:sz w:val="22"/>
          <w:szCs w:val="22"/>
        </w:rPr>
        <w:t>.com</w:t>
      </w:r>
    </w:p>
    <w:p w14:paraId="5C701869" w14:textId="5F439DC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10BF92C" w:rsidR="00B97703" w:rsidRDefault="00B97703">
      <w:pPr>
        <w:spacing w:after="60"/>
        <w:ind w:left="1985" w:hanging="1985"/>
        <w:rPr>
          <w:rFonts w:ascii="Arial" w:hAnsi="Arial" w:cs="Arial"/>
          <w:bCs/>
        </w:rPr>
      </w:pPr>
      <w:r>
        <w:rPr>
          <w:rFonts w:ascii="Arial" w:hAnsi="Arial" w:cs="Arial"/>
          <w:b/>
        </w:rPr>
        <w:t>Attachments:</w:t>
      </w:r>
      <w:r w:rsidRPr="00BE64D3">
        <w:rPr>
          <w:rFonts w:ascii="Arial" w:hAnsi="Arial" w:cs="Arial"/>
          <w:bCs/>
        </w:rPr>
        <w:tab/>
      </w:r>
      <w:r w:rsidR="00597FEB" w:rsidRPr="009D7A34">
        <w:rPr>
          <w:rFonts w:ascii="Arial" w:hAnsi="Arial" w:cs="Arial"/>
          <w:b/>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0A111041" w14:textId="75C36B01" w:rsidR="00597FEB" w:rsidRPr="007507E4" w:rsidRDefault="00597FEB" w:rsidP="00597FEB">
      <w:r w:rsidRPr="007507E4">
        <w:t xml:space="preserve">SA3 thanks </w:t>
      </w:r>
      <w:r w:rsidR="00486DE1">
        <w:t xml:space="preserve">CT1 for the LS </w:t>
      </w:r>
      <w:r w:rsidR="003E7844">
        <w:t>(</w:t>
      </w:r>
      <w:r w:rsidR="00486DE1">
        <w:t>C1-</w:t>
      </w:r>
      <w:r w:rsidRPr="007507E4">
        <w:t>2</w:t>
      </w:r>
      <w:r w:rsidR="00486DE1">
        <w:t>11189</w:t>
      </w:r>
      <w:r w:rsidR="003E7844">
        <w:t>/</w:t>
      </w:r>
      <w:r w:rsidR="003E7844" w:rsidRPr="003E7844">
        <w:t xml:space="preserve"> </w:t>
      </w:r>
      <w:r w:rsidR="003E7844">
        <w:t>S3-211372)</w:t>
      </w:r>
      <w:r>
        <w:t xml:space="preserve"> on </w:t>
      </w:r>
      <w:r w:rsidR="00486DE1" w:rsidRPr="00486DE1">
        <w:t>FS_MINT-CT</w:t>
      </w:r>
      <w:r w:rsidR="00D67394">
        <w:t xml:space="preserve"> being</w:t>
      </w:r>
      <w:r w:rsidR="00486DE1" w:rsidRPr="00486DE1">
        <w:t xml:space="preserve"> </w:t>
      </w:r>
      <w:r w:rsidR="00D67394">
        <w:t xml:space="preserve">studied </w:t>
      </w:r>
      <w:r w:rsidRPr="007507E4">
        <w:t xml:space="preserve">in </w:t>
      </w:r>
      <w:r w:rsidR="00486DE1" w:rsidRPr="00F91FB0">
        <w:t>TR 24.811</w:t>
      </w:r>
      <w:r w:rsidRPr="007507E4">
        <w:t xml:space="preserve">. </w:t>
      </w:r>
    </w:p>
    <w:p w14:paraId="301700B9" w14:textId="7B0C4B32" w:rsidR="002629B2" w:rsidDel="00675A9A" w:rsidRDefault="002629B2" w:rsidP="000F6242">
      <w:pPr>
        <w:rPr>
          <w:del w:id="15" w:author="r6" w:date="2021-05-27T09:57:00Z"/>
          <w:rFonts w:eastAsia="Malgun Gothic"/>
          <w:noProof/>
          <w:lang w:val="en-US"/>
        </w:rPr>
      </w:pPr>
      <w:bookmarkStart w:id="16" w:name="OLE_LINK1"/>
      <w:bookmarkStart w:id="17" w:name="OLE_LINK2"/>
      <w:del w:id="18" w:author="r6" w:date="2021-05-27T09:57:00Z">
        <w:r w:rsidDel="00675A9A">
          <w:rPr>
            <w:rFonts w:eastAsia="Malgun Gothic"/>
            <w:noProof/>
            <w:lang w:val="en-US"/>
          </w:rPr>
          <w:delText>SA3 understands that t</w:delText>
        </w:r>
        <w:r w:rsidRPr="002629B2" w:rsidDel="00675A9A">
          <w:rPr>
            <w:rFonts w:eastAsia="Malgun Gothic"/>
            <w:noProof/>
            <w:lang w:val="en-US"/>
          </w:rPr>
          <w:delText>he LS is asking if it is okay for UE belonging to PLMN_Disaster to trust PLMN_Alive’s SI message indicating that UEs belonging to PLMN_Disaster are welcome to roam to PLMN_Alive.</w:delText>
        </w:r>
        <w:r w:rsidDel="00675A9A">
          <w:rPr>
            <w:rFonts w:eastAsia="Malgun Gothic"/>
            <w:noProof/>
            <w:lang w:val="en-US"/>
          </w:rPr>
          <w:delText xml:space="preserve"> SA3 also understands that t</w:delText>
        </w:r>
        <w:r w:rsidRPr="002629B2" w:rsidDel="00675A9A">
          <w:rPr>
            <w:rFonts w:eastAsia="Malgun Gothic"/>
            <w:noProof/>
            <w:lang w:val="en-US"/>
          </w:rPr>
          <w:delText>he LS is referring to solutions #5, #12, #13, #14, #16, #21, #22, #28, #39, #46 in TR 24.811.</w:delText>
        </w:r>
      </w:del>
    </w:p>
    <w:p w14:paraId="190CEBFA" w14:textId="2A12E5B4" w:rsidR="000C6ED8" w:rsidRPr="00362317" w:rsidRDefault="002629B2" w:rsidP="000F6242">
      <w:pPr>
        <w:rPr>
          <w:rFonts w:eastAsia="Malgun Gothic"/>
          <w:noProof/>
          <w:lang w:val="en-US"/>
        </w:rPr>
      </w:pPr>
      <w:del w:id="19" w:author="r6" w:date="2021-05-27T09:57:00Z">
        <w:r w:rsidDel="00675A9A">
          <w:rPr>
            <w:rFonts w:eastAsia="Malgun Gothic"/>
            <w:noProof/>
            <w:lang w:val="en-US"/>
          </w:rPr>
          <w:delText xml:space="preserve">It is difficult for SA3 to </w:delText>
        </w:r>
        <w:r w:rsidR="00F0176A" w:rsidDel="00675A9A">
          <w:rPr>
            <w:rFonts w:eastAsia="Malgun Gothic"/>
            <w:noProof/>
            <w:lang w:val="en-US"/>
          </w:rPr>
          <w:delText>analyze</w:delText>
        </w:r>
        <w:r w:rsidDel="00675A9A">
          <w:rPr>
            <w:rFonts w:eastAsia="Malgun Gothic"/>
            <w:noProof/>
            <w:lang w:val="en-US"/>
          </w:rPr>
          <w:delText xml:space="preserve"> these wide array of 10 solutions and comment on each. Therefore, </w:delText>
        </w:r>
      </w:del>
      <w:r>
        <w:rPr>
          <w:rFonts w:eastAsia="Malgun Gothic"/>
          <w:noProof/>
          <w:lang w:val="en-US"/>
        </w:rPr>
        <w:t xml:space="preserve">SA3 is giving general </w:t>
      </w:r>
      <w:r w:rsidR="00F0176A">
        <w:rPr>
          <w:rFonts w:eastAsia="Malgun Gothic"/>
          <w:noProof/>
          <w:lang w:val="en-US"/>
        </w:rPr>
        <w:t>comments</w:t>
      </w:r>
      <w:r>
        <w:rPr>
          <w:rFonts w:eastAsia="Malgun Gothic"/>
          <w:noProof/>
          <w:lang w:val="en-US"/>
        </w:rPr>
        <w:t xml:space="preserve"> </w:t>
      </w:r>
      <w:ins w:id="20" w:author="r6" w:date="2021-05-27T10:23:00Z">
        <w:r w:rsidR="00CA701B">
          <w:rPr>
            <w:rFonts w:eastAsia="Malgun Gothic"/>
            <w:noProof/>
            <w:lang w:val="en-US"/>
          </w:rPr>
          <w:t>f</w:t>
        </w:r>
      </w:ins>
      <w:del w:id="21" w:author="r6" w:date="2021-05-27T10:23:00Z">
        <w:r w:rsidR="00362317" w:rsidDel="00CA701B">
          <w:rPr>
            <w:rFonts w:eastAsia="Malgun Gothic"/>
            <w:noProof/>
            <w:lang w:val="en-US"/>
          </w:rPr>
          <w:delText>F</w:delText>
        </w:r>
      </w:del>
      <w:r w:rsidR="00362317">
        <w:rPr>
          <w:rFonts w:eastAsia="Malgun Gothic"/>
          <w:noProof/>
          <w:lang w:val="en-US"/>
        </w:rPr>
        <w:t xml:space="preserve">or the </w:t>
      </w:r>
      <w:r w:rsidR="00BF2DA0">
        <w:rPr>
          <w:rFonts w:eastAsia="Malgun Gothic"/>
          <w:noProof/>
          <w:lang w:val="en-US"/>
        </w:rPr>
        <w:t xml:space="preserve">two </w:t>
      </w:r>
      <w:r w:rsidR="00362317">
        <w:rPr>
          <w:rFonts w:eastAsia="Malgun Gothic"/>
          <w:noProof/>
          <w:lang w:val="en-US"/>
        </w:rPr>
        <w:t>questions in this LS</w:t>
      </w:r>
      <w:bookmarkEnd w:id="16"/>
      <w:bookmarkEnd w:id="17"/>
      <w:r w:rsidR="000C6ED8">
        <w:rPr>
          <w:rFonts w:eastAsia="Malgun Gothic" w:hint="eastAsia"/>
          <w:lang w:eastAsia="ko-KR"/>
        </w:rPr>
        <w:t>:</w:t>
      </w:r>
    </w:p>
    <w:p w14:paraId="3C54CEAF" w14:textId="77777777" w:rsidR="00BF2DA0" w:rsidRDefault="00BF2DA0" w:rsidP="00BF2DA0">
      <w:r w:rsidRPr="006D62A0">
        <w:rPr>
          <w:b/>
          <w:bCs/>
          <w:lang w:val="en-US"/>
        </w:rPr>
        <w:t>Q1:</w:t>
      </w:r>
      <w:r>
        <w:rPr>
          <w:lang w:val="en-US"/>
        </w:rPr>
        <w:t xml:space="preserve"> W</w:t>
      </w:r>
      <w:r w:rsidRPr="00B8509A">
        <w:rPr>
          <w:lang w:val="en-US"/>
        </w:rPr>
        <w:t>hether</w:t>
      </w:r>
      <w:r w:rsidRPr="00B8509A">
        <w:t xml:space="preserve"> receiving and utilizing broadcast information as being studied in TR 24.811 from PLMNs other than the PLMN with Disaster Condition, which can be the home PLMN or a visited PLMN, pose any security risks; and</w:t>
      </w:r>
    </w:p>
    <w:p w14:paraId="31D1AF81" w14:textId="6653CBF3" w:rsidR="00F0176A" w:rsidDel="00CA701B" w:rsidRDefault="00BF2DA0" w:rsidP="00BF2DA0">
      <w:pPr>
        <w:rPr>
          <w:del w:id="22" w:author="r6" w:date="2021-05-27T10:23:00Z"/>
          <w:color w:val="000000"/>
        </w:rPr>
      </w:pPr>
      <w:r w:rsidRPr="006D62A0">
        <w:rPr>
          <w:b/>
          <w:bCs/>
        </w:rPr>
        <w:t>A1:</w:t>
      </w:r>
      <w:r>
        <w:t xml:space="preserve"> </w:t>
      </w:r>
    </w:p>
    <w:p w14:paraId="7619DBB1" w14:textId="0F82214F" w:rsidR="002629B2" w:rsidRPr="00B8509A" w:rsidRDefault="00F0176A" w:rsidP="00BF2DA0">
      <w:r>
        <w:t xml:space="preserve">If UE's actions are not specified carefully, there might be </w:t>
      </w:r>
      <w:r>
        <w:rPr>
          <w:color w:val="000000"/>
        </w:rPr>
        <w:t xml:space="preserve">security risks because the broadcast information is not protected. For example, a false base station may impersonate </w:t>
      </w:r>
      <w:proofErr w:type="spellStart"/>
      <w:r>
        <w:rPr>
          <w:color w:val="000000"/>
        </w:rPr>
        <w:t>PLMN_Alive</w:t>
      </w:r>
      <w:commentRangeStart w:id="23"/>
      <w:proofErr w:type="spellEnd"/>
      <w:ins w:id="24" w:author="Huawei-Longhua" w:date="2021-05-27T14:47:00Z">
        <w:del w:id="25" w:author="Prajwol-0.5" w:date="2021-05-27T13:48:00Z">
          <w:r w:rsidR="00A20A60" w:rsidDel="009D7980">
            <w:rPr>
              <w:color w:val="000000"/>
            </w:rPr>
            <w:delText xml:space="preserve"> or PLMN_disaster</w:delText>
          </w:r>
        </w:del>
      </w:ins>
      <w:commentRangeEnd w:id="23"/>
      <w:r w:rsidR="009D7980">
        <w:rPr>
          <w:rStyle w:val="CommentReference"/>
          <w:rFonts w:ascii="Arial" w:hAnsi="Arial"/>
        </w:rPr>
        <w:commentReference w:id="23"/>
      </w:r>
      <w:r>
        <w:rPr>
          <w:color w:val="000000"/>
        </w:rPr>
        <w:t xml:space="preserve">. </w:t>
      </w:r>
      <w:del w:id="26" w:author="r6" w:date="2021-05-27T09:58:00Z">
        <w:r w:rsidDel="00675A9A">
          <w:rPr>
            <w:color w:val="000000"/>
          </w:rPr>
          <w:delText>Therefore, it is important that MINT feature cannot be misused by a false base station.</w:delText>
        </w:r>
      </w:del>
    </w:p>
    <w:p w14:paraId="6F1A7837" w14:textId="77777777" w:rsidR="00BF2DA0" w:rsidRPr="006423E4" w:rsidRDefault="00BF2DA0" w:rsidP="00BF2DA0">
      <w:pPr>
        <w:rPr>
          <w:color w:val="000000"/>
        </w:rPr>
      </w:pPr>
      <w:r w:rsidRPr="006D62A0">
        <w:rPr>
          <w:b/>
          <w:bCs/>
        </w:rPr>
        <w:t>Q2:</w:t>
      </w:r>
      <w:r>
        <w:t xml:space="preserve"> </w:t>
      </w:r>
      <w:r>
        <w:rPr>
          <w:lang w:val="en-US"/>
        </w:rPr>
        <w:t>I</w:t>
      </w:r>
      <w:r w:rsidRPr="00B8509A">
        <w:rPr>
          <w:lang w:val="en-US"/>
        </w:rPr>
        <w:t xml:space="preserve">f the answer to Q1 </w:t>
      </w:r>
      <w:r w:rsidRPr="006423E4">
        <w:rPr>
          <w:color w:val="000000"/>
        </w:rPr>
        <w:t>is yes, then what would be SA3's recommendations from security perspective?</w:t>
      </w:r>
    </w:p>
    <w:p w14:paraId="353D9935" w14:textId="37C41B8B" w:rsidR="00F0176A" w:rsidDel="00CA701B" w:rsidRDefault="00BF2DA0" w:rsidP="00BF2DA0">
      <w:pPr>
        <w:rPr>
          <w:del w:id="27" w:author="r6" w:date="2021-05-27T10:23:00Z"/>
          <w:color w:val="000000"/>
        </w:rPr>
      </w:pPr>
      <w:r w:rsidRPr="006D62A0">
        <w:rPr>
          <w:b/>
          <w:bCs/>
          <w:color w:val="000000"/>
        </w:rPr>
        <w:t>A2</w:t>
      </w:r>
      <w:r w:rsidRPr="006423E4">
        <w:rPr>
          <w:color w:val="000000"/>
        </w:rPr>
        <w:t xml:space="preserve">: </w:t>
      </w:r>
    </w:p>
    <w:p w14:paraId="122AF074" w14:textId="0D2544BE" w:rsidR="00F0176A" w:rsidDel="0033125D" w:rsidRDefault="0033125D" w:rsidP="00D003A3">
      <w:pPr>
        <w:rPr>
          <w:del w:id="28" w:author="r6" w:date="2021-05-27T10:10:00Z"/>
          <w:color w:val="000000"/>
        </w:rPr>
      </w:pPr>
      <w:ins w:id="29" w:author="r6" w:date="2021-05-27T10:14:00Z">
        <w:r>
          <w:rPr>
            <w:color w:val="000000"/>
          </w:rPr>
          <w:t xml:space="preserve">Firstly, </w:t>
        </w:r>
      </w:ins>
      <w:del w:id="30" w:author="Huawei-Longhua" w:date="2021-05-27T15:07:00Z">
        <w:r w:rsidR="00F0176A" w:rsidDel="00F211DF">
          <w:rPr>
            <w:color w:val="000000"/>
          </w:rPr>
          <w:delText>I</w:delText>
        </w:r>
      </w:del>
      <w:ins w:id="31" w:author="r6" w:date="2021-05-27T10:14:00Z">
        <w:r>
          <w:rPr>
            <w:color w:val="000000"/>
          </w:rPr>
          <w:t>i</w:t>
        </w:r>
      </w:ins>
      <w:r w:rsidR="00F0176A">
        <w:rPr>
          <w:color w:val="000000"/>
        </w:rPr>
        <w:t>t must be e</w:t>
      </w:r>
      <w:r w:rsidR="006423E4">
        <w:rPr>
          <w:color w:val="000000"/>
        </w:rPr>
        <w:t>nsure</w:t>
      </w:r>
      <w:r w:rsidR="00F0176A">
        <w:rPr>
          <w:color w:val="000000"/>
        </w:rPr>
        <w:t>d</w:t>
      </w:r>
      <w:r w:rsidR="006423E4">
        <w:rPr>
          <w:color w:val="000000"/>
        </w:rPr>
        <w:t xml:space="preserve"> that the MINT feature </w:t>
      </w:r>
      <w:r w:rsidR="006423E4" w:rsidRPr="002629B2">
        <w:rPr>
          <w:color w:val="000000"/>
        </w:rPr>
        <w:t xml:space="preserve">is applicable only </w:t>
      </w:r>
      <w:ins w:id="32" w:author="Huawei-Longhua" w:date="2021-05-27T15:05:00Z">
        <w:r w:rsidR="00F211DF" w:rsidRPr="00A20A60">
          <w:rPr>
            <w:color w:val="000000"/>
          </w:rPr>
          <w:t xml:space="preserve">when UE cannot access </w:t>
        </w:r>
        <w:del w:id="33" w:author="Prajwol-0.5" w:date="2021-05-27T13:49:00Z">
          <w:r w:rsidR="00F211DF" w:rsidRPr="00A20A60" w:rsidDel="00D003A3">
            <w:rPr>
              <w:color w:val="000000"/>
            </w:rPr>
            <w:delText xml:space="preserve">to </w:delText>
          </w:r>
        </w:del>
      </w:ins>
      <w:ins w:id="34" w:author="Prajwol-0.5" w:date="2021-05-27T13:49:00Z">
        <w:r w:rsidR="00D003A3">
          <w:rPr>
            <w:color w:val="000000"/>
          </w:rPr>
          <w:t xml:space="preserve">one of </w:t>
        </w:r>
      </w:ins>
      <w:ins w:id="35" w:author="Huawei-Longhua" w:date="2021-05-27T15:05:00Z">
        <w:del w:id="36" w:author="Prajwol-0.5" w:date="2021-05-27T13:49:00Z">
          <w:r w:rsidR="00F211DF" w:rsidRPr="00A20A60" w:rsidDel="00D003A3">
            <w:rPr>
              <w:color w:val="000000"/>
            </w:rPr>
            <w:delText xml:space="preserve">the </w:delText>
          </w:r>
        </w:del>
        <w:r w:rsidR="00F211DF" w:rsidRPr="00A20A60">
          <w:rPr>
            <w:color w:val="000000"/>
          </w:rPr>
          <w:t>allowed PLMN</w:t>
        </w:r>
      </w:ins>
      <w:ins w:id="37" w:author="Prajwol-0.5" w:date="2021-05-27T13:49:00Z">
        <w:r w:rsidR="00D003A3">
          <w:rPr>
            <w:color w:val="000000"/>
          </w:rPr>
          <w:t>s</w:t>
        </w:r>
      </w:ins>
      <w:ins w:id="38" w:author="Huawei-Longhua" w:date="2021-05-27T15:05:00Z">
        <w:r w:rsidR="00F211DF" w:rsidRPr="002629B2">
          <w:rPr>
            <w:color w:val="000000"/>
          </w:rPr>
          <w:t xml:space="preserve"> </w:t>
        </w:r>
        <w:r w:rsidR="00F211DF">
          <w:rPr>
            <w:color w:val="000000"/>
          </w:rPr>
          <w:t xml:space="preserve">or </w:t>
        </w:r>
      </w:ins>
      <w:ins w:id="39" w:author="Huawei-Longhua" w:date="2021-05-27T15:06:00Z">
        <w:r w:rsidR="00F211DF">
          <w:rPr>
            <w:color w:val="000000"/>
          </w:rPr>
          <w:t xml:space="preserve">UE is </w:t>
        </w:r>
      </w:ins>
      <w:r w:rsidR="006423E4" w:rsidRPr="002629B2">
        <w:rPr>
          <w:color w:val="000000"/>
        </w:rPr>
        <w:t xml:space="preserve">in absence of </w:t>
      </w:r>
      <w:proofErr w:type="spellStart"/>
      <w:r w:rsidR="006423E4" w:rsidRPr="002629B2">
        <w:rPr>
          <w:color w:val="000000"/>
        </w:rPr>
        <w:t>PLMN_Disaster’s</w:t>
      </w:r>
      <w:proofErr w:type="spellEnd"/>
      <w:r w:rsidR="006423E4" w:rsidRPr="002629B2">
        <w:rPr>
          <w:color w:val="000000"/>
        </w:rPr>
        <w:t xml:space="preserve"> </w:t>
      </w:r>
      <w:ins w:id="40" w:author="Huawei-Longhua" w:date="2021-05-27T15:07:00Z">
        <w:r w:rsidR="00F211DF">
          <w:rPr>
            <w:color w:val="000000"/>
          </w:rPr>
          <w:t xml:space="preserve">and </w:t>
        </w:r>
        <w:r w:rsidR="00F211DF" w:rsidRPr="006423E4">
          <w:rPr>
            <w:color w:val="000000"/>
          </w:rPr>
          <w:t xml:space="preserve">any other </w:t>
        </w:r>
        <w:r w:rsidR="00F211DF">
          <w:rPr>
            <w:color w:val="000000"/>
          </w:rPr>
          <w:t>allowable/</w:t>
        </w:r>
        <w:r w:rsidR="00F211DF" w:rsidRPr="006423E4">
          <w:rPr>
            <w:color w:val="000000"/>
          </w:rPr>
          <w:t xml:space="preserve">equivalent </w:t>
        </w:r>
        <w:proofErr w:type="spellStart"/>
        <w:r w:rsidR="00F211DF" w:rsidRPr="006423E4">
          <w:rPr>
            <w:color w:val="000000"/>
          </w:rPr>
          <w:t>PLMNs</w:t>
        </w:r>
        <w:r w:rsidR="00F211DF">
          <w:rPr>
            <w:color w:val="000000"/>
          </w:rPr>
          <w:t>’s</w:t>
        </w:r>
        <w:proofErr w:type="spellEnd"/>
        <w:r w:rsidR="00F211DF">
          <w:rPr>
            <w:color w:val="000000"/>
          </w:rPr>
          <w:t xml:space="preserve"> </w:t>
        </w:r>
      </w:ins>
      <w:r w:rsidR="006423E4" w:rsidRPr="002629B2">
        <w:rPr>
          <w:color w:val="000000"/>
        </w:rPr>
        <w:t>coverage</w:t>
      </w:r>
      <w:r w:rsidR="00F0176A">
        <w:rPr>
          <w:color w:val="000000"/>
        </w:rPr>
        <w:t xml:space="preserve">. </w:t>
      </w:r>
      <w:del w:id="41" w:author="Huawei-Longhua" w:date="2021-05-27T15:07:00Z">
        <w:r w:rsidR="00F0176A" w:rsidDel="00F211DF">
          <w:rPr>
            <w:color w:val="000000"/>
          </w:rPr>
          <w:delText xml:space="preserve">In other words, </w:delText>
        </w:r>
        <w:r w:rsidR="006423E4" w:rsidRPr="006423E4" w:rsidDel="00F211DF">
          <w:rPr>
            <w:color w:val="000000"/>
          </w:rPr>
          <w:delText xml:space="preserve">UE shall </w:delText>
        </w:r>
        <w:r w:rsidR="00F0176A" w:rsidDel="00F211DF">
          <w:rPr>
            <w:color w:val="000000"/>
          </w:rPr>
          <w:delText>*</w:delText>
        </w:r>
        <w:r w:rsidR="006423E4" w:rsidRPr="006423E4" w:rsidDel="00F211DF">
          <w:rPr>
            <w:color w:val="000000"/>
          </w:rPr>
          <w:delText>not</w:delText>
        </w:r>
        <w:r w:rsidR="00F0176A" w:rsidDel="00F211DF">
          <w:rPr>
            <w:color w:val="000000"/>
          </w:rPr>
          <w:delText>*</w:delText>
        </w:r>
        <w:r w:rsidR="006423E4" w:rsidRPr="006423E4" w:rsidDel="00F211DF">
          <w:rPr>
            <w:color w:val="000000"/>
          </w:rPr>
          <w:delText xml:space="preserve"> us</w:delText>
        </w:r>
        <w:r w:rsidR="006423E4" w:rsidDel="00F211DF">
          <w:rPr>
            <w:color w:val="000000"/>
          </w:rPr>
          <w:delText>e</w:delText>
        </w:r>
        <w:r w:rsidR="006423E4" w:rsidRPr="006423E4" w:rsidDel="00F211DF">
          <w:rPr>
            <w:color w:val="000000"/>
          </w:rPr>
          <w:delText xml:space="preserve"> the MINT feature as long as </w:delText>
        </w:r>
        <w:r w:rsidR="00F0176A" w:rsidDel="00F211DF">
          <w:rPr>
            <w:color w:val="000000"/>
          </w:rPr>
          <w:delText xml:space="preserve">the UE detects </w:delText>
        </w:r>
        <w:r w:rsidR="006D62A0" w:rsidDel="00F211DF">
          <w:rPr>
            <w:color w:val="000000"/>
          </w:rPr>
          <w:delText>cells belonging to</w:delText>
        </w:r>
        <w:r w:rsidR="00F0176A" w:rsidDel="00F211DF">
          <w:rPr>
            <w:color w:val="000000"/>
          </w:rPr>
          <w:delText xml:space="preserve"> </w:delText>
        </w:r>
        <w:r w:rsidR="006423E4" w:rsidRPr="006423E4" w:rsidDel="00F211DF">
          <w:rPr>
            <w:color w:val="000000"/>
          </w:rPr>
          <w:delText xml:space="preserve">PLMN_Disaster or any other </w:delText>
        </w:r>
        <w:r w:rsidR="006423E4" w:rsidDel="00F211DF">
          <w:rPr>
            <w:color w:val="000000"/>
          </w:rPr>
          <w:delText>allowable/</w:delText>
        </w:r>
        <w:r w:rsidR="006423E4" w:rsidRPr="006423E4" w:rsidDel="00F211DF">
          <w:rPr>
            <w:color w:val="000000"/>
          </w:rPr>
          <w:delText>equivalent PLMNs.</w:delText>
        </w:r>
        <w:r w:rsidR="006D62A0" w:rsidDel="00F211DF">
          <w:rPr>
            <w:color w:val="000000"/>
          </w:rPr>
          <w:delText xml:space="preserve"> This will make it difficult for an attacker to succeed in tricking UEs, because it has to nullify all other valid cells in the area.</w:delText>
        </w:r>
      </w:del>
    </w:p>
    <w:p w14:paraId="2820E08E" w14:textId="77777777" w:rsidR="0033125D" w:rsidRDefault="0033125D" w:rsidP="00F0176A">
      <w:pPr>
        <w:rPr>
          <w:ins w:id="42" w:author="r6" w:date="2021-05-27T10:13:00Z"/>
          <w:color w:val="000000"/>
        </w:rPr>
      </w:pPr>
    </w:p>
    <w:p w14:paraId="089C6105" w14:textId="1417FC85" w:rsidR="0033125D" w:rsidRDefault="0033125D" w:rsidP="00F0176A">
      <w:pPr>
        <w:rPr>
          <w:ins w:id="43" w:author="r6" w:date="2021-05-27T10:18:00Z"/>
          <w:color w:val="000000"/>
        </w:rPr>
      </w:pPr>
      <w:commentRangeStart w:id="44"/>
      <w:ins w:id="45" w:author="r6" w:date="2021-05-27T10:14:00Z">
        <w:r>
          <w:rPr>
            <w:color w:val="000000"/>
          </w:rPr>
          <w:t xml:space="preserve">Secondly, </w:t>
        </w:r>
      </w:ins>
      <w:ins w:id="46" w:author="r6" w:date="2021-05-27T10:18:00Z">
        <w:r>
          <w:rPr>
            <w:color w:val="000000"/>
          </w:rPr>
          <w:t xml:space="preserve">it must be ensured </w:t>
        </w:r>
      </w:ins>
      <w:ins w:id="47" w:author="r6" w:date="2021-05-27T10:15:00Z">
        <w:r>
          <w:rPr>
            <w:color w:val="000000"/>
          </w:rPr>
          <w:t xml:space="preserve">that the </w:t>
        </w:r>
      </w:ins>
      <w:ins w:id="48" w:author="Prajwol-0.5" w:date="2021-05-27T13:50:00Z">
        <w:r w:rsidR="00D003A3">
          <w:rPr>
            <w:color w:val="000000"/>
          </w:rPr>
          <w:t xml:space="preserve">unauthenticated network access </w:t>
        </w:r>
        <w:r w:rsidR="00D003A3" w:rsidRPr="00D003A3">
          <w:rPr>
            <w:color w:val="000000"/>
          </w:rPr>
          <w:t xml:space="preserve">(without primary authentication and </w:t>
        </w:r>
        <w:r w:rsidR="00D003A3">
          <w:rPr>
            <w:color w:val="000000"/>
          </w:rPr>
          <w:t>NAS</w:t>
        </w:r>
        <w:r w:rsidR="00D003A3" w:rsidRPr="00D003A3">
          <w:rPr>
            <w:color w:val="000000"/>
          </w:rPr>
          <w:t>/AS SMC</w:t>
        </w:r>
        <w:r w:rsidR="00D003A3">
          <w:rPr>
            <w:color w:val="000000"/>
          </w:rPr>
          <w:t xml:space="preserve"> with null integrity algorithm</w:t>
        </w:r>
        <w:r w:rsidR="00D003A3" w:rsidRPr="00D003A3">
          <w:rPr>
            <w:color w:val="000000"/>
          </w:rPr>
          <w:t>)</w:t>
        </w:r>
      </w:ins>
      <w:ins w:id="49" w:author="Prajwol-0.5" w:date="2021-05-27T13:51:00Z">
        <w:r w:rsidR="00D003A3">
          <w:rPr>
            <w:color w:val="000000"/>
          </w:rPr>
          <w:t xml:space="preserve"> to </w:t>
        </w:r>
        <w:proofErr w:type="spellStart"/>
        <w:r w:rsidR="00D003A3">
          <w:rPr>
            <w:color w:val="000000"/>
          </w:rPr>
          <w:t>PLMN_Alive</w:t>
        </w:r>
      </w:ins>
      <w:proofErr w:type="spellEnd"/>
      <w:ins w:id="50" w:author="Prajwol-0.5" w:date="2021-05-27T13:50:00Z">
        <w:r w:rsidR="00D003A3" w:rsidRPr="00D003A3">
          <w:rPr>
            <w:color w:val="000000"/>
          </w:rPr>
          <w:t xml:space="preserve"> </w:t>
        </w:r>
      </w:ins>
      <w:ins w:id="51" w:author="Prajwol-0.5" w:date="2021-05-27T13:51:00Z">
        <w:r w:rsidR="00D003A3">
          <w:rPr>
            <w:color w:val="000000"/>
          </w:rPr>
          <w:t>is</w:t>
        </w:r>
      </w:ins>
      <w:ins w:id="52" w:author="Prajwol-0.5" w:date="2021-05-27T13:50:00Z">
        <w:r w:rsidR="00D003A3">
          <w:rPr>
            <w:color w:val="000000"/>
          </w:rPr>
          <w:t xml:space="preserve"> not allowed</w:t>
        </w:r>
      </w:ins>
      <w:ins w:id="53" w:author="r6" w:date="2021-05-27T10:15:00Z">
        <w:del w:id="54" w:author="Prajwol-0.5" w:date="2021-05-27T13:51:00Z">
          <w:r w:rsidDel="00D003A3">
            <w:rPr>
              <w:color w:val="000000"/>
            </w:rPr>
            <w:delText xml:space="preserve">UE performs primary authentication and </w:delText>
          </w:r>
          <w:r w:rsidRPr="008A76DD" w:rsidDel="00D003A3">
            <w:rPr>
              <w:color w:val="000000"/>
            </w:rPr>
            <w:delText>non-null integrity algorithms are activated by the PLMN</w:delText>
          </w:r>
          <w:r w:rsidDel="00D003A3">
            <w:rPr>
              <w:color w:val="000000"/>
            </w:rPr>
            <w:delText>_Alive</w:delText>
          </w:r>
        </w:del>
        <w:r>
          <w:rPr>
            <w:color w:val="000000"/>
          </w:rPr>
          <w:t>.</w:t>
        </w:r>
      </w:ins>
      <w:ins w:id="55" w:author="r6" w:date="2021-05-27T10:56:00Z">
        <w:r w:rsidR="001E4287">
          <w:rPr>
            <w:color w:val="000000"/>
          </w:rPr>
          <w:t xml:space="preserve"> </w:t>
        </w:r>
      </w:ins>
      <w:ins w:id="56" w:author="r6" w:date="2021-05-27T11:01:00Z">
        <w:r w:rsidR="001E4287">
          <w:rPr>
            <w:color w:val="000000"/>
          </w:rPr>
          <w:t xml:space="preserve">This </w:t>
        </w:r>
        <w:del w:id="57" w:author="Prajwol-0.5" w:date="2021-05-27T13:51:00Z">
          <w:r w:rsidR="001E4287" w:rsidDel="00D003A3">
            <w:rPr>
              <w:color w:val="000000"/>
            </w:rPr>
            <w:delText xml:space="preserve">can </w:delText>
          </w:r>
        </w:del>
        <w:r w:rsidR="001E4287">
          <w:rPr>
            <w:color w:val="000000"/>
          </w:rPr>
          <w:t>prevent</w:t>
        </w:r>
      </w:ins>
      <w:ins w:id="58" w:author="Prajwol-0.5" w:date="2021-05-27T13:51:00Z">
        <w:r w:rsidR="00D003A3">
          <w:rPr>
            <w:color w:val="000000"/>
          </w:rPr>
          <w:t>s</w:t>
        </w:r>
      </w:ins>
      <w:ins w:id="59" w:author="r6" w:date="2021-05-27T10:56:00Z">
        <w:r w:rsidR="001E4287">
          <w:rPr>
            <w:color w:val="000000"/>
          </w:rPr>
          <w:t xml:space="preserve"> a UE lured by a false base station </w:t>
        </w:r>
      </w:ins>
      <w:ins w:id="60" w:author="r6" w:date="2021-05-27T11:01:00Z">
        <w:r w:rsidR="001E4287">
          <w:rPr>
            <w:color w:val="000000"/>
          </w:rPr>
          <w:t>from</w:t>
        </w:r>
      </w:ins>
      <w:ins w:id="61" w:author="r6" w:date="2021-05-27T10:56:00Z">
        <w:r w:rsidR="001E4287">
          <w:rPr>
            <w:color w:val="000000"/>
          </w:rPr>
          <w:t xml:space="preserve"> </w:t>
        </w:r>
        <w:del w:id="62" w:author="Prajwol-0.5" w:date="2021-05-27T13:51:00Z">
          <w:r w:rsidR="001E4287" w:rsidDel="00D003A3">
            <w:rPr>
              <w:color w:val="000000"/>
            </w:rPr>
            <w:delText>register</w:delText>
          </w:r>
        </w:del>
      </w:ins>
      <w:ins w:id="63" w:author="r6" w:date="2021-05-27T11:01:00Z">
        <w:del w:id="64" w:author="Prajwol-0.5" w:date="2021-05-27T13:51:00Z">
          <w:r w:rsidR="001E4287" w:rsidDel="00D003A3">
            <w:rPr>
              <w:color w:val="000000"/>
            </w:rPr>
            <w:delText>ing</w:delText>
          </w:r>
        </w:del>
      </w:ins>
      <w:ins w:id="65" w:author="r6" w:date="2021-05-27T10:56:00Z">
        <w:del w:id="66" w:author="Prajwol-0.5" w:date="2021-05-27T13:51:00Z">
          <w:r w:rsidR="001E4287" w:rsidDel="00D003A3">
            <w:rPr>
              <w:color w:val="000000"/>
            </w:rPr>
            <w:delText xml:space="preserve"> to the</w:delText>
          </w:r>
        </w:del>
      </w:ins>
      <w:ins w:id="67" w:author="Prajwol-0.5" w:date="2021-05-27T13:51:00Z">
        <w:r w:rsidR="00D003A3">
          <w:rPr>
            <w:color w:val="000000"/>
          </w:rPr>
          <w:t>using any</w:t>
        </w:r>
      </w:ins>
      <w:ins w:id="68" w:author="r6" w:date="2021-05-27T10:56:00Z">
        <w:r w:rsidR="001E4287">
          <w:rPr>
            <w:color w:val="000000"/>
          </w:rPr>
          <w:t xml:space="preserve"> impersonated PLMN </w:t>
        </w:r>
      </w:ins>
      <w:ins w:id="69" w:author="r6" w:date="2021-05-27T11:03:00Z">
        <w:r w:rsidR="001E4287">
          <w:rPr>
            <w:color w:val="000000"/>
          </w:rPr>
          <w:t>as</w:t>
        </w:r>
      </w:ins>
      <w:ins w:id="70" w:author="r6" w:date="2021-05-27T10:56:00Z">
        <w:r w:rsidR="001E4287">
          <w:rPr>
            <w:color w:val="000000"/>
          </w:rPr>
          <w:t xml:space="preserve"> </w:t>
        </w:r>
        <w:del w:id="71" w:author="Prajwol-0.5" w:date="2021-05-27T13:51:00Z">
          <w:r w:rsidR="001E4287" w:rsidDel="00D003A3">
            <w:rPr>
              <w:color w:val="000000"/>
            </w:rPr>
            <w:delText>t</w:delText>
          </w:r>
        </w:del>
      </w:ins>
      <w:ins w:id="72" w:author="r6" w:date="2021-05-27T11:03:00Z">
        <w:del w:id="73" w:author="Prajwol-0.5" w:date="2021-05-27T13:51:00Z">
          <w:r w:rsidR="001E4287" w:rsidDel="00D003A3">
            <w:rPr>
              <w:color w:val="000000"/>
            </w:rPr>
            <w:delText>he</w:delText>
          </w:r>
        </w:del>
      </w:ins>
      <w:ins w:id="74" w:author="Prajwol-0.5" w:date="2021-05-27T13:51:00Z">
        <w:r w:rsidR="00D003A3">
          <w:rPr>
            <w:color w:val="000000"/>
          </w:rPr>
          <w:t>mutual</w:t>
        </w:r>
      </w:ins>
      <w:ins w:id="75" w:author="r6" w:date="2021-05-27T10:56:00Z">
        <w:r w:rsidR="001E4287">
          <w:rPr>
            <w:color w:val="000000"/>
          </w:rPr>
          <w:t xml:space="preserve"> authentication </w:t>
        </w:r>
      </w:ins>
      <w:ins w:id="76" w:author="Prajwol-0.5" w:date="2021-05-27T13:51:00Z">
        <w:r w:rsidR="00D003A3">
          <w:rPr>
            <w:color w:val="000000"/>
          </w:rPr>
          <w:t xml:space="preserve">and security setup </w:t>
        </w:r>
      </w:ins>
      <w:ins w:id="77" w:author="r6" w:date="2021-05-27T11:08:00Z">
        <w:r w:rsidR="005777ED">
          <w:rPr>
            <w:color w:val="000000"/>
          </w:rPr>
          <w:t xml:space="preserve">will </w:t>
        </w:r>
      </w:ins>
      <w:ins w:id="78" w:author="r6" w:date="2021-05-27T10:56:00Z">
        <w:r w:rsidR="001E4287">
          <w:rPr>
            <w:color w:val="000000"/>
          </w:rPr>
          <w:t xml:space="preserve">fail. </w:t>
        </w:r>
      </w:ins>
      <w:ins w:id="79" w:author="Prajwol-0.5" w:date="2021-05-27T13:52:00Z">
        <w:r w:rsidR="00D003A3">
          <w:rPr>
            <w:color w:val="000000"/>
          </w:rPr>
          <w:t>If this is ensure</w:t>
        </w:r>
      </w:ins>
      <w:ins w:id="80" w:author="Prajwol-0.5" w:date="2021-05-27T13:56:00Z">
        <w:r w:rsidR="00380291">
          <w:rPr>
            <w:color w:val="000000"/>
          </w:rPr>
          <w:t>d</w:t>
        </w:r>
      </w:ins>
      <w:ins w:id="81" w:author="Prajwol-0.5" w:date="2021-05-27T13:52:00Z">
        <w:r w:rsidR="00D003A3">
          <w:rPr>
            <w:color w:val="000000"/>
          </w:rPr>
          <w:t xml:space="preserve">, </w:t>
        </w:r>
      </w:ins>
      <w:ins w:id="82" w:author="r6" w:date="2021-05-27T10:59:00Z">
        <w:del w:id="83" w:author="Prajwol-0.5" w:date="2021-05-27T13:52:00Z">
          <w:r w:rsidR="001E4287" w:rsidDel="00D003A3">
            <w:rPr>
              <w:color w:val="000000"/>
            </w:rPr>
            <w:delText xml:space="preserve">Thus, </w:delText>
          </w:r>
        </w:del>
      </w:ins>
      <w:ins w:id="84" w:author="r6" w:date="2021-05-27T11:04:00Z">
        <w:r w:rsidR="001E4287">
          <w:rPr>
            <w:color w:val="000000"/>
          </w:rPr>
          <w:t xml:space="preserve">SA3 </w:t>
        </w:r>
        <w:r w:rsidR="001E4287">
          <w:rPr>
            <w:color w:val="000000"/>
          </w:rPr>
          <w:lastRenderedPageBreak/>
          <w:t>regards</w:t>
        </w:r>
      </w:ins>
      <w:ins w:id="85" w:author="r6" w:date="2021-05-27T10:19:00Z">
        <w:r>
          <w:rPr>
            <w:color w:val="000000"/>
          </w:rPr>
          <w:t xml:space="preserve"> the </w:t>
        </w:r>
      </w:ins>
      <w:ins w:id="86" w:author="r6" w:date="2021-05-27T10:13:00Z">
        <w:r>
          <w:rPr>
            <w:color w:val="000000"/>
          </w:rPr>
          <w:t xml:space="preserve">impact of </w:t>
        </w:r>
        <w:del w:id="87" w:author="Prajwol-0.5" w:date="2021-05-27T13:52:00Z">
          <w:r w:rsidDel="00D003A3">
            <w:rPr>
              <w:color w:val="000000"/>
            </w:rPr>
            <w:delText>these</w:delText>
          </w:r>
        </w:del>
      </w:ins>
      <w:ins w:id="88" w:author="Prajwol-0.5" w:date="2021-05-27T13:52:00Z">
        <w:r w:rsidR="00D003A3">
          <w:rPr>
            <w:color w:val="000000"/>
          </w:rPr>
          <w:t>impersonation</w:t>
        </w:r>
      </w:ins>
      <w:ins w:id="89" w:author="r6" w:date="2021-05-27T10:13:00Z">
        <w:r>
          <w:rPr>
            <w:color w:val="000000"/>
          </w:rPr>
          <w:t xml:space="preserve"> security risk</w:t>
        </w:r>
        <w:r w:rsidR="005777ED">
          <w:rPr>
            <w:color w:val="000000"/>
          </w:rPr>
          <w:t>s</w:t>
        </w:r>
        <w:r>
          <w:rPr>
            <w:color w:val="000000"/>
          </w:rPr>
          <w:t xml:space="preserve"> </w:t>
        </w:r>
      </w:ins>
      <w:ins w:id="90" w:author="r6" w:date="2021-05-27T11:05:00Z">
        <w:r w:rsidR="005777ED">
          <w:rPr>
            <w:color w:val="000000"/>
          </w:rPr>
          <w:t xml:space="preserve">as </w:t>
        </w:r>
      </w:ins>
      <w:ins w:id="91" w:author="r6" w:date="2021-05-27T10:13:00Z">
        <w:r>
          <w:rPr>
            <w:color w:val="000000"/>
          </w:rPr>
          <w:t>no worse than denial of service to the UE (e.g., MINT service not available)</w:t>
        </w:r>
      </w:ins>
      <w:ins w:id="92" w:author="r6" w:date="2021-05-27T10:51:00Z">
        <w:r w:rsidR="001E4287">
          <w:rPr>
            <w:color w:val="000000"/>
          </w:rPr>
          <w:t>.</w:t>
        </w:r>
        <w:r w:rsidR="00017999">
          <w:rPr>
            <w:color w:val="000000"/>
          </w:rPr>
          <w:t xml:space="preserve"> </w:t>
        </w:r>
      </w:ins>
      <w:commentRangeEnd w:id="44"/>
      <w:r w:rsidR="00D003A3">
        <w:rPr>
          <w:rStyle w:val="CommentReference"/>
          <w:rFonts w:ascii="Arial" w:hAnsi="Arial"/>
        </w:rPr>
        <w:commentReference w:id="44"/>
      </w:r>
    </w:p>
    <w:p w14:paraId="29A53ECA" w14:textId="738395D1" w:rsidR="006D62A0" w:rsidDel="0033125D" w:rsidRDefault="005777ED" w:rsidP="005A0A85">
      <w:pPr>
        <w:rPr>
          <w:del w:id="93" w:author="r6" w:date="2021-05-27T10:10:00Z"/>
          <w:color w:val="000000"/>
        </w:rPr>
      </w:pPr>
      <w:commentRangeStart w:id="94"/>
      <w:ins w:id="95" w:author="r6" w:date="2021-05-27T11:06:00Z">
        <w:r>
          <w:rPr>
            <w:color w:val="000000"/>
          </w:rPr>
          <w:t xml:space="preserve">Therefore, </w:t>
        </w:r>
      </w:ins>
      <w:ins w:id="96" w:author="Prajwol-0.5" w:date="2021-05-27T13:54:00Z">
        <w:r w:rsidR="008025CC">
          <w:rPr>
            <w:color w:val="000000"/>
          </w:rPr>
          <w:t xml:space="preserve">CT1 needs to decide if above mechanisms can be ensured and unavailability of </w:t>
        </w:r>
        <w:proofErr w:type="spellStart"/>
        <w:r w:rsidR="008025CC">
          <w:rPr>
            <w:color w:val="000000"/>
          </w:rPr>
          <w:t>PLMN_Alive</w:t>
        </w:r>
        <w:proofErr w:type="spellEnd"/>
        <w:r w:rsidR="008025CC">
          <w:rPr>
            <w:color w:val="000000"/>
          </w:rPr>
          <w:t xml:space="preserve"> in absence of security setup are</w:t>
        </w:r>
      </w:ins>
      <w:ins w:id="97" w:author="Prajwol-0.5" w:date="2021-05-27T13:55:00Z">
        <w:r w:rsidR="008025CC">
          <w:rPr>
            <w:color w:val="000000"/>
          </w:rPr>
          <w:t xml:space="preserve"> acceptable</w:t>
        </w:r>
      </w:ins>
      <w:ins w:id="98" w:author="r6" w:date="2021-05-27T11:09:00Z">
        <w:del w:id="99" w:author="Prajwol-0.5" w:date="2021-05-27T13:53:00Z">
          <w:r w:rsidDel="008025CC">
            <w:rPr>
              <w:color w:val="000000"/>
            </w:rPr>
            <w:delText>it</w:delText>
          </w:r>
        </w:del>
        <w:del w:id="100" w:author="Prajwol-0.5" w:date="2021-05-27T13:54:00Z">
          <w:r w:rsidDel="008025CC">
            <w:rPr>
              <w:color w:val="000000"/>
            </w:rPr>
            <w:delText xml:space="preserve"> needs to </w:delText>
          </w:r>
        </w:del>
        <w:del w:id="101" w:author="Prajwol-0.5" w:date="2021-05-27T13:53:00Z">
          <w:r w:rsidDel="008025CC">
            <w:rPr>
              <w:color w:val="000000"/>
            </w:rPr>
            <w:delText xml:space="preserve">be </w:delText>
          </w:r>
        </w:del>
        <w:del w:id="102" w:author="Prajwol-0.5" w:date="2021-05-27T13:54:00Z">
          <w:r w:rsidDel="008025CC">
            <w:rPr>
              <w:color w:val="000000"/>
            </w:rPr>
            <w:delText>decide</w:delText>
          </w:r>
        </w:del>
        <w:del w:id="103" w:author="Prajwol-0.5" w:date="2021-05-27T13:53:00Z">
          <w:r w:rsidDel="008025CC">
            <w:rPr>
              <w:color w:val="000000"/>
            </w:rPr>
            <w:delText>d</w:delText>
          </w:r>
        </w:del>
        <w:del w:id="104" w:author="Prajwol-0.5" w:date="2021-05-27T13:54:00Z">
          <w:r w:rsidDel="008025CC">
            <w:rPr>
              <w:color w:val="000000"/>
            </w:rPr>
            <w:delText xml:space="preserve"> if</w:delText>
          </w:r>
        </w:del>
      </w:ins>
      <w:ins w:id="105" w:author="r6" w:date="2021-05-27T10:13:00Z">
        <w:del w:id="106" w:author="Prajwol-0.5" w:date="2021-05-27T13:54:00Z">
          <w:r w:rsidR="00CA701B" w:rsidDel="008025CC">
            <w:rPr>
              <w:color w:val="000000"/>
            </w:rPr>
            <w:delText xml:space="preserve"> </w:delText>
          </w:r>
        </w:del>
        <w:del w:id="107" w:author="Prajwol-0.5" w:date="2021-05-27T13:53:00Z">
          <w:r w:rsidR="00CA701B" w:rsidDel="008025CC">
            <w:rPr>
              <w:color w:val="000000"/>
            </w:rPr>
            <w:delText>these</w:delText>
          </w:r>
        </w:del>
        <w:del w:id="108" w:author="Prajwol-0.5" w:date="2021-05-27T13:54:00Z">
          <w:r w:rsidR="00CA701B" w:rsidDel="008025CC">
            <w:rPr>
              <w:color w:val="000000"/>
            </w:rPr>
            <w:delText xml:space="preserve"> </w:delText>
          </w:r>
        </w:del>
        <w:del w:id="109" w:author="Prajwol-0.5" w:date="2021-05-27T13:53:00Z">
          <w:r w:rsidR="00CA701B" w:rsidDel="008025CC">
            <w:rPr>
              <w:color w:val="000000"/>
            </w:rPr>
            <w:delText xml:space="preserve">conditions </w:delText>
          </w:r>
        </w:del>
      </w:ins>
      <w:ins w:id="110" w:author="r6" w:date="2021-05-27T11:00:00Z">
        <w:del w:id="111" w:author="Prajwol-0.5" w:date="2021-05-27T13:53:00Z">
          <w:r w:rsidR="001E4287" w:rsidDel="008025CC">
            <w:rPr>
              <w:color w:val="000000"/>
            </w:rPr>
            <w:delText>can be</w:delText>
          </w:r>
        </w:del>
      </w:ins>
      <w:ins w:id="112" w:author="r6" w:date="2021-05-27T10:13:00Z">
        <w:del w:id="113" w:author="Prajwol-0.5" w:date="2021-05-27T13:53:00Z">
          <w:r w:rsidR="00CA701B" w:rsidDel="008025CC">
            <w:rPr>
              <w:color w:val="000000"/>
            </w:rPr>
            <w:delText xml:space="preserve"> met </w:delText>
          </w:r>
        </w:del>
        <w:del w:id="114" w:author="Prajwol-0.5" w:date="2021-05-27T13:54:00Z">
          <w:r w:rsidR="00CA701B" w:rsidDel="008025CC">
            <w:rPr>
              <w:color w:val="000000"/>
            </w:rPr>
            <w:delText>and the</w:delText>
          </w:r>
          <w:r w:rsidR="0033125D" w:rsidDel="008025CC">
            <w:rPr>
              <w:color w:val="000000"/>
            </w:rPr>
            <w:delText xml:space="preserve"> D</w:delText>
          </w:r>
          <w:r w:rsidDel="008025CC">
            <w:rPr>
              <w:color w:val="000000"/>
            </w:rPr>
            <w:delText>oS threat is acceptable for CT1</w:delText>
          </w:r>
        </w:del>
        <w:r>
          <w:rPr>
            <w:color w:val="000000"/>
          </w:rPr>
          <w:t>.</w:t>
        </w:r>
        <w:r w:rsidR="0033125D">
          <w:rPr>
            <w:color w:val="000000"/>
          </w:rPr>
          <w:t xml:space="preserve"> </w:t>
        </w:r>
      </w:ins>
      <w:ins w:id="115" w:author="r6" w:date="2021-05-27T11:09:00Z">
        <w:r>
          <w:rPr>
            <w:color w:val="000000"/>
          </w:rPr>
          <w:t>If so,</w:t>
        </w:r>
      </w:ins>
      <w:ins w:id="116" w:author="r6" w:date="2021-05-27T10:13:00Z">
        <w:r w:rsidR="0033125D">
          <w:rPr>
            <w:color w:val="000000"/>
          </w:rPr>
          <w:t xml:space="preserve"> no </w:t>
        </w:r>
      </w:ins>
      <w:ins w:id="117" w:author="r6" w:date="2021-05-27T10:49:00Z">
        <w:r w:rsidR="00017999">
          <w:rPr>
            <w:color w:val="000000"/>
          </w:rPr>
          <w:t xml:space="preserve">additional </w:t>
        </w:r>
      </w:ins>
      <w:ins w:id="118" w:author="r6" w:date="2021-05-27T10:13:00Z">
        <w:r w:rsidR="0033125D">
          <w:rPr>
            <w:color w:val="000000"/>
          </w:rPr>
          <w:t>security enhancement is needed</w:t>
        </w:r>
      </w:ins>
      <w:ins w:id="119" w:author="Prajwol-0.5" w:date="2021-05-27T13:55:00Z">
        <w:r w:rsidR="008025CC">
          <w:rPr>
            <w:color w:val="000000"/>
          </w:rPr>
          <w:t xml:space="preserve"> in SA3</w:t>
        </w:r>
      </w:ins>
      <w:ins w:id="120" w:author="r6" w:date="2021-05-27T10:13:00Z">
        <w:r w:rsidR="0033125D">
          <w:rPr>
            <w:color w:val="000000"/>
          </w:rPr>
          <w:t>.</w:t>
        </w:r>
      </w:ins>
      <w:commentRangeEnd w:id="94"/>
      <w:r w:rsidR="008025CC">
        <w:rPr>
          <w:rStyle w:val="CommentReference"/>
          <w:rFonts w:ascii="Arial" w:hAnsi="Arial"/>
        </w:rPr>
        <w:commentReference w:id="94"/>
      </w:r>
      <w:del w:id="121" w:author="r6" w:date="2021-05-27T10:10:00Z">
        <w:r w:rsidR="00F0176A" w:rsidDel="0033125D">
          <w:rPr>
            <w:color w:val="000000"/>
          </w:rPr>
          <w:delText>SA3 wants to ask CT1 if the core network of PLMN_Disaster is still up and running?</w:delText>
        </w:r>
        <w:r w:rsidR="006D62A0" w:rsidDel="0033125D">
          <w:rPr>
            <w:color w:val="000000"/>
          </w:rPr>
          <w:delText xml:space="preserve"> </w:delText>
        </w:r>
      </w:del>
    </w:p>
    <w:p w14:paraId="51551BA1" w14:textId="0F028E63" w:rsidR="006D62A0" w:rsidDel="0033125D" w:rsidRDefault="006D62A0" w:rsidP="001B237A">
      <w:pPr>
        <w:rPr>
          <w:del w:id="122" w:author="r6" w:date="2021-05-27T10:10:00Z"/>
          <w:color w:val="000000"/>
        </w:rPr>
      </w:pPr>
      <w:del w:id="123" w:author="r6" w:date="2021-05-27T10:10:00Z">
        <w:r w:rsidRPr="006D62A0" w:rsidDel="0033125D">
          <w:rPr>
            <w:color w:val="000000"/>
          </w:rPr>
          <w:delText>If the assumption is that only the RAN is down and the core network is still available, then UE shall perform a fresh registration procedure (triggering primary authentication and NAS</w:delText>
        </w:r>
        <w:r w:rsidDel="0033125D">
          <w:rPr>
            <w:color w:val="000000"/>
          </w:rPr>
          <w:delText>/AS</w:delText>
        </w:r>
        <w:r w:rsidRPr="006D62A0" w:rsidDel="0033125D">
          <w:rPr>
            <w:color w:val="000000"/>
          </w:rPr>
          <w:delText xml:space="preserve"> SMC) towards PLMN_Alive. In other words, UE shall not simply camp on PLMN_Alive's cell.</w:delText>
        </w:r>
      </w:del>
    </w:p>
    <w:p w14:paraId="34BDAA4D" w14:textId="5856450D" w:rsidR="006D62A0" w:rsidRPr="006D62A0" w:rsidRDefault="006D62A0" w:rsidP="001B237A">
      <w:pPr>
        <w:rPr>
          <w:color w:val="000000"/>
        </w:rPr>
      </w:pPr>
      <w:del w:id="124" w:author="r6" w:date="2021-05-27T10:10:00Z">
        <w:r w:rsidDel="0033125D">
          <w:rPr>
            <w:color w:val="000000"/>
          </w:rPr>
          <w:delText>Instea</w:delText>
        </w:r>
        <w:r w:rsidR="00C3329E" w:rsidDel="0033125D">
          <w:rPr>
            <w:color w:val="000000"/>
          </w:rPr>
          <w:delText>d</w:delText>
        </w:r>
        <w:r w:rsidDel="0033125D">
          <w:rPr>
            <w:color w:val="000000"/>
          </w:rPr>
          <w:delText>, i</w:delText>
        </w:r>
        <w:r w:rsidRPr="006D62A0" w:rsidDel="0033125D">
          <w:rPr>
            <w:color w:val="000000"/>
          </w:rPr>
          <w:delText xml:space="preserve">f </w:delText>
        </w:r>
        <w:r w:rsidDel="0033125D">
          <w:rPr>
            <w:color w:val="000000"/>
          </w:rPr>
          <w:delText>the assumption is that even the core network is down, then UE has to blindly trust the PLMN_Alive (no mutual authentication, no NAS/AS SMC). Then the situation is similar to unauthenticated emergency call. It should be noted that a conscious decision is made in this case to prioritize availability and security is unavailable.</w:delText>
        </w:r>
      </w:del>
    </w:p>
    <w:p w14:paraId="11D06622" w14:textId="543893EA" w:rsidR="006423E4" w:rsidDel="00CA701B" w:rsidRDefault="006D62A0" w:rsidP="006423E4">
      <w:pPr>
        <w:rPr>
          <w:del w:id="125" w:author="r6" w:date="2021-05-27T10:23:00Z"/>
          <w:color w:val="000000"/>
        </w:rPr>
      </w:pPr>
      <w:del w:id="126" w:author="r6" w:date="2021-05-27T10:23:00Z">
        <w:r w:rsidDel="00CA701B">
          <w:rPr>
            <w:color w:val="000000"/>
          </w:rPr>
          <w:delText>SA3 also wants to ask CT1 how roamers are intended to be handled. Could it happen an incoming roamer has no allowable PLMN list (and of course PLMN_Disaster is not available in a foreign country)? If so, then it could become easier for attacker to lure these incoming roamers.</w:delText>
        </w:r>
      </w:del>
    </w:p>
    <w:p w14:paraId="3C011CE4" w14:textId="77777777" w:rsidR="006423E4" w:rsidRPr="00633075" w:rsidRDefault="006423E4" w:rsidP="00BF2DA0">
      <w:pPr>
        <w:rPr>
          <w:color w:val="000000"/>
        </w:rPr>
      </w:pPr>
    </w:p>
    <w:p w14:paraId="08AF3A7D" w14:textId="77777777" w:rsidR="00B97703" w:rsidRDefault="002F1940" w:rsidP="000F6242">
      <w:pPr>
        <w:pStyle w:val="Heading1"/>
      </w:pPr>
      <w:r>
        <w:t>2</w:t>
      </w:r>
      <w:r>
        <w:tab/>
      </w:r>
      <w:r w:rsidR="000F6242">
        <w:t>Actions</w:t>
      </w:r>
    </w:p>
    <w:p w14:paraId="45637978" w14:textId="7F444951" w:rsidR="00B97703" w:rsidRDefault="00B97703">
      <w:pPr>
        <w:spacing w:after="120"/>
        <w:ind w:left="1985" w:hanging="1985"/>
        <w:rPr>
          <w:rFonts w:ascii="Arial" w:hAnsi="Arial" w:cs="Arial"/>
          <w:b/>
        </w:rPr>
      </w:pPr>
      <w:r w:rsidRPr="00597FEB">
        <w:rPr>
          <w:rFonts w:ascii="Arial" w:hAnsi="Arial" w:cs="Arial"/>
          <w:b/>
        </w:rPr>
        <w:t>To</w:t>
      </w:r>
      <w:r w:rsidR="000F6242" w:rsidRPr="00597FEB">
        <w:rPr>
          <w:rFonts w:ascii="Arial" w:hAnsi="Arial" w:cs="Arial"/>
          <w:b/>
        </w:rPr>
        <w:t xml:space="preserve"> </w:t>
      </w:r>
      <w:r w:rsidR="009D7A34">
        <w:rPr>
          <w:rFonts w:ascii="Arial" w:hAnsi="Arial" w:cs="Arial"/>
          <w:b/>
        </w:rPr>
        <w:t>CT1</w:t>
      </w:r>
      <w:r>
        <w:rPr>
          <w:rFonts w:ascii="Arial" w:hAnsi="Arial" w:cs="Arial"/>
          <w:b/>
        </w:rPr>
        <w:t xml:space="preserve"> </w:t>
      </w:r>
    </w:p>
    <w:p w14:paraId="066613F7" w14:textId="550E022E" w:rsidR="00B97703" w:rsidRPr="00AC7FE0" w:rsidRDefault="00B97703" w:rsidP="00AC7FE0">
      <w:pPr>
        <w:spacing w:after="120"/>
        <w:ind w:left="993" w:hanging="993"/>
        <w:rPr>
          <w:i/>
          <w:iCs/>
        </w:rPr>
      </w:pPr>
      <w:r>
        <w:rPr>
          <w:rFonts w:ascii="Arial" w:hAnsi="Arial" w:cs="Arial"/>
          <w:b/>
        </w:rPr>
        <w:t xml:space="preserve">ACTION: </w:t>
      </w:r>
      <w:r w:rsidRPr="000F6242">
        <w:rPr>
          <w:rFonts w:ascii="Arial" w:hAnsi="Arial" w:cs="Arial"/>
          <w:b/>
          <w:color w:val="0070C0"/>
        </w:rPr>
        <w:tab/>
      </w:r>
      <w:r w:rsidR="00597FEB" w:rsidRPr="00597FEB">
        <w:t>SA3 kindly ask</w:t>
      </w:r>
      <w:r w:rsidR="00597FEB">
        <w:t>s</w:t>
      </w:r>
      <w:r w:rsidR="00597FEB" w:rsidRPr="00597FEB">
        <w:t xml:space="preserve"> </w:t>
      </w:r>
      <w:r w:rsidR="009D7A34">
        <w:t>CT1</w:t>
      </w:r>
      <w:r w:rsidR="00597FEB" w:rsidRPr="00597FEB">
        <w:t xml:space="preserve"> to take the above reply into consideration</w:t>
      </w:r>
      <w:r w:rsidR="009D7A34">
        <w:t xml:space="preserve"> for their subsequent works</w:t>
      </w:r>
      <w:r w:rsidR="00597FEB" w:rsidRPr="00597FEB">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F66F486" w14:textId="2DF5AEA3" w:rsidR="003E7844" w:rsidRPr="002F1940" w:rsidRDefault="003E7844" w:rsidP="003E7844">
      <w:bookmarkStart w:id="127" w:name="OLE_LINK53"/>
      <w:bookmarkStart w:id="128" w:name="OLE_LINK54"/>
      <w:r>
        <w:t>SA3#103bis-e</w:t>
      </w:r>
      <w:r>
        <w:tab/>
        <w:t xml:space="preserve">5 - 9 </w:t>
      </w:r>
      <w:r>
        <w:rPr>
          <w:rFonts w:eastAsia="Malgun Gothic"/>
          <w:lang w:eastAsia="ko-KR"/>
        </w:rPr>
        <w:t>July</w:t>
      </w:r>
      <w:r>
        <w:t xml:space="preserve"> 2021</w:t>
      </w:r>
      <w:r>
        <w:tab/>
      </w:r>
      <w:r>
        <w:tab/>
        <w:t>Electronic meeting</w:t>
      </w:r>
    </w:p>
    <w:p w14:paraId="054FEDCB" w14:textId="68D1331F" w:rsidR="006052AD" w:rsidRPr="002F1940" w:rsidRDefault="006052AD" w:rsidP="002F1940">
      <w:r>
        <w:t>SA3#10</w:t>
      </w:r>
      <w:r w:rsidR="00717D8C">
        <w:t>4</w:t>
      </w:r>
      <w:r>
        <w:t>e</w:t>
      </w:r>
      <w:r w:rsidR="002F1940">
        <w:tab/>
      </w:r>
      <w:r w:rsidR="00717D8C">
        <w:t>16 - 27</w:t>
      </w:r>
      <w:r>
        <w:t xml:space="preserve"> </w:t>
      </w:r>
      <w:r w:rsidR="00717D8C">
        <w:rPr>
          <w:rFonts w:eastAsia="Malgun Gothic" w:hint="eastAsia"/>
          <w:lang w:eastAsia="ko-KR"/>
        </w:rPr>
        <w:t>August</w:t>
      </w:r>
      <w:r>
        <w:t xml:space="preserve"> 2021</w:t>
      </w:r>
      <w:bookmarkEnd w:id="127"/>
      <w:bookmarkEnd w:id="128"/>
      <w:r>
        <w:tab/>
      </w:r>
      <w:r>
        <w:tab/>
        <w:t>Electronic meeti</w:t>
      </w:r>
      <w:r w:rsidR="002869FE">
        <w:t>ng</w:t>
      </w:r>
    </w:p>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Prajwol-0.5" w:date="2021-05-27T13:48:00Z" w:initials="P">
    <w:p w14:paraId="75C63DBB" w14:textId="029390F1" w:rsidR="009D7980" w:rsidRDefault="009D7980">
      <w:pPr>
        <w:pStyle w:val="CommentText"/>
      </w:pPr>
      <w:r>
        <w:rPr>
          <w:rStyle w:val="CommentReference"/>
        </w:rPr>
        <w:annotationRef/>
      </w:r>
      <w:r>
        <w:rPr>
          <w:rFonts w:asciiTheme="minorHAnsi" w:eastAsiaTheme="minorHAnsi" w:hAnsiTheme="minorHAnsi" w:cstheme="minorBidi"/>
          <w:sz w:val="22"/>
          <w:szCs w:val="22"/>
          <w:lang w:eastAsia="en-US"/>
        </w:rPr>
        <w:t xml:space="preserve">Impersonating </w:t>
      </w:r>
      <w:proofErr w:type="spellStart"/>
      <w:r>
        <w:rPr>
          <w:rFonts w:asciiTheme="minorHAnsi" w:eastAsiaTheme="minorHAnsi" w:hAnsiTheme="minorHAnsi" w:cstheme="minorBidi"/>
          <w:sz w:val="22"/>
          <w:szCs w:val="22"/>
          <w:lang w:eastAsia="en-US"/>
        </w:rPr>
        <w:t>PLMN_disaster</w:t>
      </w:r>
      <w:proofErr w:type="spellEnd"/>
      <w:r>
        <w:rPr>
          <w:rFonts w:asciiTheme="minorHAnsi" w:eastAsiaTheme="minorHAnsi" w:hAnsiTheme="minorHAnsi" w:cstheme="minorBidi"/>
          <w:sz w:val="22"/>
          <w:szCs w:val="22"/>
          <w:lang w:eastAsia="en-US"/>
        </w:rPr>
        <w:t xml:space="preserve"> does not make sense for MINT. Even without MINT, attacker can broadcast any PLMN’s SI messages. Let’s not confuse CT1. So, only </w:t>
      </w:r>
      <w:proofErr w:type="spellStart"/>
      <w:r>
        <w:rPr>
          <w:rFonts w:asciiTheme="minorHAnsi" w:eastAsiaTheme="minorHAnsi" w:hAnsiTheme="minorHAnsi" w:cstheme="minorBidi"/>
          <w:sz w:val="22"/>
          <w:szCs w:val="22"/>
          <w:lang w:eastAsia="en-US"/>
        </w:rPr>
        <w:t>PLMN_Alive</w:t>
      </w:r>
      <w:proofErr w:type="spellEnd"/>
      <w:r>
        <w:rPr>
          <w:rFonts w:asciiTheme="minorHAnsi" w:eastAsiaTheme="minorHAnsi" w:hAnsiTheme="minorHAnsi" w:cstheme="minorBidi"/>
          <w:sz w:val="22"/>
          <w:szCs w:val="22"/>
          <w:lang w:eastAsia="en-US"/>
        </w:rPr>
        <w:t xml:space="preserve"> should be mentioned because a new field in the </w:t>
      </w:r>
      <w:proofErr w:type="spellStart"/>
      <w:r>
        <w:rPr>
          <w:rFonts w:asciiTheme="minorHAnsi" w:eastAsiaTheme="minorHAnsi" w:hAnsiTheme="minorHAnsi" w:cstheme="minorBidi"/>
          <w:sz w:val="22"/>
          <w:szCs w:val="22"/>
          <w:lang w:eastAsia="en-US"/>
        </w:rPr>
        <w:t>PLMN_Alive’s</w:t>
      </w:r>
      <w:proofErr w:type="spellEnd"/>
      <w:r>
        <w:rPr>
          <w:rFonts w:asciiTheme="minorHAnsi" w:eastAsiaTheme="minorHAnsi" w:hAnsiTheme="minorHAnsi" w:cstheme="minorBidi"/>
          <w:sz w:val="22"/>
          <w:szCs w:val="22"/>
          <w:lang w:eastAsia="en-US"/>
        </w:rPr>
        <w:t xml:space="preserve"> SI message is all that is under consideration.</w:t>
      </w:r>
    </w:p>
  </w:comment>
  <w:comment w:id="44" w:author="Prajwol-0.5" w:date="2021-05-27T13:52:00Z" w:initials="P">
    <w:p w14:paraId="03E9700E" w14:textId="77777777" w:rsidR="00D003A3" w:rsidRDefault="00D003A3">
      <w:pPr>
        <w:pStyle w:val="CommentText"/>
        <w:rPr>
          <w:rFonts w:asciiTheme="minorHAnsi" w:eastAsiaTheme="minorHAnsi" w:hAnsiTheme="minorHAnsi" w:cstheme="minorBidi"/>
          <w:sz w:val="22"/>
          <w:szCs w:val="22"/>
          <w:lang w:eastAsia="en-US"/>
        </w:rPr>
      </w:pPr>
      <w:r>
        <w:rPr>
          <w:rStyle w:val="CommentReference"/>
        </w:rPr>
        <w:annotationRef/>
      </w:r>
      <w:r>
        <w:rPr>
          <w:rFonts w:asciiTheme="minorHAnsi" w:eastAsiaTheme="minorHAnsi" w:hAnsiTheme="minorHAnsi" w:cstheme="minorBidi"/>
          <w:sz w:val="22"/>
          <w:szCs w:val="22"/>
          <w:lang w:eastAsia="en-US"/>
        </w:rPr>
        <w:t>I don’t understand what you mean by ensuring that UE performs authentication. Are you proposing checks in the UE? Mind that it is the network that trigger authentication. All UE can do is to trigger fresh registration procedure (what I wrote originally). I think what want to write is that unauthenticated network access (without primary authentication and NAS/AS SMC) shall not be allowed.</w:t>
      </w:r>
    </w:p>
    <w:p w14:paraId="1CCBE617" w14:textId="77777777" w:rsidR="00D003A3" w:rsidRDefault="00D003A3">
      <w:pPr>
        <w:pStyle w:val="CommentText"/>
        <w:rPr>
          <w:rFonts w:asciiTheme="minorHAnsi" w:eastAsiaTheme="minorHAnsi" w:hAnsiTheme="minorHAnsi" w:cstheme="minorBidi"/>
          <w:sz w:val="22"/>
          <w:szCs w:val="22"/>
          <w:lang w:eastAsia="en-US"/>
        </w:rPr>
      </w:pPr>
    </w:p>
    <w:p w14:paraId="7849E5B5" w14:textId="25A4F745" w:rsidR="00D003A3" w:rsidRDefault="00D003A3">
      <w:pPr>
        <w:pStyle w:val="CommentText"/>
      </w:pPr>
      <w:r>
        <w:rPr>
          <w:rFonts w:asciiTheme="minorHAnsi" w:eastAsiaTheme="minorHAnsi" w:hAnsiTheme="minorHAnsi" w:cstheme="minorBidi"/>
          <w:sz w:val="22"/>
          <w:szCs w:val="22"/>
          <w:lang w:eastAsia="en-US"/>
        </w:rPr>
        <w:t>See updates.</w:t>
      </w:r>
    </w:p>
  </w:comment>
  <w:comment w:id="94" w:author="Prajwol-0.5" w:date="2021-05-27T13:55:00Z" w:initials="P">
    <w:p w14:paraId="1A175F33" w14:textId="37CEB68A" w:rsidR="008025CC" w:rsidRDefault="008025CC">
      <w:pPr>
        <w:pStyle w:val="CommentText"/>
      </w:pPr>
      <w:r>
        <w:rPr>
          <w:rStyle w:val="CommentReference"/>
        </w:rPr>
        <w:annotationRef/>
      </w:r>
      <w:r>
        <w:rPr>
          <w:rStyle w:val="CommentReference"/>
        </w:rPr>
        <w:t>Some necessary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C63DBB" w15:done="0"/>
  <w15:commentEx w15:paraId="7849E5B5" w15:done="0"/>
  <w15:commentEx w15:paraId="1A175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21C9" w16cex:dateUtc="2021-05-27T11:48:00Z"/>
  <w16cex:commentExtensible w16cex:durableId="245A22AE" w16cex:dateUtc="2021-05-27T11:52:00Z"/>
  <w16cex:commentExtensible w16cex:durableId="245A2346" w16cex:dateUtc="2021-05-27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C63DBB" w16cid:durableId="245A21C9"/>
  <w16cid:commentId w16cid:paraId="7849E5B5" w16cid:durableId="245A22AE"/>
  <w16cid:commentId w16cid:paraId="1A175F33" w16cid:durableId="245A2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8FA3B" w14:textId="77777777" w:rsidR="0066120D" w:rsidRDefault="0066120D">
      <w:pPr>
        <w:spacing w:after="0"/>
      </w:pPr>
      <w:r>
        <w:separator/>
      </w:r>
    </w:p>
  </w:endnote>
  <w:endnote w:type="continuationSeparator" w:id="0">
    <w:p w14:paraId="491B85D8" w14:textId="77777777" w:rsidR="0066120D" w:rsidRDefault="00661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81397" w14:textId="77777777" w:rsidR="0066120D" w:rsidRDefault="0066120D">
      <w:pPr>
        <w:spacing w:after="0"/>
      </w:pPr>
      <w:r>
        <w:separator/>
      </w:r>
    </w:p>
  </w:footnote>
  <w:footnote w:type="continuationSeparator" w:id="0">
    <w:p w14:paraId="48C46010" w14:textId="77777777" w:rsidR="0066120D" w:rsidRDefault="006612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C6280"/>
    <w:multiLevelType w:val="hybridMultilevel"/>
    <w:tmpl w:val="276E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3665008"/>
    <w:multiLevelType w:val="hybridMultilevel"/>
    <w:tmpl w:val="104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71BEB"/>
    <w:multiLevelType w:val="hybridMultilevel"/>
    <w:tmpl w:val="32EAA608"/>
    <w:lvl w:ilvl="0" w:tplc="6ABC06C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6">
    <w15:presenceInfo w15:providerId="None" w15:userId="r6"/>
  </w15:person>
  <w15:person w15:author="Huawei-Longhua">
    <w15:presenceInfo w15:providerId="None" w15:userId="Huawei-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999"/>
    <w:rsid w:val="00017F23"/>
    <w:rsid w:val="00053FDD"/>
    <w:rsid w:val="0006237F"/>
    <w:rsid w:val="000663AB"/>
    <w:rsid w:val="000730E1"/>
    <w:rsid w:val="000A4E88"/>
    <w:rsid w:val="000C6ED8"/>
    <w:rsid w:val="000F03C4"/>
    <w:rsid w:val="000F6242"/>
    <w:rsid w:val="00120779"/>
    <w:rsid w:val="00193C98"/>
    <w:rsid w:val="001B0372"/>
    <w:rsid w:val="001B237A"/>
    <w:rsid w:val="001C2A9B"/>
    <w:rsid w:val="001E4287"/>
    <w:rsid w:val="002022E0"/>
    <w:rsid w:val="00204624"/>
    <w:rsid w:val="00211700"/>
    <w:rsid w:val="0024593B"/>
    <w:rsid w:val="002629B2"/>
    <w:rsid w:val="00283DBC"/>
    <w:rsid w:val="002869FE"/>
    <w:rsid w:val="002F1940"/>
    <w:rsid w:val="0033125D"/>
    <w:rsid w:val="003534B1"/>
    <w:rsid w:val="00362317"/>
    <w:rsid w:val="00380291"/>
    <w:rsid w:val="00383545"/>
    <w:rsid w:val="00396C8F"/>
    <w:rsid w:val="003D2B52"/>
    <w:rsid w:val="003E5213"/>
    <w:rsid w:val="003E7844"/>
    <w:rsid w:val="00433500"/>
    <w:rsid w:val="00433F71"/>
    <w:rsid w:val="00440D43"/>
    <w:rsid w:val="0046709F"/>
    <w:rsid w:val="00486DE1"/>
    <w:rsid w:val="004A0AF3"/>
    <w:rsid w:val="004E3939"/>
    <w:rsid w:val="00505223"/>
    <w:rsid w:val="00521521"/>
    <w:rsid w:val="0052703B"/>
    <w:rsid w:val="005777ED"/>
    <w:rsid w:val="00597FEB"/>
    <w:rsid w:val="005A0A85"/>
    <w:rsid w:val="005A4A12"/>
    <w:rsid w:val="005D03F2"/>
    <w:rsid w:val="005F42D4"/>
    <w:rsid w:val="006052AD"/>
    <w:rsid w:val="006423E4"/>
    <w:rsid w:val="0066120D"/>
    <w:rsid w:val="00675A9A"/>
    <w:rsid w:val="00690A54"/>
    <w:rsid w:val="006A24F7"/>
    <w:rsid w:val="006D62A0"/>
    <w:rsid w:val="0070240E"/>
    <w:rsid w:val="00717D8C"/>
    <w:rsid w:val="00741A31"/>
    <w:rsid w:val="00760B5E"/>
    <w:rsid w:val="00767730"/>
    <w:rsid w:val="007A7058"/>
    <w:rsid w:val="007D5F1A"/>
    <w:rsid w:val="007F4F92"/>
    <w:rsid w:val="008025CC"/>
    <w:rsid w:val="00836F3D"/>
    <w:rsid w:val="00874099"/>
    <w:rsid w:val="00890E87"/>
    <w:rsid w:val="00894BA6"/>
    <w:rsid w:val="008B5D76"/>
    <w:rsid w:val="008D6125"/>
    <w:rsid w:val="008D772F"/>
    <w:rsid w:val="00921492"/>
    <w:rsid w:val="00963B0D"/>
    <w:rsid w:val="0099764C"/>
    <w:rsid w:val="009B5883"/>
    <w:rsid w:val="009D1603"/>
    <w:rsid w:val="009D6ADD"/>
    <w:rsid w:val="009D7980"/>
    <w:rsid w:val="009D7A34"/>
    <w:rsid w:val="00A20A60"/>
    <w:rsid w:val="00A34395"/>
    <w:rsid w:val="00A43411"/>
    <w:rsid w:val="00A60E06"/>
    <w:rsid w:val="00A807B9"/>
    <w:rsid w:val="00AC7FE0"/>
    <w:rsid w:val="00AE470E"/>
    <w:rsid w:val="00B108AB"/>
    <w:rsid w:val="00B97703"/>
    <w:rsid w:val="00BC25D7"/>
    <w:rsid w:val="00BE64D3"/>
    <w:rsid w:val="00BF2DA0"/>
    <w:rsid w:val="00C005D9"/>
    <w:rsid w:val="00C02B12"/>
    <w:rsid w:val="00C146FD"/>
    <w:rsid w:val="00C3329E"/>
    <w:rsid w:val="00C43076"/>
    <w:rsid w:val="00C44D80"/>
    <w:rsid w:val="00C46693"/>
    <w:rsid w:val="00CA701B"/>
    <w:rsid w:val="00CD7433"/>
    <w:rsid w:val="00CF6087"/>
    <w:rsid w:val="00D003A3"/>
    <w:rsid w:val="00D17D68"/>
    <w:rsid w:val="00D67394"/>
    <w:rsid w:val="00D96171"/>
    <w:rsid w:val="00E150A1"/>
    <w:rsid w:val="00E42D87"/>
    <w:rsid w:val="00E82563"/>
    <w:rsid w:val="00ED02FD"/>
    <w:rsid w:val="00ED47D0"/>
    <w:rsid w:val="00EE3F6E"/>
    <w:rsid w:val="00F0176A"/>
    <w:rsid w:val="00F17A75"/>
    <w:rsid w:val="00F211DF"/>
    <w:rsid w:val="00F221B4"/>
    <w:rsid w:val="00F6091D"/>
    <w:rsid w:val="00F667CF"/>
    <w:rsid w:val="00F803BE"/>
    <w:rsid w:val="00F83F71"/>
    <w:rsid w:val="00FC30CC"/>
    <w:rsid w:val="00FF4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0C6ED8"/>
    <w:pPr>
      <w:ind w:leftChars="400" w:left="800"/>
    </w:pPr>
  </w:style>
  <w:style w:type="paragraph" w:styleId="CommentSubject">
    <w:name w:val="annotation subject"/>
    <w:basedOn w:val="CommentText"/>
    <w:next w:val="CommentText"/>
    <w:link w:val="CommentSubjectChar"/>
    <w:uiPriority w:val="99"/>
    <w:semiHidden/>
    <w:unhideWhenUsed/>
    <w:rsid w:val="009D798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D7980"/>
    <w:rPr>
      <w:rFonts w:ascii="Arial" w:hAnsi="Arial"/>
    </w:rPr>
  </w:style>
  <w:style w:type="character" w:customStyle="1" w:styleId="CommentSubjectChar">
    <w:name w:val="Comment Subject Char"/>
    <w:basedOn w:val="CommentTextChar"/>
    <w:link w:val="CommentSubject"/>
    <w:uiPriority w:val="99"/>
    <w:semiHidden/>
    <w:rsid w:val="009D798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52359">
      <w:bodyDiv w:val="1"/>
      <w:marLeft w:val="0"/>
      <w:marRight w:val="0"/>
      <w:marTop w:val="0"/>
      <w:marBottom w:val="0"/>
      <w:divBdr>
        <w:top w:val="none" w:sz="0" w:space="0" w:color="auto"/>
        <w:left w:val="none" w:sz="0" w:space="0" w:color="auto"/>
        <w:bottom w:val="none" w:sz="0" w:space="0" w:color="auto"/>
        <w:right w:val="none" w:sz="0" w:space="0" w:color="auto"/>
      </w:divBdr>
    </w:div>
    <w:div w:id="976840991">
      <w:bodyDiv w:val="1"/>
      <w:marLeft w:val="0"/>
      <w:marRight w:val="0"/>
      <w:marTop w:val="0"/>
      <w:marBottom w:val="0"/>
      <w:divBdr>
        <w:top w:val="none" w:sz="0" w:space="0" w:color="auto"/>
        <w:left w:val="none" w:sz="0" w:space="0" w:color="auto"/>
        <w:bottom w:val="none" w:sz="0" w:space="0" w:color="auto"/>
        <w:right w:val="none" w:sz="0" w:space="0" w:color="auto"/>
      </w:divBdr>
    </w:div>
    <w:div w:id="1122460169">
      <w:bodyDiv w:val="1"/>
      <w:marLeft w:val="0"/>
      <w:marRight w:val="0"/>
      <w:marTop w:val="0"/>
      <w:marBottom w:val="0"/>
      <w:divBdr>
        <w:top w:val="none" w:sz="0" w:space="0" w:color="auto"/>
        <w:left w:val="none" w:sz="0" w:space="0" w:color="auto"/>
        <w:bottom w:val="none" w:sz="0" w:space="0" w:color="auto"/>
        <w:right w:val="none" w:sz="0" w:space="0" w:color="auto"/>
      </w:divBdr>
    </w:div>
    <w:div w:id="1168247989">
      <w:bodyDiv w:val="1"/>
      <w:marLeft w:val="0"/>
      <w:marRight w:val="0"/>
      <w:marTop w:val="0"/>
      <w:marBottom w:val="0"/>
      <w:divBdr>
        <w:top w:val="none" w:sz="0" w:space="0" w:color="auto"/>
        <w:left w:val="none" w:sz="0" w:space="0" w:color="auto"/>
        <w:bottom w:val="none" w:sz="0" w:space="0" w:color="auto"/>
        <w:right w:val="none" w:sz="0" w:space="0" w:color="auto"/>
      </w:divBdr>
    </w:div>
    <w:div w:id="1790976205">
      <w:bodyDiv w:val="1"/>
      <w:marLeft w:val="0"/>
      <w:marRight w:val="0"/>
      <w:marTop w:val="0"/>
      <w:marBottom w:val="0"/>
      <w:divBdr>
        <w:top w:val="none" w:sz="0" w:space="0" w:color="auto"/>
        <w:left w:val="none" w:sz="0" w:space="0" w:color="auto"/>
        <w:bottom w:val="none" w:sz="0" w:space="0" w:color="auto"/>
        <w:right w:val="none" w:sz="0" w:space="0" w:color="auto"/>
      </w:divBdr>
    </w:div>
    <w:div w:id="18339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1463-9C76-4497-A236-A8BAC39E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TotalTime>
  <Pages>2</Pages>
  <Words>659</Words>
  <Characters>3757</Characters>
  <Application>Microsoft Office Word</Application>
  <DocSecurity>0</DocSecurity>
  <Lines>31</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Prajwol-0.5</cp:lastModifiedBy>
  <cp:revision>7</cp:revision>
  <cp:lastPrinted>2002-04-23T07:10:00Z</cp:lastPrinted>
  <dcterms:created xsi:type="dcterms:W3CDTF">2021-05-27T11:48:00Z</dcterms:created>
  <dcterms:modified xsi:type="dcterms:W3CDTF">2021-05-27T11:56:00Z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fc3568508ea41c98b169274760d260b">
    <vt:lpwstr>CWMhqlHr6QVvOYAr+s/KdYZEBzCBumF3ofraFj6ZO7rV13EWeC8ae1AD2Vemauz1w4MMJId+kOfPDGVl6qmSWJkiw==</vt:lpwstr>
  </property>
  <property fmtid="{D5CDD505-2E9C-101B-9397-08002B2CF9AE}" pid="3" name="_2015_ms_pID_725343">
    <vt:lpwstr>(2)pTX8V2UeNdBZ2NyVmwzmH/E4bPZx78K3JnEBJFqhkknE0zvPz/bb80qtuC549AEgBdtNbQjn
XCbjDxtcqhtX8q4Kfe8PgAohmrmonnjyBBwn0wLqrvHOMtvxAd/4+pKI/S2KBv3CMY4HjO6K
BTnVGBaMIKMIu3Kgme54qrfUcbovP/qnEFyFkSgeEri+lmTEn7e84Y90TXJJRBlcSM/pOsRt
UIUzduEgF1R6TMgk9C</vt:lpwstr>
  </property>
  <property fmtid="{D5CDD505-2E9C-101B-9397-08002B2CF9AE}" pid="4" name="_2015_ms_pID_7253431">
    <vt:lpwstr>oMtO2UoCz4oLqiYEd7kOuxr3M5S0yO9kwbI+lvoISYNIpqJKUP3eDs
XGlG5tLm7EfgVUe1/6IpZ0hUPpQVm3PzuNgCFNzPfjXkgSI85lkxD5YM7Sl+hZlGgIpMWeBq
zibl8WIF7EvQ7fJEzMFHH/IzgHW09TY8RH+mPAOi6v4GcyDsp/Gv6D3VMa3qLeU8GybfJ+xZ
n3hyV+Tw7V0OhJwq</vt:lpwstr>
  </property>
</Properties>
</file>