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E20D1" w14:textId="5B1440FA" w:rsidR="00AF7F81" w:rsidRDefault="00AF7F81" w:rsidP="00AF7F81">
      <w:pPr>
        <w:pStyle w:val="CRCoverPage"/>
        <w:tabs>
          <w:tab w:val="right" w:pos="9639"/>
        </w:tabs>
        <w:spacing w:after="0"/>
        <w:rPr>
          <w:b/>
          <w:i/>
          <w:noProof/>
          <w:sz w:val="28"/>
        </w:rPr>
      </w:pPr>
      <w:r>
        <w:rPr>
          <w:b/>
          <w:noProof/>
          <w:sz w:val="24"/>
        </w:rPr>
        <w:t>3GPP TSG-SA3 Meeting #102Bis-e</w:t>
      </w:r>
      <w:r>
        <w:rPr>
          <w:b/>
          <w:i/>
          <w:noProof/>
          <w:sz w:val="24"/>
        </w:rPr>
        <w:t xml:space="preserve"> </w:t>
      </w:r>
      <w:r>
        <w:rPr>
          <w:b/>
          <w:i/>
          <w:noProof/>
          <w:sz w:val="28"/>
        </w:rPr>
        <w:tab/>
      </w:r>
      <w:r w:rsidR="00FE510F" w:rsidRPr="00FE510F">
        <w:rPr>
          <w:b/>
          <w:i/>
          <w:noProof/>
          <w:sz w:val="28"/>
        </w:rPr>
        <w:t>S3-210984</w:t>
      </w:r>
      <w:ins w:id="0" w:author="Intel-2" w:date="2021-03-03T14:13:00Z">
        <w:r w:rsidR="00B7557D">
          <w:rPr>
            <w:b/>
            <w:i/>
            <w:noProof/>
            <w:sz w:val="28"/>
          </w:rPr>
          <w:t>-r</w:t>
        </w:r>
      </w:ins>
      <w:ins w:id="1" w:author="Intel-6" w:date="2021-03-04T19:14:00Z">
        <w:r w:rsidR="008D7C7F">
          <w:rPr>
            <w:b/>
            <w:i/>
            <w:noProof/>
            <w:sz w:val="28"/>
          </w:rPr>
          <w:t>5</w:t>
        </w:r>
      </w:ins>
      <w:ins w:id="2" w:author="Intel-5" w:date="2021-03-04T16:04:00Z">
        <w:del w:id="3" w:author="Intel-6" w:date="2021-03-04T19:14:00Z">
          <w:r w:rsidR="0026299B" w:rsidDel="008D7C7F">
            <w:rPr>
              <w:b/>
              <w:i/>
              <w:noProof/>
              <w:sz w:val="28"/>
            </w:rPr>
            <w:delText>4</w:delText>
          </w:r>
        </w:del>
      </w:ins>
      <w:ins w:id="4" w:author="Intel-3" w:date="2021-03-03T20:51:00Z">
        <w:del w:id="5" w:author="Intel-5" w:date="2021-03-04T16:03:00Z">
          <w:r w:rsidR="004B4F0F" w:rsidDel="0026299B">
            <w:rPr>
              <w:b/>
              <w:i/>
              <w:noProof/>
              <w:sz w:val="28"/>
            </w:rPr>
            <w:delText>2</w:delText>
          </w:r>
        </w:del>
      </w:ins>
      <w:ins w:id="6" w:author="Intel-2" w:date="2021-03-03T14:13:00Z">
        <w:del w:id="7" w:author="Intel-3" w:date="2021-03-03T20:51:00Z">
          <w:r w:rsidR="00B7557D" w:rsidDel="004B4F0F">
            <w:rPr>
              <w:b/>
              <w:i/>
              <w:noProof/>
              <w:sz w:val="28"/>
            </w:rPr>
            <w:delText>1</w:delText>
          </w:r>
        </w:del>
      </w:ins>
    </w:p>
    <w:p w14:paraId="4B3DCAB7" w14:textId="77777777" w:rsidR="00EE33A2" w:rsidRDefault="00AF7F81" w:rsidP="00AF7F81">
      <w:pPr>
        <w:pStyle w:val="CRCoverPage"/>
        <w:outlineLvl w:val="0"/>
        <w:rPr>
          <w:b/>
          <w:noProof/>
          <w:sz w:val="24"/>
        </w:rPr>
      </w:pPr>
      <w:r>
        <w:rPr>
          <w:b/>
          <w:noProof/>
          <w:sz w:val="24"/>
        </w:rPr>
        <w:t>e-meeting, 1 - 5 March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1C96B1B0" w14:textId="77777777" w:rsidR="0010401F" w:rsidRDefault="0010401F">
      <w:pPr>
        <w:keepNext/>
        <w:pBdr>
          <w:bottom w:val="single" w:sz="4" w:space="1" w:color="auto"/>
        </w:pBdr>
        <w:tabs>
          <w:tab w:val="right" w:pos="9639"/>
        </w:tabs>
        <w:outlineLvl w:val="0"/>
        <w:rPr>
          <w:rFonts w:ascii="Arial" w:hAnsi="Arial" w:cs="Arial"/>
          <w:b/>
          <w:sz w:val="24"/>
        </w:rPr>
      </w:pPr>
    </w:p>
    <w:p w14:paraId="5C2B734B" w14:textId="3B8D5B0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2D24BA">
        <w:rPr>
          <w:rFonts w:ascii="Arial" w:hAnsi="Arial"/>
          <w:b/>
          <w:lang w:val="en-US"/>
        </w:rPr>
        <w:t>Intel</w:t>
      </w:r>
    </w:p>
    <w:p w14:paraId="09F2F398" w14:textId="1BEBB141"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43FF2">
        <w:rPr>
          <w:rFonts w:ascii="Arial" w:hAnsi="Arial" w:cs="Arial"/>
          <w:b/>
        </w:rPr>
        <w:t>Updates to solution 14: Add detailed steps</w:t>
      </w:r>
    </w:p>
    <w:p w14:paraId="4877BE8C" w14:textId="7E87276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4D5E0C5" w14:textId="680F9F6F"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38233C">
        <w:rPr>
          <w:rFonts w:ascii="Arial" w:hAnsi="Arial"/>
          <w:b/>
        </w:rPr>
        <w:t>2.12</w:t>
      </w:r>
    </w:p>
    <w:p w14:paraId="0C1CAC3A" w14:textId="77777777" w:rsidR="00C022E3" w:rsidRDefault="00C022E3">
      <w:pPr>
        <w:pStyle w:val="Heading1"/>
      </w:pPr>
      <w:r>
        <w:t>1</w:t>
      </w:r>
      <w:r>
        <w:tab/>
        <w:t>Decision/action requested</w:t>
      </w:r>
    </w:p>
    <w:p w14:paraId="4307EB90" w14:textId="7A3AE806" w:rsidR="00C022E3" w:rsidRDefault="0022688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updates to solution 14 in TR 33.857</w:t>
      </w:r>
    </w:p>
    <w:p w14:paraId="21E4B986" w14:textId="77777777" w:rsidR="00C022E3" w:rsidRDefault="00C022E3">
      <w:pPr>
        <w:pStyle w:val="Heading1"/>
      </w:pPr>
      <w:r>
        <w:t>2</w:t>
      </w:r>
      <w:r>
        <w:tab/>
        <w:t>References</w:t>
      </w:r>
    </w:p>
    <w:p w14:paraId="726E11DC" w14:textId="50B1ECF4" w:rsidR="00C022E3" w:rsidRDefault="00475032" w:rsidP="00475032">
      <w:pPr>
        <w:rPr>
          <w:color w:val="FF0000"/>
        </w:rPr>
      </w:pPr>
      <w:r>
        <w:t>[1</w:t>
      </w:r>
      <w:proofErr w:type="gramStart"/>
      <w:r>
        <w:t>]</w:t>
      </w:r>
      <w:r w:rsidR="00CF25F4">
        <w:t xml:space="preserve">  </w:t>
      </w:r>
      <w:r>
        <w:tab/>
      </w:r>
      <w:proofErr w:type="gramEnd"/>
      <w:r>
        <w:t>3GPP</w:t>
      </w:r>
      <w:r w:rsidRPr="004D3578">
        <w:t> T</w:t>
      </w:r>
      <w:r>
        <w:t>S</w:t>
      </w:r>
      <w:r w:rsidRPr="004D3578">
        <w:t> </w:t>
      </w:r>
      <w:r>
        <w:t xml:space="preserve">33.501: </w:t>
      </w:r>
      <w:r w:rsidRPr="004D3578">
        <w:t>"</w:t>
      </w:r>
      <w:r w:rsidRPr="00E771E1">
        <w:t>Security architecture and procedures for 5G System</w:t>
      </w:r>
      <w:r w:rsidR="009C6AFF">
        <w:t>.</w:t>
      </w:r>
      <w:r w:rsidRPr="004D3578">
        <w:t>"</w:t>
      </w:r>
      <w:r w:rsidDel="004A7CAA">
        <w:rPr>
          <w:color w:val="FF0000"/>
        </w:rPr>
        <w:t xml:space="preserve"> </w:t>
      </w:r>
    </w:p>
    <w:p w14:paraId="1FDD83F7" w14:textId="497C3B69" w:rsidR="00CF25F4" w:rsidRDefault="00CF25F4" w:rsidP="00475032">
      <w:pPr>
        <w:rPr>
          <w:color w:val="FF0000"/>
        </w:rPr>
      </w:pPr>
      <w:r>
        <w:t>[2</w:t>
      </w:r>
      <w:proofErr w:type="gramStart"/>
      <w:r>
        <w:t xml:space="preserve">]  </w:t>
      </w:r>
      <w:r>
        <w:tab/>
      </w:r>
      <w:proofErr w:type="gramEnd"/>
      <w:r>
        <w:t>IETF RFC 5216: "The EAP-TLS Authentication Protocol".</w:t>
      </w:r>
    </w:p>
    <w:p w14:paraId="3E9F6429" w14:textId="77777777" w:rsidR="00C022E3" w:rsidRDefault="00C022E3">
      <w:pPr>
        <w:pStyle w:val="Heading1"/>
      </w:pPr>
      <w:r>
        <w:t>3</w:t>
      </w:r>
      <w:r>
        <w:tab/>
        <w:t>Rationale</w:t>
      </w:r>
    </w:p>
    <w:p w14:paraId="61D2ED44" w14:textId="5F9174D3" w:rsidR="00037C4D" w:rsidRDefault="00037C4D" w:rsidP="00092D71">
      <w:proofErr w:type="spellStart"/>
      <w:r>
        <w:t>pCR</w:t>
      </w:r>
      <w:proofErr w:type="spellEnd"/>
      <w:r>
        <w:t xml:space="preserve"> proposes </w:t>
      </w:r>
      <w:r w:rsidR="009C6AFF">
        <w:t xml:space="preserve">a </w:t>
      </w:r>
      <w:r>
        <w:t xml:space="preserve">resolution of </w:t>
      </w:r>
      <w:r w:rsidR="009C6AFF">
        <w:t xml:space="preserve">the </w:t>
      </w:r>
      <w:r w:rsidR="005E3C15">
        <w:t xml:space="preserve">following </w:t>
      </w:r>
      <w:r>
        <w:t>Editor’s note on solution #14 as follows:</w:t>
      </w:r>
    </w:p>
    <w:p w14:paraId="03E1106A" w14:textId="5DF5BAAF" w:rsidR="0043713E" w:rsidRDefault="0043713E" w:rsidP="00E55038">
      <w:pPr>
        <w:keepLines/>
        <w:overflowPunct w:val="0"/>
        <w:autoSpaceDE w:val="0"/>
        <w:autoSpaceDN w:val="0"/>
        <w:adjustRightInd w:val="0"/>
        <w:rPr>
          <w:color w:val="FF0000"/>
          <w:sz w:val="22"/>
          <w:szCs w:val="22"/>
          <w:lang w:eastAsia="ja-JP"/>
        </w:rPr>
      </w:pPr>
      <w:r>
        <w:rPr>
          <w:color w:val="FF0000"/>
          <w:sz w:val="22"/>
          <w:szCs w:val="22"/>
          <w:lang w:eastAsia="ja-JP"/>
        </w:rPr>
        <w:t>Editor’s Note: The exact steps and procedures involved for each authentication in this solution is FFS</w:t>
      </w:r>
    </w:p>
    <w:p w14:paraId="534B8B99" w14:textId="6958AAAB" w:rsidR="00A67DEE" w:rsidRDefault="00A67DEE" w:rsidP="00E55038">
      <w:pPr>
        <w:keepLines/>
        <w:overflowPunct w:val="0"/>
        <w:autoSpaceDE w:val="0"/>
        <w:autoSpaceDN w:val="0"/>
        <w:adjustRightInd w:val="0"/>
        <w:rPr>
          <w:lang w:val="en-US"/>
        </w:rPr>
      </w:pPr>
      <w:r>
        <w:rPr>
          <w:lang w:val="en-US"/>
        </w:rPr>
        <w:t>Solution #14 proposes</w:t>
      </w:r>
      <w:r w:rsidR="00D94DF3">
        <w:rPr>
          <w:lang w:val="en-US"/>
        </w:rPr>
        <w:t xml:space="preserve"> </w:t>
      </w:r>
      <w:r w:rsidR="009C6AFF">
        <w:rPr>
          <w:lang w:val="en-US"/>
        </w:rPr>
        <w:t xml:space="preserve">a </w:t>
      </w:r>
      <w:r w:rsidR="00D94DF3">
        <w:rPr>
          <w:lang w:val="en-US"/>
        </w:rPr>
        <w:t>two</w:t>
      </w:r>
      <w:r w:rsidR="009C6AFF">
        <w:rPr>
          <w:lang w:val="en-US"/>
        </w:rPr>
        <w:t>-</w:t>
      </w:r>
      <w:r w:rsidR="00D94DF3">
        <w:rPr>
          <w:lang w:val="en-US"/>
        </w:rPr>
        <w:t>step approach:</w:t>
      </w:r>
    </w:p>
    <w:p w14:paraId="059670B1" w14:textId="77777777" w:rsidR="0001450B" w:rsidRDefault="0001450B" w:rsidP="0001450B">
      <w:pPr>
        <w:pStyle w:val="ListParagraph"/>
        <w:numPr>
          <w:ilvl w:val="0"/>
          <w:numId w:val="20"/>
        </w:numPr>
      </w:pPr>
      <w:r>
        <w:t>one-way primary authentication whereby the UE authenticates the O-SNPN</w:t>
      </w:r>
    </w:p>
    <w:p w14:paraId="5F69C23D" w14:textId="50D35043" w:rsidR="0001450B" w:rsidRDefault="0001450B" w:rsidP="0001450B">
      <w:pPr>
        <w:pStyle w:val="ListParagraph"/>
        <w:numPr>
          <w:ilvl w:val="0"/>
          <w:numId w:val="20"/>
        </w:numPr>
      </w:pPr>
      <w:r>
        <w:t>followed by mutual authentication with the DCS using any EAP method as part of secondary authentication.</w:t>
      </w:r>
    </w:p>
    <w:p w14:paraId="2EC3F735" w14:textId="324F2660" w:rsidR="007B0AB6" w:rsidRPr="007B0AB6" w:rsidRDefault="007B0AB6" w:rsidP="007B0AB6">
      <w:pPr>
        <w:jc w:val="both"/>
        <w:rPr>
          <w:rFonts w:eastAsia="Malgun Gothic"/>
          <w:lang w:val="en-US"/>
        </w:rPr>
      </w:pPr>
      <w:r w:rsidRPr="007B0AB6">
        <w:rPr>
          <w:rFonts w:eastAsia="Malgun Gothic"/>
          <w:lang w:val="en-US"/>
        </w:rPr>
        <w:t>During the Registration procedure, UE authenticates the network with one-way primary authentication of O-SNPN using an appropriate EAP method</w:t>
      </w:r>
      <w:r w:rsidR="009C6AFF">
        <w:rPr>
          <w:rFonts w:eastAsia="Malgun Gothic"/>
          <w:lang w:val="en-US"/>
        </w:rPr>
        <w:t>,</w:t>
      </w:r>
      <w:r w:rsidRPr="007B0AB6">
        <w:rPr>
          <w:rFonts w:eastAsia="Malgun Gothic"/>
          <w:lang w:val="en-US"/>
        </w:rPr>
        <w:t xml:space="preserve"> e.g.</w:t>
      </w:r>
      <w:r w:rsidR="009C6AFF">
        <w:rPr>
          <w:rFonts w:eastAsia="Malgun Gothic"/>
          <w:lang w:val="en-US"/>
        </w:rPr>
        <w:t>,</w:t>
      </w:r>
      <w:r w:rsidRPr="007B0AB6">
        <w:rPr>
          <w:rFonts w:eastAsia="Malgun Gothic"/>
          <w:lang w:val="en-US"/>
        </w:rPr>
        <w:t xml:space="preserve"> EAP-TLS.</w:t>
      </w:r>
      <w:r w:rsidR="009C6AFF">
        <w:rPr>
          <w:rFonts w:eastAsia="Malgun Gothic"/>
          <w:lang w:val="en-US"/>
        </w:rPr>
        <w:t xml:space="preserve"> </w:t>
      </w:r>
      <w:r w:rsidRPr="007B0AB6">
        <w:rPr>
          <w:rFonts w:eastAsia="Malgun Gothic"/>
        </w:rPr>
        <w:t xml:space="preserve">The mutual authentication required between DCS and UE is provided as part of the secondary authentication. </w:t>
      </w:r>
    </w:p>
    <w:p w14:paraId="2EEF6679" w14:textId="22BC0857" w:rsidR="007B0AB6" w:rsidRDefault="00553C9C" w:rsidP="007B0AB6">
      <w:pPr>
        <w:jc w:val="both"/>
        <w:rPr>
          <w:rFonts w:eastAsia="Malgun Gothic"/>
        </w:rPr>
      </w:pPr>
      <w:r w:rsidRPr="00056839">
        <w:rPr>
          <w:rFonts w:eastAsia="Malgun Gothic"/>
          <w:b/>
          <w:bCs/>
          <w:lang w:val="en-US"/>
        </w:rPr>
        <w:t>For one-way primary authentication</w:t>
      </w:r>
      <w:r w:rsidR="00E2030D">
        <w:rPr>
          <w:rFonts w:eastAsia="Malgun Gothic"/>
          <w:lang w:val="en-US"/>
        </w:rPr>
        <w:t>,</w:t>
      </w:r>
      <w:r>
        <w:rPr>
          <w:rFonts w:eastAsia="Malgun Gothic"/>
          <w:lang w:val="en-US"/>
        </w:rPr>
        <w:t xml:space="preserve"> a subsection is added to details the steps and procedures: </w:t>
      </w:r>
      <w:r w:rsidR="007B0AB6" w:rsidRPr="007B0AB6">
        <w:rPr>
          <w:rFonts w:eastAsia="Malgun Gothic"/>
          <w:lang w:val="en-US"/>
        </w:rPr>
        <w:t xml:space="preserve">Figure 1 below shows the existing </w:t>
      </w:r>
      <w:r w:rsidR="007B0AB6" w:rsidRPr="007B0AB6">
        <w:rPr>
          <w:rFonts w:eastAsia="Malgun Gothic"/>
        </w:rPr>
        <w:t>EAP-TLS Authentication Procedure over 5G Networks as described in TS 33.501</w:t>
      </w:r>
      <w:r w:rsidR="00AA7709">
        <w:rPr>
          <w:rFonts w:eastAsia="Malgun Gothic"/>
        </w:rPr>
        <w:t>[1]</w:t>
      </w:r>
      <w:r w:rsidR="007B0AB6" w:rsidRPr="007B0AB6">
        <w:rPr>
          <w:rFonts w:eastAsia="Malgun Gothic"/>
        </w:rPr>
        <w:t xml:space="preserve">. In comparison, Figure 2 </w:t>
      </w:r>
      <w:r w:rsidR="006E4438" w:rsidRPr="007B0AB6">
        <w:rPr>
          <w:rFonts w:eastAsia="Malgun Gothic"/>
        </w:rPr>
        <w:t>highlights</w:t>
      </w:r>
      <w:r w:rsidR="007B0AB6" w:rsidRPr="007B0AB6">
        <w:rPr>
          <w:rFonts w:eastAsia="Malgun Gothic"/>
        </w:rPr>
        <w:t xml:space="preserve"> the steps that would be impacted when using EAP-TLS one-way authentication procedure for UE Onboarding. The impacts to the existing procedure are highlighted in red ink.</w:t>
      </w:r>
      <w:r w:rsidR="006E4438">
        <w:rPr>
          <w:rFonts w:eastAsia="Malgun Gothic"/>
        </w:rPr>
        <w:t xml:space="preserve"> All the impacts are in</w:t>
      </w:r>
      <w:r w:rsidR="009C6AFF">
        <w:rPr>
          <w:rFonts w:eastAsia="Malgun Gothic"/>
        </w:rPr>
        <w:t xml:space="preserve"> </w:t>
      </w:r>
      <w:r w:rsidR="006E4438">
        <w:rPr>
          <w:rFonts w:eastAsia="Malgun Gothic"/>
        </w:rPr>
        <w:t xml:space="preserve">line with </w:t>
      </w:r>
      <w:r w:rsidR="009C6AFF">
        <w:rPr>
          <w:rFonts w:eastAsia="Malgun Gothic"/>
        </w:rPr>
        <w:t>RFC</w:t>
      </w:r>
      <w:r w:rsidR="007E3B0F">
        <w:rPr>
          <w:rFonts w:eastAsia="Malgun Gothic"/>
        </w:rPr>
        <w:t xml:space="preserve"> 5216[2]</w:t>
      </w:r>
    </w:p>
    <w:p w14:paraId="59EC4515" w14:textId="63699618" w:rsidR="00110F2E" w:rsidRDefault="00110F2E" w:rsidP="007B0AB6">
      <w:pPr>
        <w:jc w:val="both"/>
        <w:rPr>
          <w:rFonts w:eastAsia="Malgun Gothic"/>
        </w:rPr>
      </w:pPr>
      <w:r w:rsidRPr="00056839">
        <w:rPr>
          <w:rFonts w:eastAsia="Malgun Gothic"/>
          <w:b/>
          <w:bCs/>
        </w:rPr>
        <w:t>For Secondary authentication</w:t>
      </w:r>
      <w:r w:rsidR="00553C9C">
        <w:rPr>
          <w:rFonts w:eastAsia="Malgun Gothic"/>
        </w:rPr>
        <w:t xml:space="preserve">: </w:t>
      </w:r>
      <w:r w:rsidR="00E2030D">
        <w:rPr>
          <w:rFonts w:eastAsia="Malgun Gothic"/>
        </w:rPr>
        <w:t>Secondary Authentication is already described in Step 6 of section 6.14.2.</w:t>
      </w:r>
    </w:p>
    <w:p w14:paraId="5760CA17" w14:textId="519E50F6" w:rsidR="00E2030D" w:rsidRDefault="00E2030D" w:rsidP="007B0AB6">
      <w:pPr>
        <w:jc w:val="both"/>
      </w:pPr>
      <w:r>
        <w:rPr>
          <w:rFonts w:eastAsia="Malgun Gothic"/>
        </w:rPr>
        <w:t>“</w:t>
      </w:r>
      <w:r>
        <w:t>The PDU session establishment authentication/authorization is performed as described in TS 23.502 [6] clause 4.3.2.3 and in TS 33.501[2] clause 11.1.2. Secondary authentication is triggered with the DCS by the SMF during PDU Session establishment. The SMF selects the DCS either based on the DCS identity sent from the UE to the SMF or based on the realm part of the UE identity</w:t>
      </w:r>
      <w:r w:rsidR="00942F00">
        <w:t>.</w:t>
      </w:r>
      <w:r>
        <w:t>”</w:t>
      </w:r>
    </w:p>
    <w:p w14:paraId="3A6C11DC" w14:textId="4DB39E8C" w:rsidR="006768B4" w:rsidRDefault="00572E72" w:rsidP="006768B4">
      <w:pPr>
        <w:rPr>
          <w:color w:val="FF0000"/>
          <w:lang w:eastAsia="ja-JP"/>
        </w:rPr>
      </w:pPr>
      <w:r w:rsidRPr="00056839">
        <w:rPr>
          <w:rFonts w:eastAsia="Malgun Gothic"/>
          <w:b/>
          <w:bCs/>
          <w:lang w:val="en-US"/>
        </w:rPr>
        <w:t>For Authentication between UE and PS</w:t>
      </w:r>
      <w:r>
        <w:rPr>
          <w:rFonts w:eastAsia="Malgun Gothic"/>
          <w:lang w:val="en-US"/>
        </w:rPr>
        <w:t xml:space="preserve">: </w:t>
      </w:r>
      <w:r w:rsidR="00007CED">
        <w:rPr>
          <w:rFonts w:eastAsia="Malgun Gothic"/>
          <w:lang w:val="en-US"/>
        </w:rPr>
        <w:t xml:space="preserve"> Solution already has assumptions that provisioning protocol is out of th</w:t>
      </w:r>
      <w:r w:rsidR="00942F00">
        <w:rPr>
          <w:rFonts w:eastAsia="Malgun Gothic"/>
          <w:lang w:val="en-US"/>
        </w:rPr>
        <w:t>is solution's scope</w:t>
      </w:r>
      <w:r w:rsidR="00007CED">
        <w:rPr>
          <w:rFonts w:eastAsia="Malgun Gothic"/>
          <w:lang w:val="en-US"/>
        </w:rPr>
        <w:t xml:space="preserve">. </w:t>
      </w:r>
      <w:r w:rsidR="006768B4">
        <w:rPr>
          <w:lang w:eastAsia="zh-CN"/>
        </w:rPr>
        <w:t>The SO-SNPN owning the subscription (SO-SNPN) interacts with the Provisioning Server during the UE onboarding procedure and provides the corresponding UE's subscription credentials and UE's configuration data to be provisioned to the UE.</w:t>
      </w:r>
      <w:r w:rsidR="006768B4">
        <w:t xml:space="preserve"> The actual provisioning mechanisms are outside the scope of this solution</w:t>
      </w:r>
      <w:r w:rsidR="001E4521">
        <w:rPr>
          <w:lang w:eastAsia="zh-CN"/>
        </w:rPr>
        <w:t xml:space="preserve">. Also, </w:t>
      </w:r>
      <w:proofErr w:type="gramStart"/>
      <w:r w:rsidR="001E4521" w:rsidRPr="00EC5BE7">
        <w:rPr>
          <w:lang w:eastAsia="zh-CN"/>
        </w:rPr>
        <w:t>This</w:t>
      </w:r>
      <w:proofErr w:type="gramEnd"/>
      <w:r w:rsidR="001E4521" w:rsidRPr="00EC5BE7">
        <w:rPr>
          <w:lang w:eastAsia="zh-CN"/>
        </w:rPr>
        <w:t xml:space="preserve"> solution assumes there is </w:t>
      </w:r>
      <w:r w:rsidR="00745BF9" w:rsidRPr="00056839">
        <w:rPr>
          <w:lang w:eastAsia="zh-CN"/>
        </w:rPr>
        <w:t xml:space="preserve">a </w:t>
      </w:r>
      <w:r w:rsidR="001E4521" w:rsidRPr="00056839">
        <w:rPr>
          <w:lang w:eastAsia="zh-CN"/>
        </w:rPr>
        <w:t>trust relationship between DCS and PS. Specifics of the interface between DCS and PS</w:t>
      </w:r>
      <w:r w:rsidR="00745BF9" w:rsidRPr="00056839">
        <w:rPr>
          <w:lang w:eastAsia="zh-CN"/>
        </w:rPr>
        <w:t>,</w:t>
      </w:r>
      <w:r w:rsidR="001E4521" w:rsidRPr="00056839">
        <w:rPr>
          <w:lang w:eastAsia="zh-CN"/>
        </w:rPr>
        <w:t xml:space="preserve"> including the aspects of mutual authentication, encryption</w:t>
      </w:r>
      <w:r w:rsidR="00745BF9" w:rsidRPr="00056839">
        <w:rPr>
          <w:lang w:eastAsia="zh-CN"/>
        </w:rPr>
        <w:t>,</w:t>
      </w:r>
      <w:r w:rsidR="001E4521" w:rsidRPr="00056839">
        <w:rPr>
          <w:lang w:eastAsia="zh-CN"/>
        </w:rPr>
        <w:t xml:space="preserve"> and integrity protection</w:t>
      </w:r>
      <w:r w:rsidR="00745BF9" w:rsidRPr="00056839">
        <w:rPr>
          <w:lang w:eastAsia="zh-CN"/>
        </w:rPr>
        <w:t>,</w:t>
      </w:r>
      <w:r w:rsidR="001E4521" w:rsidRPr="00056839">
        <w:rPr>
          <w:lang w:eastAsia="zh-CN"/>
        </w:rPr>
        <w:t xml:space="preserve"> are out of the scope of this solution</w:t>
      </w:r>
      <w:r w:rsidR="006768B4">
        <w:rPr>
          <w:lang w:eastAsia="zh-CN"/>
        </w:rPr>
        <w:br/>
      </w:r>
    </w:p>
    <w:p w14:paraId="1A434BB4" w14:textId="5EF608BA" w:rsidR="00E2030D" w:rsidRPr="007B0AB6" w:rsidRDefault="00E2030D" w:rsidP="007B0AB6">
      <w:pPr>
        <w:jc w:val="both"/>
        <w:rPr>
          <w:rFonts w:eastAsia="Malgun Gothic"/>
          <w:lang w:val="en-US"/>
        </w:rPr>
      </w:pPr>
    </w:p>
    <w:p w14:paraId="4EBD57D3" w14:textId="77777777" w:rsidR="00E2030D" w:rsidRPr="007B0AB6" w:rsidRDefault="007B0AB6" w:rsidP="007B0AB6">
      <w:pPr>
        <w:keepNext/>
        <w:jc w:val="both"/>
        <w:rPr>
          <w:rFonts w:eastAsia="Malgun Gothic"/>
          <w:b/>
          <w:sz w:val="24"/>
        </w:rPr>
      </w:pPr>
      <w:r w:rsidRPr="007B0AB6">
        <w:rPr>
          <w:rFonts w:eastAsia="Malgun Gothic"/>
          <w:b/>
          <w:sz w:val="24"/>
        </w:rPr>
        <w:object w:dxaOrig="16621" w:dyaOrig="12900" w14:anchorId="1307D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529.5pt" o:ole="">
            <v:imagedata r:id="rId10" o:title=""/>
          </v:shape>
          <o:OLEObject Type="Embed" ProgID="Visio.Drawing.11" ShapeID="_x0000_i1025" DrawAspect="Content" ObjectID="_1676390487" r:id="rId11"/>
        </w:object>
      </w:r>
    </w:p>
    <w:p w14:paraId="313B0EF8" w14:textId="64AFFE58" w:rsidR="007B0AB6" w:rsidRPr="007B0AB6" w:rsidRDefault="007B0AB6" w:rsidP="007B0AB6">
      <w:pPr>
        <w:keepNext/>
        <w:jc w:val="both"/>
        <w:rPr>
          <w:rFonts w:eastAsia="Malgun Gothic"/>
        </w:rPr>
      </w:pPr>
    </w:p>
    <w:p w14:paraId="41B9FFDC" w14:textId="77777777" w:rsidR="007B0AB6" w:rsidRPr="007B0AB6" w:rsidRDefault="007B0AB6" w:rsidP="007B0AB6">
      <w:pPr>
        <w:spacing w:after="200"/>
        <w:ind w:left="284" w:firstLine="284"/>
        <w:jc w:val="both"/>
        <w:rPr>
          <w:rFonts w:eastAsia="Malgun Gothic"/>
          <w:b/>
          <w:bCs/>
          <w:sz w:val="18"/>
          <w:szCs w:val="18"/>
          <w:lang w:val="en-US"/>
        </w:rPr>
      </w:pPr>
      <w:r w:rsidRPr="007B0AB6">
        <w:rPr>
          <w:rFonts w:eastAsia="Malgun Gothic"/>
          <w:b/>
          <w:bCs/>
          <w:sz w:val="18"/>
          <w:szCs w:val="18"/>
        </w:rPr>
        <w:t xml:space="preserve">Figure </w:t>
      </w:r>
      <w:r w:rsidRPr="007B0AB6">
        <w:rPr>
          <w:rFonts w:eastAsia="Malgun Gothic"/>
          <w:b/>
          <w:bCs/>
          <w:sz w:val="18"/>
          <w:szCs w:val="18"/>
        </w:rPr>
        <w:fldChar w:fldCharType="begin"/>
      </w:r>
      <w:r w:rsidRPr="007B0AB6">
        <w:rPr>
          <w:rFonts w:eastAsia="Malgun Gothic"/>
          <w:b/>
          <w:bCs/>
          <w:sz w:val="18"/>
          <w:szCs w:val="18"/>
        </w:rPr>
        <w:instrText xml:space="preserve"> SEQ Figure \* ARABIC </w:instrText>
      </w:r>
      <w:r w:rsidRPr="007B0AB6">
        <w:rPr>
          <w:rFonts w:eastAsia="Malgun Gothic"/>
          <w:b/>
          <w:bCs/>
          <w:sz w:val="18"/>
          <w:szCs w:val="18"/>
        </w:rPr>
        <w:fldChar w:fldCharType="separate"/>
      </w:r>
      <w:r w:rsidRPr="007B0AB6">
        <w:rPr>
          <w:rFonts w:eastAsia="Malgun Gothic"/>
          <w:b/>
          <w:bCs/>
          <w:noProof/>
          <w:sz w:val="18"/>
          <w:szCs w:val="18"/>
        </w:rPr>
        <w:t>1</w:t>
      </w:r>
      <w:r w:rsidRPr="007B0AB6">
        <w:rPr>
          <w:rFonts w:eastAsia="Malgun Gothic"/>
          <w:b/>
          <w:bCs/>
          <w:sz w:val="18"/>
          <w:szCs w:val="18"/>
        </w:rPr>
        <w:fldChar w:fldCharType="end"/>
      </w:r>
      <w:r w:rsidRPr="007B0AB6">
        <w:rPr>
          <w:rFonts w:eastAsia="Malgun Gothic"/>
          <w:b/>
          <w:bCs/>
          <w:sz w:val="18"/>
          <w:szCs w:val="18"/>
        </w:rPr>
        <w:t>: Using EAP-TLS Authentication Procedures over 5G Networks for initial authentication</w:t>
      </w:r>
    </w:p>
    <w:p w14:paraId="17996481" w14:textId="77777777" w:rsidR="007B0AB6" w:rsidRPr="007B0AB6" w:rsidRDefault="007B0AB6" w:rsidP="007B0AB6">
      <w:pPr>
        <w:keepNext/>
        <w:jc w:val="both"/>
        <w:rPr>
          <w:rFonts w:eastAsia="Malgun Gothic"/>
        </w:rPr>
      </w:pPr>
      <w:r w:rsidRPr="007B0AB6">
        <w:rPr>
          <w:rFonts w:eastAsia="Malgun Gothic"/>
          <w:b/>
          <w:sz w:val="24"/>
        </w:rPr>
        <w:object w:dxaOrig="16620" w:dyaOrig="12900" w14:anchorId="2EFD13DC">
          <v:shape id="_x0000_i1026" type="#_x0000_t75" style="width:451.5pt;height:529.5pt" o:ole="">
            <v:imagedata r:id="rId12" o:title=""/>
          </v:shape>
          <o:OLEObject Type="Embed" ProgID="Visio.Drawing.11" ShapeID="_x0000_i1026" DrawAspect="Content" ObjectID="_1676390488" r:id="rId13"/>
        </w:object>
      </w:r>
    </w:p>
    <w:p w14:paraId="72B16A93" w14:textId="77777777" w:rsidR="007B0AB6" w:rsidRPr="007B0AB6" w:rsidRDefault="007B0AB6" w:rsidP="007B0AB6">
      <w:pPr>
        <w:spacing w:after="200"/>
        <w:ind w:firstLine="284"/>
        <w:jc w:val="both"/>
        <w:rPr>
          <w:rFonts w:eastAsia="Malgun Gothic"/>
          <w:b/>
          <w:bCs/>
          <w:sz w:val="18"/>
          <w:szCs w:val="18"/>
          <w:lang w:val="en-US"/>
        </w:rPr>
      </w:pPr>
      <w:r w:rsidRPr="007B0AB6">
        <w:rPr>
          <w:rFonts w:eastAsia="Malgun Gothic"/>
          <w:b/>
          <w:bCs/>
          <w:sz w:val="18"/>
          <w:szCs w:val="18"/>
        </w:rPr>
        <w:t xml:space="preserve">Figure </w:t>
      </w:r>
      <w:r w:rsidRPr="007B0AB6">
        <w:rPr>
          <w:rFonts w:eastAsia="Malgun Gothic"/>
          <w:b/>
          <w:bCs/>
          <w:sz w:val="18"/>
          <w:szCs w:val="18"/>
        </w:rPr>
        <w:fldChar w:fldCharType="begin"/>
      </w:r>
      <w:r w:rsidRPr="007B0AB6">
        <w:rPr>
          <w:rFonts w:eastAsia="Malgun Gothic"/>
          <w:b/>
          <w:bCs/>
          <w:sz w:val="18"/>
          <w:szCs w:val="18"/>
        </w:rPr>
        <w:instrText xml:space="preserve"> SEQ Figure \* ARABIC </w:instrText>
      </w:r>
      <w:r w:rsidRPr="007B0AB6">
        <w:rPr>
          <w:rFonts w:eastAsia="Malgun Gothic"/>
          <w:b/>
          <w:bCs/>
          <w:sz w:val="18"/>
          <w:szCs w:val="18"/>
        </w:rPr>
        <w:fldChar w:fldCharType="separate"/>
      </w:r>
      <w:r w:rsidRPr="007B0AB6">
        <w:rPr>
          <w:rFonts w:eastAsia="Malgun Gothic"/>
          <w:b/>
          <w:bCs/>
          <w:noProof/>
          <w:sz w:val="18"/>
          <w:szCs w:val="18"/>
        </w:rPr>
        <w:t>2</w:t>
      </w:r>
      <w:r w:rsidRPr="007B0AB6">
        <w:rPr>
          <w:rFonts w:eastAsia="Malgun Gothic"/>
          <w:b/>
          <w:bCs/>
          <w:sz w:val="18"/>
          <w:szCs w:val="18"/>
        </w:rPr>
        <w:fldChar w:fldCharType="end"/>
      </w:r>
      <w:r w:rsidRPr="007B0AB6">
        <w:rPr>
          <w:rFonts w:eastAsia="Malgun Gothic"/>
          <w:b/>
          <w:bCs/>
          <w:sz w:val="18"/>
          <w:szCs w:val="18"/>
        </w:rPr>
        <w:t>: Using EAP-TLS Authentication Procedures over 5G Networks for initial one-way authentication</w:t>
      </w:r>
    </w:p>
    <w:p w14:paraId="63930DBF" w14:textId="77777777" w:rsidR="00037C4D" w:rsidRDefault="00037C4D" w:rsidP="005620E2"/>
    <w:p w14:paraId="17385E0F" w14:textId="77777777" w:rsidR="00037C4D" w:rsidRDefault="00037C4D" w:rsidP="005620E2"/>
    <w:p w14:paraId="23659FEF" w14:textId="77777777" w:rsidR="00037C4D" w:rsidRDefault="00037C4D" w:rsidP="005620E2"/>
    <w:p w14:paraId="51D2372D" w14:textId="77777777" w:rsidR="00C022E3" w:rsidRDefault="00C022E3">
      <w:pPr>
        <w:pStyle w:val="Heading1"/>
      </w:pPr>
      <w:r>
        <w:t>4</w:t>
      </w:r>
      <w:r>
        <w:tab/>
        <w:t>Detailed proposal</w:t>
      </w:r>
    </w:p>
    <w:p w14:paraId="6C4DB4F3" w14:textId="290C36B0" w:rsidR="00BE2DB3" w:rsidRDefault="00BE2DB3" w:rsidP="00BE2DB3">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BE2DB3">
        <w:rPr>
          <w:rFonts w:ascii="Arial" w:hAnsi="Arial" w:cs="Arial"/>
          <w:b/>
          <w:noProof/>
          <w:color w:val="0070C0"/>
          <w:sz w:val="28"/>
          <w:szCs w:val="28"/>
          <w:lang w:val="en-US" w:eastAsia="ko-KR"/>
        </w:rPr>
        <w:t xml:space="preserve">* </w:t>
      </w:r>
      <w:r w:rsidRPr="00BE2DB3">
        <w:rPr>
          <w:rFonts w:ascii="Arial" w:hAnsi="Arial" w:cs="Arial"/>
          <w:b/>
          <w:noProof/>
          <w:color w:val="0070C0"/>
          <w:sz w:val="28"/>
          <w:szCs w:val="28"/>
          <w:lang w:val="en-US"/>
        </w:rPr>
        <w:t xml:space="preserve">* * * </w:t>
      </w:r>
      <w:r w:rsidRPr="00BE2DB3">
        <w:rPr>
          <w:rFonts w:ascii="Arial" w:hAnsi="Arial" w:cs="Arial"/>
          <w:b/>
          <w:noProof/>
          <w:color w:val="0070C0"/>
          <w:sz w:val="28"/>
          <w:szCs w:val="28"/>
          <w:lang w:val="en-US" w:eastAsia="ko-KR"/>
        </w:rPr>
        <w:t xml:space="preserve">Start of </w:t>
      </w:r>
      <w:r w:rsidRPr="00BE2DB3">
        <w:rPr>
          <w:rFonts w:ascii="Arial" w:hAnsi="Arial" w:cs="Arial"/>
          <w:b/>
          <w:noProof/>
          <w:color w:val="0070C0"/>
          <w:sz w:val="28"/>
          <w:szCs w:val="28"/>
          <w:lang w:val="en-US"/>
        </w:rPr>
        <w:t>Change * * *</w:t>
      </w:r>
    </w:p>
    <w:p w14:paraId="2D9D6C70" w14:textId="47BAFD2E" w:rsidR="009C2961" w:rsidRDefault="009C2961" w:rsidP="009C2961">
      <w:pPr>
        <w:pStyle w:val="Heading2"/>
      </w:pPr>
      <w:bookmarkStart w:id="8" w:name="_Toc63086450"/>
      <w:r>
        <w:lastRenderedPageBreak/>
        <w:t>6.14</w:t>
      </w:r>
      <w:r>
        <w:tab/>
        <w:t>Solution #14: Initial access for UE Onboarding for an SNPN from Onboarding SNPN using primary and secondary authentication</w:t>
      </w:r>
      <w:bookmarkEnd w:id="8"/>
    </w:p>
    <w:p w14:paraId="0B55DB15" w14:textId="77777777" w:rsidR="009C2961" w:rsidRDefault="009C2961" w:rsidP="009C2961">
      <w:pPr>
        <w:pStyle w:val="Heading3"/>
      </w:pPr>
      <w:bookmarkStart w:id="9" w:name="_Toc63086451"/>
      <w:bookmarkStart w:id="10" w:name="_Toc47518368"/>
      <w:r>
        <w:t>6.14.1</w:t>
      </w:r>
      <w:r>
        <w:tab/>
        <w:t>Introduction</w:t>
      </w:r>
      <w:bookmarkEnd w:id="9"/>
      <w:bookmarkEnd w:id="10"/>
    </w:p>
    <w:p w14:paraId="77C278A9" w14:textId="554A62B6" w:rsidR="009C2961" w:rsidRDefault="009C2961" w:rsidP="009C2961">
      <w:r>
        <w:t xml:space="preserve">This solution addresses key issue 4," Securing initial access for UE onboarding between UE and SNPN," for devices without UICC and figure 6.Y.1-1 shows a general use-case for this key issue. The actual provisioning mechanisms are outside the scope of this solution. In this solution, UE authenticates network using one-way authentication as part of </w:t>
      </w:r>
      <w:del w:id="11" w:author="Intel-4" w:date="2021-03-04T05:14:00Z">
        <w:r w:rsidDel="00405C66">
          <w:delText xml:space="preserve">primary </w:delText>
        </w:r>
      </w:del>
      <w:r>
        <w:t xml:space="preserve">authentication procedure and performs mutual authentication with DCS using any EAP method as part of secondary authentication. </w:t>
      </w:r>
    </w:p>
    <w:p w14:paraId="7A9BE8E5" w14:textId="77777777" w:rsidR="009C2961" w:rsidRDefault="009C2961" w:rsidP="009C2961">
      <w:pPr>
        <w:pStyle w:val="TH"/>
        <w:jc w:val="left"/>
      </w:pPr>
      <w:r>
        <w:rPr>
          <w:rFonts w:ascii="Times New Roman" w:hAnsi="Times New Roman"/>
          <w:b w:val="0"/>
        </w:rPr>
        <w:t xml:space="preserve">When the UEs are deployed without a provisioned subscription, it provides a solution on how UE subscription/credentials are afterward provisioned to the UEs. The solution enables UEs to get network connectivity to an O-SNPN ("onboarding SNPN") so that it can be provisioned with necessary subscription credentials and configuration for the SO-SNPN that will own the UE's subscription ("SNPN owning the subscription"). The solution removes the complexity of O-SNPN by avoiding the need for any new Control plane interfaces, the connectivity between the O-SNPN and DCS relying on the existing interface for secondary authentication. </w:t>
      </w:r>
      <w:r>
        <w:rPr>
          <w:rFonts w:eastAsia="Times New Roman"/>
        </w:rPr>
        <w:object w:dxaOrig="9345" w:dyaOrig="3375" w14:anchorId="330DA668">
          <v:shape id="_x0000_i1027" type="#_x0000_t75" style="width:467.25pt;height:168.75pt" o:ole="">
            <v:imagedata r:id="rId14" o:title=""/>
          </v:shape>
          <o:OLEObject Type="Embed" ProgID="Visio.Drawing.15" ShapeID="_x0000_i1027" DrawAspect="Content" ObjectID="_1676390489" r:id="rId15"/>
        </w:object>
      </w:r>
    </w:p>
    <w:p w14:paraId="4A42A2FC" w14:textId="77777777" w:rsidR="009C2961" w:rsidRDefault="009C2961" w:rsidP="009C2961">
      <w:pPr>
        <w:pStyle w:val="TF"/>
      </w:pPr>
      <w:r>
        <w:t>Figure 6.14.1-1: UE onboarding in non-public network</w:t>
      </w:r>
    </w:p>
    <w:p w14:paraId="797378E2" w14:textId="43993CFC" w:rsidR="009C2961" w:rsidRDefault="009C2961" w:rsidP="009C2961">
      <w:pPr>
        <w:pStyle w:val="Heading3"/>
        <w:rPr>
          <w:ins w:id="12" w:author="Intel-5" w:date="2021-03-04T16:04:00Z"/>
        </w:rPr>
      </w:pPr>
      <w:bookmarkStart w:id="13" w:name="_Toc63086452"/>
      <w:r>
        <w:t>6</w:t>
      </w:r>
      <w:bookmarkStart w:id="14" w:name="_Toc47518369"/>
      <w:r>
        <w:t>.14.2</w:t>
      </w:r>
      <w:r>
        <w:tab/>
        <w:t>Solution details</w:t>
      </w:r>
      <w:bookmarkEnd w:id="13"/>
      <w:bookmarkEnd w:id="14"/>
    </w:p>
    <w:p w14:paraId="79F57AC9" w14:textId="77777777" w:rsidR="0026299B" w:rsidRDefault="0026299B" w:rsidP="0026299B">
      <w:pPr>
        <w:pStyle w:val="Heading3"/>
        <w:rPr>
          <w:ins w:id="15" w:author="Intel-5" w:date="2021-03-04T16:04:00Z"/>
        </w:rPr>
      </w:pPr>
      <w:ins w:id="16" w:author="Intel-5" w:date="2021-03-04T16:04:00Z">
        <w:r>
          <w:t>6.14.2.0 General</w:t>
        </w:r>
      </w:ins>
    </w:p>
    <w:p w14:paraId="68C573B9" w14:textId="59747784" w:rsidR="0026299B" w:rsidRPr="0026299B" w:rsidDel="0026299B" w:rsidRDefault="0026299B">
      <w:pPr>
        <w:rPr>
          <w:del w:id="17" w:author="Intel-5" w:date="2021-03-04T16:04:00Z"/>
          <w:rPrChange w:id="18" w:author="Intel-5" w:date="2021-03-04T16:04:00Z">
            <w:rPr>
              <w:del w:id="19" w:author="Intel-5" w:date="2021-03-04T16:04:00Z"/>
            </w:rPr>
          </w:rPrChange>
        </w:rPr>
        <w:pPrChange w:id="20" w:author="Intel-5" w:date="2021-03-04T16:04:00Z">
          <w:pPr>
            <w:pStyle w:val="Heading3"/>
          </w:pPr>
        </w:pPrChange>
      </w:pPr>
    </w:p>
    <w:p w14:paraId="5DF1600C" w14:textId="77777777" w:rsidR="009C2961" w:rsidRDefault="009C2961" w:rsidP="009C2961">
      <w:r>
        <w:rPr>
          <w:color w:val="000000"/>
          <w:lang w:val="en-US" w:eastAsia="zh-CN"/>
        </w:rPr>
        <w:t>Following pre-conditions are assumed</w:t>
      </w:r>
      <w:r>
        <w:t>:</w:t>
      </w:r>
    </w:p>
    <w:p w14:paraId="0FFEA692" w14:textId="1CC44D4E" w:rsidR="009C2961" w:rsidRDefault="009C2961" w:rsidP="009C2961">
      <w:pPr>
        <w:ind w:left="568" w:hanging="284"/>
        <w:rPr>
          <w:lang w:val="en-IN"/>
        </w:rPr>
      </w:pPr>
      <w:r>
        <w:rPr>
          <w:lang w:val="en-IN"/>
        </w:rPr>
        <w:t>-</w:t>
      </w:r>
      <w:r>
        <w:rPr>
          <w:lang w:val="en-IN"/>
        </w:rPr>
        <w:tab/>
        <w:t xml:space="preserve">The UE is provisioned with some default UE credentials and a unique UE identifier at the manufacturing time. </w:t>
      </w:r>
      <w:r>
        <w:rPr>
          <w:lang w:val="en-US"/>
        </w:rPr>
        <w:t>The unique UE identifier is assumed to be unique within the DCS. It takes the form of a Network Access Identifier (NAI), which is composed of the user part and the realm part, which may identify the domain name of the DCS.</w:t>
      </w:r>
      <w:r>
        <w:t xml:space="preserve"> </w:t>
      </w:r>
      <w:r>
        <w:rPr>
          <w:lang w:val="en-US"/>
        </w:rPr>
        <w:t xml:space="preserve">UE is provisioned with set of roots of trust certificate information that UE will use to authenticate O-SNPN during the </w:t>
      </w:r>
      <w:del w:id="21" w:author="Intel-4" w:date="2021-03-04T05:14:00Z">
        <w:r w:rsidDel="005549C5">
          <w:rPr>
            <w:lang w:val="en-US"/>
          </w:rPr>
          <w:delText xml:space="preserve">primary </w:delText>
        </w:r>
      </w:del>
      <w:r>
        <w:rPr>
          <w:lang w:val="en-US"/>
        </w:rPr>
        <w:t>authentication.</w:t>
      </w:r>
    </w:p>
    <w:p w14:paraId="3748EC55" w14:textId="77777777" w:rsidR="009C2961" w:rsidRDefault="009C2961" w:rsidP="009C2961">
      <w:pPr>
        <w:ind w:left="568" w:hanging="284"/>
        <w:rPr>
          <w:lang w:val="en-IN"/>
        </w:rPr>
      </w:pPr>
      <w:r>
        <w:rPr>
          <w:lang w:val="en-IN"/>
        </w:rPr>
        <w:t>-</w:t>
      </w:r>
      <w:r>
        <w:rPr>
          <w:lang w:val="en-IN"/>
        </w:rPr>
        <w:tab/>
        <w:t xml:space="preserve">The UE is not provisioned with </w:t>
      </w:r>
      <w:r>
        <w:rPr>
          <w:i/>
          <w:lang w:val="en-IN"/>
        </w:rPr>
        <w:t>subscription credentials</w:t>
      </w:r>
      <w:r>
        <w:rPr>
          <w:lang w:val="en-IN"/>
        </w:rPr>
        <w:t xml:space="preserve"> that grant access to a SO-SNPN.</w:t>
      </w:r>
    </w:p>
    <w:p w14:paraId="039F42B0" w14:textId="77777777" w:rsidR="009C2961" w:rsidRDefault="009C2961" w:rsidP="009C2961">
      <w:pPr>
        <w:ind w:left="568" w:hanging="284"/>
        <w:rPr>
          <w:lang w:val="en-IN"/>
        </w:rPr>
      </w:pPr>
      <w:r>
        <w:rPr>
          <w:lang w:val="en-IN"/>
        </w:rPr>
        <w:t>-</w:t>
      </w:r>
      <w:r>
        <w:rPr>
          <w:lang w:val="en-IN"/>
        </w:rPr>
        <w:tab/>
        <w:t>The Onboarding SNPN (O-SNPN) that is used by the UE in the onboarding process is not necessarily the same as the SO-SNPN (Subscription Owner SNPN) for which subscription credentials will be provisioned in the UE.</w:t>
      </w:r>
    </w:p>
    <w:p w14:paraId="0FCE0A32" w14:textId="77777777" w:rsidR="009C2961" w:rsidRDefault="009C2961" w:rsidP="009C2961">
      <w:pPr>
        <w:ind w:left="568" w:hanging="284"/>
        <w:rPr>
          <w:lang w:val="en-IN" w:eastAsia="zh-CN"/>
        </w:rPr>
      </w:pPr>
      <w:r>
        <w:rPr>
          <w:lang w:val="en-IN"/>
        </w:rPr>
        <w:t>-</w:t>
      </w:r>
      <w:r>
        <w:rPr>
          <w:lang w:val="en-IN"/>
        </w:rPr>
        <w:tab/>
        <w:t>T</w:t>
      </w:r>
      <w:r>
        <w:rPr>
          <w:lang w:val="en-IN" w:eastAsia="zh-CN"/>
        </w:rPr>
        <w:t xml:space="preserve">he O-SNPN operator has access to a Default Credential Server (DCS), which is used to verify that UE is subject to onboarding based on the UE identifier and the associated default UE credentials. The DCS is used for UE authentication/authorization in the O-SNPN during the establishment of a PDU Session for onboarding purposes. The DCS owner is out of this document's scope and can be inside or outside of the O-SNPN, e.g., DCS can be owned by the device manufacturer, </w:t>
      </w:r>
      <w:r>
        <w:rPr>
          <w:lang w:val="en-US" w:eastAsia="zh-CN"/>
        </w:rPr>
        <w:t>by an SNPN other than the O-SNPN,</w:t>
      </w:r>
      <w:r>
        <w:rPr>
          <w:lang w:val="en-US"/>
        </w:rPr>
        <w:t xml:space="preserve"> or by a 3</w:t>
      </w:r>
      <w:r>
        <w:rPr>
          <w:vertAlign w:val="superscript"/>
          <w:lang w:val="en-US"/>
        </w:rPr>
        <w:t>rd</w:t>
      </w:r>
      <w:r>
        <w:rPr>
          <w:lang w:val="en-US"/>
        </w:rPr>
        <w:t xml:space="preserve"> party</w:t>
      </w:r>
      <w:r>
        <w:rPr>
          <w:lang w:val="en-IN" w:eastAsia="zh-CN"/>
        </w:rPr>
        <w:t>.</w:t>
      </w:r>
    </w:p>
    <w:p w14:paraId="6E69D2BD" w14:textId="082B258D" w:rsidR="009C2961" w:rsidRDefault="009C2961" w:rsidP="009C2961">
      <w:pPr>
        <w:rPr>
          <w:lang w:val="en-US"/>
        </w:rPr>
      </w:pPr>
      <w:r>
        <w:rPr>
          <w:lang w:val="en-US"/>
        </w:rPr>
        <w:t>In some deployments, the DCS and the Provisioning Server can be the same entity. In deployments where the DCS and the Provisioning Server are different entities, it is expected that they communicate with each other for the purpose of UE authentication based on the default UE credentials via an interface that is outside of this solution’s scope.</w:t>
      </w:r>
    </w:p>
    <w:p w14:paraId="6CC68DCD" w14:textId="77777777" w:rsidR="009C2961" w:rsidRDefault="009C2961" w:rsidP="009C2961">
      <w:pPr>
        <w:keepLines/>
        <w:overflowPunct w:val="0"/>
        <w:autoSpaceDE w:val="0"/>
        <w:autoSpaceDN w:val="0"/>
        <w:adjustRightInd w:val="0"/>
        <w:ind w:left="1135" w:hanging="851"/>
        <w:rPr>
          <w:color w:val="000000"/>
          <w:sz w:val="22"/>
          <w:szCs w:val="22"/>
          <w:lang w:val="en-US" w:eastAsia="ja-JP"/>
        </w:rPr>
      </w:pPr>
      <w:r>
        <w:rPr>
          <w:color w:val="000000"/>
          <w:sz w:val="22"/>
          <w:szCs w:val="22"/>
          <w:lang w:eastAsia="ja-JP"/>
        </w:rPr>
        <w:t>NOTE 1: Provisioning is out of scope of this solution</w:t>
      </w:r>
    </w:p>
    <w:p w14:paraId="183AD61B" w14:textId="77777777" w:rsidR="009C2961" w:rsidRDefault="009C2961" w:rsidP="009C2961">
      <w:pPr>
        <w:rPr>
          <w:lang w:val="en-US"/>
        </w:rPr>
      </w:pPr>
      <w:r>
        <w:rPr>
          <w:lang w:val="en-US"/>
        </w:rPr>
        <w:t xml:space="preserve"> </w:t>
      </w:r>
    </w:p>
    <w:p w14:paraId="24347B30" w14:textId="77777777" w:rsidR="009C2961" w:rsidRDefault="009C2961" w:rsidP="009C2961">
      <w:pPr>
        <w:rPr>
          <w:color w:val="FF0000"/>
          <w:lang w:eastAsia="ja-JP"/>
        </w:rPr>
      </w:pPr>
      <w:r>
        <w:rPr>
          <w:lang w:eastAsia="zh-CN"/>
        </w:rPr>
        <w:lastRenderedPageBreak/>
        <w:t>The SO-SNPN owning the subscription (SO-SNPN) interacts with the Provisioning Server during the UE onboarding procedure and provides the corresponding UE's subscription credentials and UE's configuration data to be provisioned to the UE.</w:t>
      </w:r>
      <w:r>
        <w:t xml:space="preserve"> The actual provisioning mechanisms are outside the scope of this solution</w:t>
      </w:r>
      <w:r>
        <w:rPr>
          <w:lang w:eastAsia="zh-CN"/>
        </w:rPr>
        <w:t xml:space="preserve"> </w:t>
      </w:r>
      <w:r>
        <w:rPr>
          <w:lang w:eastAsia="zh-CN"/>
        </w:rPr>
        <w:br/>
      </w:r>
    </w:p>
    <w:p w14:paraId="0C66AED1" w14:textId="2563FE9A" w:rsidR="009C2961" w:rsidRDefault="009C2961" w:rsidP="009C2961">
      <w:pPr>
        <w:keepLines/>
        <w:overflowPunct w:val="0"/>
        <w:autoSpaceDE w:val="0"/>
        <w:autoSpaceDN w:val="0"/>
        <w:adjustRightInd w:val="0"/>
        <w:ind w:left="1135" w:hanging="851"/>
        <w:rPr>
          <w:color w:val="FF0000"/>
          <w:sz w:val="22"/>
          <w:szCs w:val="22"/>
          <w:lang w:val="en-US" w:eastAsia="ja-JP"/>
        </w:rPr>
      </w:pPr>
      <w:r>
        <w:rPr>
          <w:color w:val="FF0000"/>
          <w:sz w:val="22"/>
          <w:szCs w:val="22"/>
          <w:lang w:eastAsia="ja-JP"/>
        </w:rPr>
        <w:t>Editor’s Note: The need for three different authentications and the threats mitigated by each is FFS</w:t>
      </w:r>
    </w:p>
    <w:p w14:paraId="5A4D3B40" w14:textId="0051041E" w:rsidR="009C2961" w:rsidRDefault="009C2961" w:rsidP="009C2961">
      <w:pPr>
        <w:keepLines/>
        <w:overflowPunct w:val="0"/>
        <w:autoSpaceDE w:val="0"/>
        <w:autoSpaceDN w:val="0"/>
        <w:adjustRightInd w:val="0"/>
        <w:ind w:left="1135" w:hanging="851"/>
        <w:rPr>
          <w:color w:val="FF0000"/>
          <w:sz w:val="22"/>
          <w:szCs w:val="22"/>
          <w:lang w:eastAsia="ja-JP"/>
        </w:rPr>
      </w:pPr>
      <w:bookmarkStart w:id="22" w:name="_Hlk64465291"/>
      <w:del w:id="23" w:author="Intel-1" w:date="2021-02-17T14:59:00Z">
        <w:r w:rsidDel="00CD1A44">
          <w:rPr>
            <w:color w:val="FF0000"/>
            <w:sz w:val="22"/>
            <w:szCs w:val="22"/>
            <w:lang w:eastAsia="ja-JP"/>
          </w:rPr>
          <w:delText xml:space="preserve">Editor’s </w:delText>
        </w:r>
      </w:del>
      <w:del w:id="24" w:author="Intel-1" w:date="2021-02-17T15:04:00Z">
        <w:r w:rsidDel="00110F2E">
          <w:rPr>
            <w:color w:val="FF0000"/>
            <w:sz w:val="22"/>
            <w:szCs w:val="22"/>
            <w:lang w:eastAsia="ja-JP"/>
          </w:rPr>
          <w:delText>Note: The exact steps and procedures involved for each authentication in this solution is FFS</w:delText>
        </w:r>
      </w:del>
    </w:p>
    <w:bookmarkEnd w:id="22"/>
    <w:p w14:paraId="5FE6F059" w14:textId="77777777" w:rsidR="009C2961" w:rsidRDefault="009C2961" w:rsidP="009C2961">
      <w:pPr>
        <w:rPr>
          <w:lang w:eastAsia="zh-CN"/>
        </w:rPr>
      </w:pPr>
    </w:p>
    <w:p w14:paraId="399F67F7" w14:textId="77777777" w:rsidR="009C2961" w:rsidRDefault="009C2961" w:rsidP="009C2961">
      <w:pPr>
        <w:pStyle w:val="TH"/>
        <w:rPr>
          <w:rFonts w:eastAsia="Times New Roman"/>
        </w:rPr>
      </w:pPr>
      <w:r>
        <w:t xml:space="preserve"> </w:t>
      </w:r>
      <w:r>
        <w:rPr>
          <w:rFonts w:eastAsia="Times New Roman"/>
        </w:rPr>
        <w:object w:dxaOrig="9420" w:dyaOrig="7665" w14:anchorId="2DB5AC3D">
          <v:shape id="_x0000_i1028" type="#_x0000_t75" style="width:471pt;height:382.5pt" o:ole="">
            <v:imagedata r:id="rId16" o:title=""/>
          </v:shape>
          <o:OLEObject Type="Embed" ProgID="Visio.Drawing.15" ShapeID="_x0000_i1028" DrawAspect="Content" ObjectID="_1676390490" r:id="rId17"/>
        </w:object>
      </w:r>
    </w:p>
    <w:p w14:paraId="33643C35" w14:textId="77777777" w:rsidR="009C2961" w:rsidRDefault="009C2961" w:rsidP="009C2961">
      <w:pPr>
        <w:pStyle w:val="TF"/>
      </w:pPr>
      <w:r>
        <w:t>Figure 6.14.2-1 UE Onboarding for Remote Provisioning Procedure</w:t>
      </w:r>
    </w:p>
    <w:p w14:paraId="2766900D" w14:textId="77777777" w:rsidR="009C2961" w:rsidRDefault="009C2961" w:rsidP="009C2961">
      <w:pPr>
        <w:pStyle w:val="B1"/>
      </w:pPr>
      <w:r>
        <w:t xml:space="preserve">0. </w:t>
      </w:r>
      <w:r>
        <w:tab/>
        <w:t xml:space="preserve">UE pre-configuration: The UE is provisioned with default UE credentials that allow for successful UE authentication and a unique UE identifier. A configuration may also include information for </w:t>
      </w:r>
      <w:proofErr w:type="gramStart"/>
      <w:r>
        <w:t>selecting  SNPN</w:t>
      </w:r>
      <w:proofErr w:type="gramEnd"/>
      <w:r>
        <w:t xml:space="preserve"> needed to access the provisioning server.</w:t>
      </w:r>
    </w:p>
    <w:p w14:paraId="24B1118D" w14:textId="77777777" w:rsidR="009C2961" w:rsidRDefault="009C2961" w:rsidP="009C2961">
      <w:pPr>
        <w:pStyle w:val="B1"/>
      </w:pPr>
      <w:r>
        <w:t>1.</w:t>
      </w:r>
      <w:r>
        <w:tab/>
        <w:t xml:space="preserve">Initial access to the Onboarding SNPN: </w:t>
      </w:r>
    </w:p>
    <w:p w14:paraId="37FB04FF" w14:textId="24EBE1C0" w:rsidR="009C2961" w:rsidRDefault="009C2961" w:rsidP="009C2961">
      <w:pPr>
        <w:pStyle w:val="B2"/>
      </w:pPr>
      <w:r>
        <w:t>a.</w:t>
      </w:r>
      <w:r>
        <w:tab/>
        <w:t xml:space="preserve">Selection of SNPN: UE selects the O-SNPN based on the indication in SIB broadcasted by O-SNPN (e.g., "Support for onboarding" indicator). In this step, if the UE wants to initiate the UE onboarding, the UE either automatically discovers and selects the O-SNPN network based on the broadcasted information or presents a list of available ONs to the user for manual selection. The UE registers to O-SNPN for onboarding by including an indication in the Registration Request, indicating that the registration is for UE onboarding. </w:t>
      </w:r>
      <w:r>
        <w:br/>
      </w:r>
      <w:r>
        <w:rPr>
          <w:color w:val="FF0000"/>
        </w:rPr>
        <w:t xml:space="preserve">Editor’s Note: The security implications of securing </w:t>
      </w:r>
      <w:proofErr w:type="spellStart"/>
      <w:r>
        <w:rPr>
          <w:color w:val="FF0000"/>
        </w:rPr>
        <w:t>Uu</w:t>
      </w:r>
      <w:proofErr w:type="spellEnd"/>
      <w:r>
        <w:rPr>
          <w:color w:val="FF0000"/>
        </w:rPr>
        <w:t xml:space="preserve"> interface with only network auth (i.e., no authentication of the UE) is FFS</w:t>
      </w:r>
    </w:p>
    <w:p w14:paraId="33FB7C03" w14:textId="2FCC8D02" w:rsidR="009C2961" w:rsidRDefault="009C2961" w:rsidP="009C2961">
      <w:pPr>
        <w:pStyle w:val="B2"/>
      </w:pPr>
      <w:r>
        <w:t xml:space="preserve">b. </w:t>
      </w:r>
      <w:r>
        <w:tab/>
        <w:t xml:space="preserve">Registration Procedure: During the registration procedure, the UE provides the UE-specific information, </w:t>
      </w:r>
      <w:proofErr w:type="spellStart"/>
      <w:r>
        <w:t>e.g</w:t>
      </w:r>
      <w:proofErr w:type="spellEnd"/>
      <w:r>
        <w:t xml:space="preserve"> corresponding identity (encoded in SUPI format) to the network. The user may also provide the UE with additional information, such as an application identifier and/or Service Provider Identifier. A</w:t>
      </w:r>
      <w:ins w:id="25" w:author="Intel-4" w:date="2021-03-04T05:14:00Z">
        <w:r w:rsidR="00405C66">
          <w:t>n</w:t>
        </w:r>
      </w:ins>
      <w:r>
        <w:t xml:space="preserve"> </w:t>
      </w:r>
      <w:del w:id="26" w:author="Intel-4" w:date="2021-03-04T05:14:00Z">
        <w:r w:rsidDel="00405C66">
          <w:delText xml:space="preserve">primary </w:delText>
        </w:r>
      </w:del>
      <w:r>
        <w:t xml:space="preserve">authentication using non-AKA (e.g. EAP-TLS) based method is performed. The SUPI is of the type of NAI in the form of </w:t>
      </w:r>
      <w:proofErr w:type="spellStart"/>
      <w:r>
        <w:t>username@realm</w:t>
      </w:r>
      <w:proofErr w:type="spellEnd"/>
      <w:r>
        <w:t xml:space="preserve">. The “username” shall be either “anonymous” or UE identity can be omitted if the subscriber identifier privacy is required by SNPN. The UE performs the one-way authentication of O-SNPN based on O-SNPN’s certificate. </w:t>
      </w:r>
    </w:p>
    <w:p w14:paraId="51D13C9B" w14:textId="77777777" w:rsidR="009C2961" w:rsidRDefault="009C2961" w:rsidP="009C2961">
      <w:pPr>
        <w:pStyle w:val="B1"/>
      </w:pPr>
      <w:r>
        <w:lastRenderedPageBreak/>
        <w:t xml:space="preserve">2. </w:t>
      </w:r>
      <w:r>
        <w:tab/>
        <w:t xml:space="preserve">Configuration PDU session: UE obtains limited connectivity to the Provisioning Server. </w:t>
      </w:r>
      <w:r>
        <w:rPr>
          <w:lang w:val="en-US"/>
        </w:rPr>
        <w:t xml:space="preserve">In the Configuration PDU Session Establishment Request, the UE includes DCS identity and optionally includes PS identity, SO-SNPN identity, or both. When the UE provides SO-SNPN identity, the SMF in the O-SNPN may decide to override the PS identity provided by the UE and send the new PS identity to the UE in the PDU Session Establishment Accept as PCO parameter. The PS identity received in the PDU Session Establishment Accept overrides any configured PS identity in the device. </w:t>
      </w:r>
      <w:r>
        <w:t xml:space="preserve">It is assumed that one and only one Configuration PDU session can be established, and connectivity of this PDU session is limited (cf. RLOS), so that the UE can only access a Provisioning Server. </w:t>
      </w:r>
    </w:p>
    <w:p w14:paraId="630EE504" w14:textId="339D3779" w:rsidR="009C2961" w:rsidRDefault="009C2961" w:rsidP="009C2961">
      <w:pPr>
        <w:pStyle w:val="B1"/>
      </w:pPr>
      <w:r>
        <w:t xml:space="preserve">3. </w:t>
      </w:r>
      <w:r>
        <w:tab/>
        <w:t>The PDU session establishment authentication/authorization is performed as described in TS 23.502 [6] clause 4.3.2.3 and in TS 33.501[2] clause 11.1.2. Secondary authentication is triggered with the DCS by the SMF during PDU Session establishment. The SMF selects the DCS either based on the DCS identity sent from the UE to the SMF or based on the realm part of the UE identity.</w:t>
      </w:r>
      <w:ins w:id="27" w:author="Intel-6" w:date="2021-03-04T19:01:00Z">
        <w:r w:rsidR="004A5855" w:rsidRPr="004A5855">
          <w:t xml:space="preserve"> </w:t>
        </w:r>
        <w:r w:rsidR="004A5855">
          <w:t>It is required that the secondary authentication performed between the UE and the DCS is an EAP authentication that supports mutual authentication</w:t>
        </w:r>
      </w:ins>
    </w:p>
    <w:p w14:paraId="4D74BB12" w14:textId="08404A03" w:rsidR="009C2961" w:rsidRDefault="009C2961" w:rsidP="009C2961">
      <w:pPr>
        <w:pStyle w:val="B1"/>
      </w:pPr>
      <w:r>
        <w:t xml:space="preserve">4. </w:t>
      </w:r>
      <w:r>
        <w:tab/>
        <w:t xml:space="preserve">The UE discovers </w:t>
      </w:r>
      <w:r>
        <w:rPr>
          <w:lang w:val="en-US"/>
        </w:rPr>
        <w:t>the Provisioning Server using the stored PS identity.</w:t>
      </w:r>
      <w:r>
        <w:t xml:space="preserve"> At this point, the stored PS identity is either the PS identity pre-configured in the UE, or the PS identity entered manually by the user, or the PS identity received by the O-SNPN. </w:t>
      </w:r>
      <w:r>
        <w:rPr>
          <w:lang w:val="en-US"/>
        </w:rPr>
        <w:t>If the UE still does not have a stored PS identity, then the UE uses a well-known FQDN to perform PS discovery.</w:t>
      </w:r>
      <w:r>
        <w:t xml:space="preserve"> The UE provides the provisioning server with the unique UE identifier, optionally the identity of the selected SO-SNPN. The provisioning server discovers the DCS using DCS identity sent from the UE to PS or based on the realm part of the unique UE identity and authenticates the UE and make a secure connection for provisioning with the UE, based on the default UE credentials. Interface between DCS and PS is out of the scope of this solution.</w:t>
      </w:r>
      <w:r>
        <w:br/>
      </w:r>
      <w:r>
        <w:rPr>
          <w:color w:val="FF0000"/>
        </w:rPr>
        <w:t>Editor’s Note: The security implications of PS relying on the DCS credentials to authenticate the UE is FFS</w:t>
      </w:r>
    </w:p>
    <w:p w14:paraId="12397B9B" w14:textId="77777777" w:rsidR="009C2961" w:rsidRDefault="009C2961" w:rsidP="009C2961">
      <w:pPr>
        <w:pStyle w:val="NO"/>
        <w:rPr>
          <w:lang w:eastAsia="ja-JP"/>
        </w:rPr>
      </w:pPr>
      <w:r>
        <w:rPr>
          <w:lang w:eastAsia="ja-JP"/>
        </w:rPr>
        <w:t xml:space="preserve">NOTE 2: This solution assumes there is trust relationship between DCS and PS. Specifics of the interface between DCS and PS including the aspects of mutual authentication, encryption and integrity protection are out of the scope of this solution.  </w:t>
      </w:r>
    </w:p>
    <w:p w14:paraId="4247A986" w14:textId="77777777" w:rsidR="009C2961" w:rsidRDefault="009C2961" w:rsidP="009C2961">
      <w:pPr>
        <w:pStyle w:val="NO"/>
        <w:rPr>
          <w:lang w:eastAsia="ja-JP"/>
        </w:rPr>
      </w:pPr>
      <w:r>
        <w:rPr>
          <w:lang w:eastAsia="ja-JP"/>
        </w:rPr>
        <w:t>NOTE 3: When the Onboarding network is the same as SNPN owning the subscription of the UE, the Provisioning Server is owned by the Onboarding Network</w:t>
      </w:r>
      <w:r>
        <w:rPr>
          <w:sz w:val="16"/>
          <w:szCs w:val="16"/>
          <w:lang w:eastAsia="ja-JP"/>
        </w:rPr>
        <w:t xml:space="preserve"> </w:t>
      </w:r>
    </w:p>
    <w:p w14:paraId="523F46B5" w14:textId="77777777" w:rsidR="009C2961" w:rsidRDefault="009C2961" w:rsidP="009C2961">
      <w:pPr>
        <w:pStyle w:val="B1"/>
      </w:pPr>
      <w:r>
        <w:t xml:space="preserve">5. </w:t>
      </w:r>
      <w:r>
        <w:tab/>
        <w:t>Upon successful provisioning, the UE releases the Configuration PDU Session and deregisters from the O-SNPN.</w:t>
      </w:r>
    </w:p>
    <w:p w14:paraId="60885D1A" w14:textId="77777777" w:rsidR="009C2961" w:rsidRDefault="009C2961" w:rsidP="009C2961">
      <w:pPr>
        <w:pStyle w:val="B1"/>
      </w:pPr>
      <w:r>
        <w:t xml:space="preserve">6. </w:t>
      </w:r>
      <w:r>
        <w:tab/>
        <w:t>Upon a successful de-registration, the UE initiates a regular procedure, including a selection of a SO-SNPN, Registration using the provisioned credentials with the SO-SNPN owning the subscription, and PDU Session establishment(s). Depending on the provisioned subscription credentials, the UE may select an SNPN that is the same or different from the SNPN owning the credentials.</w:t>
      </w:r>
    </w:p>
    <w:p w14:paraId="4F8F2928" w14:textId="5CC13765" w:rsidR="006A17C1" w:rsidRDefault="006A17C1" w:rsidP="006A17C1">
      <w:pPr>
        <w:pStyle w:val="Heading3"/>
        <w:rPr>
          <w:ins w:id="28" w:author="Intel-1" w:date="2021-02-15T00:00:00Z"/>
        </w:rPr>
      </w:pPr>
      <w:bookmarkStart w:id="29" w:name="_Toc63086453"/>
      <w:bookmarkStart w:id="30" w:name="_Toc47518370"/>
      <w:ins w:id="31" w:author="Intel-1" w:date="2021-02-15T00:00:00Z">
        <w:r>
          <w:t xml:space="preserve">6.14.2.1 </w:t>
        </w:r>
        <w:r>
          <w:tab/>
        </w:r>
        <w:r w:rsidRPr="00C45AF0">
          <w:t>Using EAP-TLS Authentication Procedures over 5G Networks for initial one-way authentication</w:t>
        </w:r>
      </w:ins>
    </w:p>
    <w:p w14:paraId="26CB7A95" w14:textId="77777777" w:rsidR="00522C3C" w:rsidRDefault="006A17C1">
      <w:pPr>
        <w:rPr>
          <w:ins w:id="32" w:author="Intel-2" w:date="2021-03-03T13:43:00Z"/>
        </w:rPr>
        <w:pPrChange w:id="33" w:author="Intel-2" w:date="2021-03-03T13:43:00Z">
          <w:pPr>
            <w:pStyle w:val="TH"/>
          </w:pPr>
        </w:pPrChange>
      </w:pPr>
      <w:ins w:id="34" w:author="Intel-1" w:date="2021-02-15T00:00:00Z">
        <w:r w:rsidRPr="00522C3C">
          <w:rPr>
            <w:rPrChange w:id="35" w:author="Intel-2" w:date="2021-03-03T13:43:00Z">
              <w:rPr>
                <w:b w:val="0"/>
                <w:lang w:val="en-US"/>
              </w:rPr>
            </w:rPrChange>
          </w:rPr>
          <w:t xml:space="preserve">Figure </w:t>
        </w:r>
      </w:ins>
      <w:ins w:id="36" w:author="Intel-1" w:date="2021-02-16T15:12:00Z">
        <w:r w:rsidR="00D46C98" w:rsidRPr="001A55C1">
          <w:t>6.14.2.1-1</w:t>
        </w:r>
      </w:ins>
      <w:ins w:id="37" w:author="Intel-1" w:date="2021-02-15T00:00:00Z">
        <w:r w:rsidRPr="00522C3C">
          <w:rPr>
            <w:rPrChange w:id="38" w:author="Intel-2" w:date="2021-03-03T13:43:00Z">
              <w:rPr>
                <w:b w:val="0"/>
                <w:lang w:val="en-US"/>
              </w:rPr>
            </w:rPrChange>
          </w:rPr>
          <w:t xml:space="preserve"> below shows the </w:t>
        </w:r>
        <w:r w:rsidRPr="001A55C1">
          <w:t>EAP-TLS Authentication Procedures over 5G Networks as described in TS 33.501</w:t>
        </w:r>
      </w:ins>
      <w:ins w:id="39" w:author="Intel-1" w:date="2021-02-16T15:21:00Z">
        <w:r w:rsidR="00C826EF" w:rsidRPr="00522C3C">
          <w:rPr>
            <w:rPrChange w:id="40" w:author="Intel-2" w:date="2021-03-03T13:43:00Z">
              <w:rPr>
                <w:b w:val="0"/>
                <w:lang w:val="en-US"/>
              </w:rPr>
            </w:rPrChange>
          </w:rPr>
          <w:t xml:space="preserve"> Annex B.2.1</w:t>
        </w:r>
      </w:ins>
      <w:ins w:id="41" w:author="Intel-1" w:date="2021-02-17T15:03:00Z">
        <w:r w:rsidR="00F61D35" w:rsidRPr="001A55C1">
          <w:t>; t</w:t>
        </w:r>
      </w:ins>
      <w:ins w:id="42" w:author="Intel-1" w:date="2021-02-16T15:13:00Z">
        <w:r w:rsidR="00E976AB" w:rsidRPr="001A55C1">
          <w:t xml:space="preserve">he difference with respect to </w:t>
        </w:r>
      </w:ins>
      <w:ins w:id="43" w:author="Intel-1" w:date="2021-02-17T15:03:00Z">
        <w:r w:rsidR="004F3818" w:rsidRPr="001A55C1">
          <w:t xml:space="preserve">the </w:t>
        </w:r>
      </w:ins>
      <w:ins w:id="44" w:author="Intel-1" w:date="2021-02-16T15:13:00Z">
        <w:r w:rsidR="00E976AB" w:rsidRPr="001A55C1">
          <w:t xml:space="preserve">EAP-TLS authentication procedure for one-way authentication is </w:t>
        </w:r>
      </w:ins>
      <w:ins w:id="45" w:author="Intel-1" w:date="2021-02-16T15:14:00Z">
        <w:r w:rsidR="00B12FEF" w:rsidRPr="00F14DCA">
          <w:t>highlighted and described</w:t>
        </w:r>
      </w:ins>
      <w:ins w:id="46" w:author="Intel-1" w:date="2021-02-16T15:13:00Z">
        <w:r w:rsidR="00E976AB" w:rsidRPr="00F14DCA">
          <w:t xml:space="preserve"> below</w:t>
        </w:r>
      </w:ins>
      <w:ins w:id="47" w:author="Intel-1" w:date="2021-02-15T00:00:00Z">
        <w:r w:rsidRPr="00A3011E">
          <w:t>.</w:t>
        </w:r>
      </w:ins>
    </w:p>
    <w:p w14:paraId="422AB953" w14:textId="67C90B82" w:rsidR="006A17C1" w:rsidRDefault="006A17C1">
      <w:pPr>
        <w:pStyle w:val="TH"/>
        <w:rPr>
          <w:ins w:id="48" w:author="Intel-1" w:date="2021-02-15T00:00:00Z"/>
        </w:rPr>
        <w:pPrChange w:id="49" w:author="Intel-2" w:date="2021-03-03T13:40:00Z">
          <w:pPr>
            <w:keepNext/>
          </w:pPr>
        </w:pPrChange>
      </w:pPr>
      <w:ins w:id="50" w:author="Intel-1" w:date="2021-02-15T00:00:00Z">
        <w:r>
          <w:lastRenderedPageBreak/>
          <w:br/>
        </w:r>
      </w:ins>
      <w:ins w:id="51" w:author="Intel-1" w:date="2021-02-15T00:00:00Z">
        <w:r>
          <w:object w:dxaOrig="9030" w:dyaOrig="10590" w14:anchorId="466298DD">
            <v:shape id="_x0000_i1029" type="#_x0000_t75" style="width:452.25pt;height:530.25pt" o:ole="">
              <v:imagedata r:id="rId12" o:title=""/>
            </v:shape>
            <o:OLEObject Type="Embed" ProgID="Visio.Drawing.11" ShapeID="_x0000_i1029" DrawAspect="Content" ObjectID="_1676390491" r:id="rId18"/>
          </w:object>
        </w:r>
      </w:ins>
    </w:p>
    <w:p w14:paraId="7C147E2A" w14:textId="550A1E16" w:rsidR="006A17C1" w:rsidRDefault="006A17C1">
      <w:pPr>
        <w:pStyle w:val="TF"/>
        <w:rPr>
          <w:ins w:id="52" w:author="Intel-1" w:date="2021-02-15T00:00:00Z"/>
          <w:lang w:val="en-US"/>
        </w:rPr>
        <w:pPrChange w:id="53" w:author="Intel-2" w:date="2021-03-03T13:40:00Z">
          <w:pPr>
            <w:pStyle w:val="Caption"/>
            <w:ind w:firstLine="284"/>
            <w:jc w:val="both"/>
          </w:pPr>
        </w:pPrChange>
      </w:pPr>
      <w:ins w:id="54" w:author="Intel-1" w:date="2021-02-15T00:00:00Z">
        <w:r>
          <w:t xml:space="preserve">Figure </w:t>
        </w:r>
      </w:ins>
      <w:bookmarkStart w:id="55" w:name="_Hlk64380801"/>
      <w:ins w:id="56" w:author="Intel-1" w:date="2021-02-16T15:12:00Z">
        <w:r w:rsidR="00D46C98">
          <w:t>6.14.2.1-1</w:t>
        </w:r>
      </w:ins>
      <w:bookmarkEnd w:id="55"/>
      <w:ins w:id="57" w:author="Intel-1" w:date="2021-02-15T00:00:00Z">
        <w:r>
          <w:t>: Using EAP-TLS Authentication Procedures over 5G Networks for initial one-way authentication</w:t>
        </w:r>
      </w:ins>
    </w:p>
    <w:p w14:paraId="5C293B94" w14:textId="7FDF86E1" w:rsidR="006A17C1" w:rsidRDefault="006A17C1">
      <w:pPr>
        <w:pStyle w:val="B1"/>
        <w:rPr>
          <w:ins w:id="58" w:author="Intel-3" w:date="2021-03-03T20:35:00Z"/>
          <w:lang w:val="en-US"/>
        </w:rPr>
      </w:pPr>
      <w:ins w:id="59" w:author="Intel-1" w:date="2021-02-15T00:00:00Z">
        <w:r w:rsidRPr="002426C9">
          <w:rPr>
            <w:lang w:val="en-US"/>
          </w:rPr>
          <w:t xml:space="preserve">Step 1: </w:t>
        </w:r>
      </w:ins>
      <w:ins w:id="60" w:author="Intel-1" w:date="2021-02-16T15:14:00Z">
        <w:r w:rsidR="00D73553" w:rsidRPr="00D73553">
          <w:rPr>
            <w:lang w:val="en-US"/>
          </w:rPr>
          <w:t xml:space="preserve">When the UE sends </w:t>
        </w:r>
      </w:ins>
      <w:ins w:id="61" w:author="Intel-1" w:date="2021-02-16T15:17:00Z">
        <w:r w:rsidR="000A5B47">
          <w:rPr>
            <w:lang w:val="en-US"/>
          </w:rPr>
          <w:t xml:space="preserve">a </w:t>
        </w:r>
      </w:ins>
      <w:ins w:id="62" w:author="Intel-1" w:date="2021-02-16T15:14:00Z">
        <w:r w:rsidR="00D73553" w:rsidRPr="00D73553">
          <w:rPr>
            <w:lang w:val="en-US"/>
          </w:rPr>
          <w:t xml:space="preserve">registration request with Registration Type as Onboarding, the UE </w:t>
        </w:r>
      </w:ins>
      <w:ins w:id="63" w:author="Intel-1" w:date="2021-02-17T23:27:00Z">
        <w:r w:rsidR="001A1953">
          <w:rPr>
            <w:lang w:val="en-US"/>
          </w:rPr>
          <w:t>sends</w:t>
        </w:r>
      </w:ins>
      <w:ins w:id="64" w:author="Intel-1" w:date="2021-02-16T15:14:00Z">
        <w:r w:rsidR="00D73553" w:rsidRPr="00D73553">
          <w:rPr>
            <w:lang w:val="en-US"/>
          </w:rPr>
          <w:t xml:space="preserve"> </w:t>
        </w:r>
      </w:ins>
      <w:ins w:id="65" w:author="Intel-1" w:date="2021-02-17T16:42:00Z">
        <w:r w:rsidR="00572E57" w:rsidRPr="00572E57">
          <w:rPr>
            <w:lang w:val="en-US"/>
          </w:rPr>
          <w:t>an anonymous SUCI described in clause B 2.1.2</w:t>
        </w:r>
      </w:ins>
      <w:ins w:id="66" w:author="Intel-1" w:date="2021-02-17T16:43:00Z">
        <w:r w:rsidR="002E1D7F">
          <w:rPr>
            <w:lang w:val="en-US"/>
          </w:rPr>
          <w:t>.2</w:t>
        </w:r>
      </w:ins>
      <w:ins w:id="67" w:author="Intel-1" w:date="2021-02-17T16:42:00Z">
        <w:r w:rsidR="00572E57" w:rsidRPr="00572E57">
          <w:rPr>
            <w:lang w:val="en-US"/>
          </w:rPr>
          <w:t xml:space="preserve"> of TS 33.501 [2].</w:t>
        </w:r>
      </w:ins>
    </w:p>
    <w:p w14:paraId="34DF9434" w14:textId="277DC8D2" w:rsidR="006A17C1" w:rsidRPr="002426C9" w:rsidRDefault="006A17C1">
      <w:pPr>
        <w:pStyle w:val="B1"/>
        <w:rPr>
          <w:ins w:id="68" w:author="Intel-1" w:date="2021-02-15T00:00:00Z"/>
        </w:rPr>
        <w:pPrChange w:id="69" w:author="Intel-2" w:date="2021-03-03T13:41:00Z">
          <w:pPr/>
        </w:pPrChange>
      </w:pPr>
      <w:ins w:id="70" w:author="Intel-1" w:date="2021-02-15T00:00:00Z">
        <w:r w:rsidRPr="002426C9">
          <w:rPr>
            <w:lang w:val="en-US"/>
          </w:rPr>
          <w:t xml:space="preserve">Step 2: </w:t>
        </w:r>
      </w:ins>
      <w:ins w:id="71" w:author="Intel-1" w:date="2021-02-16T15:14:00Z">
        <w:r w:rsidR="00FE585D">
          <w:rPr>
            <w:lang w:val="en-US"/>
          </w:rPr>
          <w:t>The AMF (SEAF) selects an AUSF and</w:t>
        </w:r>
        <w:r w:rsidR="00FE585D" w:rsidRPr="00034F2A">
          <w:t xml:space="preserve"> sends </w:t>
        </w:r>
        <w:r w:rsidR="00FE585D">
          <w:t xml:space="preserve">the </w:t>
        </w:r>
        <w:proofErr w:type="spellStart"/>
        <w:r w:rsidR="00FE585D" w:rsidRPr="00034F2A">
          <w:t>Nausf_UEAuthentication_Authenticate</w:t>
        </w:r>
        <w:proofErr w:type="spellEnd"/>
        <w:r w:rsidR="00FE585D" w:rsidRPr="00034F2A">
          <w:t xml:space="preserve"> Request message to the AUSF</w:t>
        </w:r>
      </w:ins>
      <w:ins w:id="72" w:author="Intel-1" w:date="2021-02-16T15:17:00Z">
        <w:r w:rsidR="000A5B47">
          <w:t>,</w:t>
        </w:r>
      </w:ins>
      <w:ins w:id="73" w:author="Intel-1" w:date="2021-02-16T15:14:00Z">
        <w:r w:rsidR="00FE585D">
          <w:t xml:space="preserve"> including information to assist the </w:t>
        </w:r>
        <w:r w:rsidR="00FE585D" w:rsidRPr="009A511C">
          <w:t xml:space="preserve">AUSF </w:t>
        </w:r>
        <w:r w:rsidR="00FE585D">
          <w:t>in selecting the</w:t>
        </w:r>
        <w:r w:rsidR="00FE585D" w:rsidRPr="009A511C">
          <w:t xml:space="preserve"> EAP-TLS authentication method for one-way </w:t>
        </w:r>
        <w:del w:id="74" w:author="Intel-2" w:date="2021-03-03T14:09:00Z">
          <w:r w:rsidR="00FE585D" w:rsidRPr="009A511C" w:rsidDel="00A3011E">
            <w:delText xml:space="preserve">primary </w:delText>
          </w:r>
        </w:del>
        <w:r w:rsidR="00FE585D" w:rsidRPr="009A511C">
          <w:t>authentication</w:t>
        </w:r>
      </w:ins>
      <w:ins w:id="75" w:author="Intel-1" w:date="2021-02-15T00:00:00Z">
        <w:r w:rsidRPr="002426C9">
          <w:t xml:space="preserve">. </w:t>
        </w:r>
      </w:ins>
    </w:p>
    <w:p w14:paraId="004556E7" w14:textId="22AAFF16" w:rsidR="006A17C1" w:rsidRPr="002426C9" w:rsidRDefault="006A17C1" w:rsidP="002861A8">
      <w:pPr>
        <w:pStyle w:val="NO"/>
        <w:rPr>
          <w:ins w:id="76" w:author="Intel-1" w:date="2021-02-15T00:00:00Z"/>
          <w:lang w:val="en-US"/>
        </w:rPr>
      </w:pPr>
      <w:ins w:id="77" w:author="Intel-1" w:date="2021-02-15T00:00:00Z">
        <w:r w:rsidRPr="002426C9">
          <w:rPr>
            <w:lang w:val="en-US"/>
          </w:rPr>
          <w:t>NOTE</w:t>
        </w:r>
      </w:ins>
      <w:ins w:id="78" w:author="Intel-2" w:date="2021-03-03T13:42:00Z">
        <w:r w:rsidR="001F2A00">
          <w:rPr>
            <w:lang w:val="en-US"/>
          </w:rPr>
          <w:t xml:space="preserve"> </w:t>
        </w:r>
        <w:r w:rsidR="00EB57F6">
          <w:rPr>
            <w:lang w:val="en-US"/>
          </w:rPr>
          <w:t>1</w:t>
        </w:r>
      </w:ins>
      <w:ins w:id="79" w:author="Intel-1" w:date="2021-02-15T00:00:00Z">
        <w:r w:rsidRPr="002426C9">
          <w:rPr>
            <w:lang w:val="en-US"/>
          </w:rPr>
          <w:t>:</w:t>
        </w:r>
        <w:r w:rsidRPr="002426C9">
          <w:rPr>
            <w:lang w:val="en-US"/>
          </w:rPr>
          <w:tab/>
        </w:r>
      </w:ins>
      <w:ins w:id="80" w:author="Intel-1" w:date="2021-02-16T15:11:00Z">
        <w:r w:rsidR="0081362B" w:rsidRPr="0081362B">
          <w:rPr>
            <w:lang w:val="en-US"/>
          </w:rPr>
          <w:t xml:space="preserve">The information to assist the AUSF in selecting EAP-TLS for one-way authentication can be sent as an explicit parameter or can be encoded inside the realm part of the SUCI.  </w:t>
        </w:r>
        <w:del w:id="81" w:author="Intel-4" w:date="2021-03-04T05:09:00Z">
          <w:r w:rsidR="0081362B" w:rsidRPr="0081362B" w:rsidDel="002C3870">
            <w:rPr>
              <w:lang w:val="en-US"/>
            </w:rPr>
            <w:delText xml:space="preserve">The encoding details are in the scope of CT WGs. </w:delText>
          </w:r>
        </w:del>
        <w:r w:rsidR="0081362B" w:rsidRPr="0081362B">
          <w:rPr>
            <w:lang w:val="en-US"/>
          </w:rPr>
          <w:t>Alternatively, the AMF (SEAF) can use a dedicated AUSF for onboarding</w:t>
        </w:r>
      </w:ins>
      <w:ins w:id="82" w:author="Intel-1" w:date="2021-02-15T00:00:00Z">
        <w:r w:rsidRPr="002426C9">
          <w:rPr>
            <w:lang w:val="en-US"/>
          </w:rPr>
          <w:t>.</w:t>
        </w:r>
      </w:ins>
    </w:p>
    <w:p w14:paraId="1688DD75" w14:textId="444711B2" w:rsidR="006A17C1" w:rsidRDefault="006A17C1">
      <w:pPr>
        <w:pStyle w:val="B1"/>
        <w:rPr>
          <w:ins w:id="83" w:author="Intel-6" w:date="2021-03-04T19:01:00Z"/>
        </w:rPr>
      </w:pPr>
      <w:ins w:id="84" w:author="Intel-1" w:date="2021-02-15T00:00:00Z">
        <w:r w:rsidRPr="002426C9">
          <w:t>Step 3</w:t>
        </w:r>
        <w:r w:rsidR="00557C11">
          <w:t>,4,5</w:t>
        </w:r>
        <w:r w:rsidRPr="002426C9">
          <w:t xml:space="preserve">: </w:t>
        </w:r>
      </w:ins>
      <w:ins w:id="85" w:author="Intel-1" w:date="2021-02-16T15:09:00Z">
        <w:r w:rsidR="001E7407">
          <w:t xml:space="preserve">are not required </w:t>
        </w:r>
        <w:del w:id="86" w:author="Intel-2" w:date="2021-03-03T13:57:00Z">
          <w:r w:rsidR="001E7407" w:rsidDel="00BB0716">
            <w:delText xml:space="preserve">in this </w:delText>
          </w:r>
        </w:del>
      </w:ins>
      <w:ins w:id="87" w:author="Intel-2" w:date="2021-03-03T13:55:00Z">
        <w:r w:rsidR="001A55C1">
          <w:t>as</w:t>
        </w:r>
        <w:r w:rsidR="00F14DCA" w:rsidRPr="00F14DCA">
          <w:t xml:space="preserve"> the AUSF determines the authentication </w:t>
        </w:r>
        <w:proofErr w:type="spellStart"/>
        <w:r w:rsidR="00F14DCA" w:rsidRPr="00F14DCA">
          <w:t>method</w:t>
        </w:r>
      </w:ins>
      <w:ins w:id="88" w:author="Intel-2" w:date="2021-03-03T13:56:00Z">
        <w:r w:rsidR="00BB0716">
          <w:t>.</w:t>
        </w:r>
      </w:ins>
      <w:ins w:id="89" w:author="Intel-1" w:date="2021-02-16T15:09:00Z">
        <w:del w:id="90" w:author="Intel-2" w:date="2021-03-03T13:56:00Z">
          <w:r w:rsidR="001E7407" w:rsidDel="00993E23">
            <w:delText>procedure due to the one-way authentication</w:delText>
          </w:r>
        </w:del>
        <w:del w:id="91" w:author="Intel-6" w:date="2021-03-04T19:01:00Z">
          <w:r w:rsidR="001E7407" w:rsidDel="00C7180B">
            <w:delText>.</w:delText>
          </w:r>
        </w:del>
      </w:ins>
      <w:proofErr w:type="spellEnd"/>
    </w:p>
    <w:p w14:paraId="757EC34F" w14:textId="50ADA80C" w:rsidR="00C7180B" w:rsidRPr="002426C9" w:rsidRDefault="00C7180B">
      <w:pPr>
        <w:pStyle w:val="B1"/>
        <w:rPr>
          <w:ins w:id="92" w:author="Intel-1" w:date="2021-02-15T00:00:00Z"/>
        </w:rPr>
        <w:pPrChange w:id="93" w:author="Intel-2" w:date="2021-03-03T13:41:00Z">
          <w:pPr/>
        </w:pPrChange>
      </w:pPr>
      <w:proofErr w:type="spellStart"/>
      <w:ins w:id="94" w:author="Intel-6" w:date="2021-03-04T19:01:00Z">
        <w:r>
          <w:t>It</w:t>
        </w:r>
        <w:proofErr w:type="spellEnd"/>
        <w:r>
          <w:t xml:space="preserve"> is required that the secondary authentication performed between the UE and the DCS is an EAP authentication that supports mutual authentication</w:t>
        </w:r>
      </w:ins>
    </w:p>
    <w:p w14:paraId="14A4DF4B" w14:textId="1C04AB13" w:rsidR="006A17C1" w:rsidRPr="002426C9" w:rsidRDefault="006A17C1">
      <w:pPr>
        <w:pStyle w:val="B1"/>
        <w:rPr>
          <w:ins w:id="95" w:author="Intel-1" w:date="2021-02-15T00:00:00Z"/>
          <w:lang w:val="en-US"/>
        </w:rPr>
        <w:pPrChange w:id="96" w:author="Intel-2" w:date="2021-03-03T13:41:00Z">
          <w:pPr>
            <w:pStyle w:val="B1"/>
            <w:ind w:left="284"/>
          </w:pPr>
        </w:pPrChange>
      </w:pPr>
      <w:ins w:id="97" w:author="Intel-1" w:date="2021-02-15T00:00:00Z">
        <w:r w:rsidRPr="002426C9">
          <w:rPr>
            <w:lang w:val="en-US"/>
          </w:rPr>
          <w:t>Step 6</w:t>
        </w:r>
      </w:ins>
      <w:ins w:id="98" w:author="Intel-1" w:date="2021-02-16T15:19:00Z">
        <w:r w:rsidR="00F442A0">
          <w:rPr>
            <w:lang w:val="en-US"/>
          </w:rPr>
          <w:t>,</w:t>
        </w:r>
      </w:ins>
      <w:ins w:id="99" w:author="Intel-1" w:date="2021-02-16T15:18:00Z">
        <w:r w:rsidR="00DD6887">
          <w:rPr>
            <w:lang w:val="en-US"/>
          </w:rPr>
          <w:t>7</w:t>
        </w:r>
      </w:ins>
      <w:ins w:id="100" w:author="Intel-1" w:date="2021-02-16T15:19:00Z">
        <w:r w:rsidR="00F442A0">
          <w:rPr>
            <w:lang w:val="en-US"/>
          </w:rPr>
          <w:t>,8,9</w:t>
        </w:r>
      </w:ins>
      <w:ins w:id="101" w:author="Intel-1" w:date="2021-02-15T00:00:00Z">
        <w:r w:rsidRPr="002426C9">
          <w:rPr>
            <w:lang w:val="en-US"/>
          </w:rPr>
          <w:t xml:space="preserve">: </w:t>
        </w:r>
      </w:ins>
      <w:ins w:id="102" w:author="Intel-1" w:date="2021-02-16T15:18:00Z">
        <w:r w:rsidR="00DD6887">
          <w:rPr>
            <w:lang w:val="en-US"/>
          </w:rPr>
          <w:t>Same procedure as described in TS 33.501</w:t>
        </w:r>
      </w:ins>
      <w:ins w:id="103" w:author="Intel-1" w:date="2021-02-17T16:43:00Z">
        <w:r w:rsidR="00ED3BF5">
          <w:rPr>
            <w:lang w:val="en-US"/>
          </w:rPr>
          <w:t>[2]</w:t>
        </w:r>
      </w:ins>
      <w:ins w:id="104" w:author="Intel-1" w:date="2021-02-16T15:18:00Z">
        <w:r w:rsidR="00DD6887">
          <w:rPr>
            <w:lang w:val="en-US"/>
          </w:rPr>
          <w:t xml:space="preserve"> Annex B.2.1</w:t>
        </w:r>
      </w:ins>
    </w:p>
    <w:p w14:paraId="29C744A6" w14:textId="00580CFE" w:rsidR="006A17C1" w:rsidRPr="002426C9" w:rsidRDefault="006A17C1">
      <w:pPr>
        <w:pStyle w:val="B1"/>
        <w:rPr>
          <w:ins w:id="105" w:author="Intel-1" w:date="2021-02-15T00:00:00Z"/>
        </w:rPr>
        <w:pPrChange w:id="106" w:author="Intel-2" w:date="2021-03-03T13:41:00Z">
          <w:pPr/>
        </w:pPrChange>
      </w:pPr>
      <w:ins w:id="107" w:author="Intel-1" w:date="2021-02-15T00:00:00Z">
        <w:r w:rsidRPr="002426C9">
          <w:rPr>
            <w:lang w:val="en-US"/>
          </w:rPr>
          <w:lastRenderedPageBreak/>
          <w:t>Step 10</w:t>
        </w:r>
      </w:ins>
      <w:ins w:id="108" w:author="Intel-1" w:date="2021-02-16T15:10:00Z">
        <w:r w:rsidR="00EE073C">
          <w:rPr>
            <w:lang w:val="en-US"/>
          </w:rPr>
          <w:t>-11</w:t>
        </w:r>
      </w:ins>
      <w:ins w:id="109" w:author="Intel-1" w:date="2021-02-15T00:00:00Z">
        <w:r w:rsidRPr="002426C9">
          <w:rPr>
            <w:lang w:val="en-US"/>
          </w:rPr>
          <w:t>:</w:t>
        </w:r>
        <w:r w:rsidRPr="002426C9">
          <w:t xml:space="preserve"> </w:t>
        </w:r>
      </w:ins>
      <w:ins w:id="110" w:author="Intel-1" w:date="2021-02-16T15:10:00Z">
        <w:r w:rsidR="00135F88" w:rsidRPr="00135F88">
          <w:t xml:space="preserve">The AUSF replies to the SEAF with EAP-Request/EAP-TLS in the </w:t>
        </w:r>
        <w:proofErr w:type="spellStart"/>
        <w:r w:rsidR="00135F88" w:rsidRPr="00135F88">
          <w:t>Nausf_UEAuthentication_Authenticate</w:t>
        </w:r>
        <w:proofErr w:type="spellEnd"/>
        <w:r w:rsidR="00135F88" w:rsidRPr="00135F88">
          <w:t xml:space="preserve"> Response</w:t>
        </w:r>
      </w:ins>
      <w:ins w:id="111" w:author="Intel-1" w:date="2021-02-16T15:19:00Z">
        <w:r w:rsidR="00F442A0">
          <w:t>,</w:t>
        </w:r>
      </w:ins>
      <w:ins w:id="112" w:author="Intel-1" w:date="2021-02-16T15:10:00Z">
        <w:r w:rsidR="00135F88" w:rsidRPr="00135F88">
          <w:t xml:space="preserve"> which may include a chain of TLS certificates</w:t>
        </w:r>
      </w:ins>
      <w:ins w:id="113" w:author="Intel-4" w:date="2021-03-04T05:01:00Z">
        <w:r w:rsidR="007201D3">
          <w:t xml:space="preserve"> leading to root</w:t>
        </w:r>
        <w:r w:rsidR="007E33A5">
          <w:t xml:space="preserve"> of trust certificate</w:t>
        </w:r>
      </w:ins>
      <w:ins w:id="114" w:author="Intel-4" w:date="2021-03-04T05:02:00Z">
        <w:r w:rsidR="007E33A5">
          <w:t xml:space="preserve"> authority</w:t>
        </w:r>
      </w:ins>
      <w:ins w:id="115" w:author="Intel-1" w:date="2021-02-15T00:00:00Z">
        <w:r w:rsidRPr="002426C9">
          <w:t>.</w:t>
        </w:r>
      </w:ins>
    </w:p>
    <w:p w14:paraId="5CA15F3B" w14:textId="6143D192" w:rsidR="006A17C1" w:rsidRDefault="006A17C1">
      <w:pPr>
        <w:pStyle w:val="B1"/>
        <w:rPr>
          <w:ins w:id="116" w:author="Intel-4" w:date="2021-03-04T05:17:00Z"/>
        </w:rPr>
      </w:pPr>
      <w:ins w:id="117" w:author="Intel-1" w:date="2021-02-15T00:00:00Z">
        <w:r w:rsidRPr="002426C9">
          <w:t>Step 12: The UE authenticates the server with the received message from step 8.</w:t>
        </w:r>
      </w:ins>
    </w:p>
    <w:p w14:paraId="006F4C53" w14:textId="77777777" w:rsidR="004708A2" w:rsidRPr="002426C9" w:rsidRDefault="004708A2" w:rsidP="004708A2">
      <w:pPr>
        <w:pStyle w:val="EditorsNote"/>
        <w:rPr>
          <w:ins w:id="118" w:author="Intel-4" w:date="2021-03-04T05:17:00Z"/>
          <w:lang w:val="en-US"/>
        </w:rPr>
      </w:pPr>
      <w:ins w:id="119" w:author="Intel-4" w:date="2021-03-04T05:17:00Z">
        <w:r>
          <w:t>Editor’s Note: Details on how the server certificates are issued to the O-SNPNs and how the server certificates are authenticated by the UE is FFS.</w:t>
        </w:r>
      </w:ins>
    </w:p>
    <w:p w14:paraId="01CBBF1C" w14:textId="48CFB3A4" w:rsidR="004708A2" w:rsidRPr="002426C9" w:rsidDel="004708A2" w:rsidRDefault="004708A2">
      <w:pPr>
        <w:pStyle w:val="NO"/>
        <w:rPr>
          <w:ins w:id="120" w:author="Intel-1" w:date="2021-02-15T00:00:00Z"/>
          <w:del w:id="121" w:author="Intel-4" w:date="2021-03-04T05:17:00Z"/>
        </w:rPr>
        <w:pPrChange w:id="122" w:author="Intel-5" w:date="2021-03-04T15:22:00Z">
          <w:pPr/>
        </w:pPrChange>
      </w:pPr>
    </w:p>
    <w:p w14:paraId="35CF4CDA" w14:textId="7B102B51" w:rsidR="006A17C1" w:rsidRDefault="006A17C1">
      <w:pPr>
        <w:pStyle w:val="NO"/>
        <w:rPr>
          <w:ins w:id="123" w:author="Intel-1" w:date="2021-02-15T00:00:00Z"/>
        </w:rPr>
      </w:pPr>
      <w:ins w:id="124" w:author="Intel-1" w:date="2021-02-15T00:00:00Z">
        <w:r>
          <w:t xml:space="preserve">NOTE </w:t>
        </w:r>
      </w:ins>
      <w:ins w:id="125" w:author="Intel-2" w:date="2021-03-03T13:42:00Z">
        <w:r w:rsidR="00EB57F6">
          <w:t>2</w:t>
        </w:r>
      </w:ins>
      <w:ins w:id="126" w:author="Intel-1" w:date="2021-02-15T00:00:00Z">
        <w:del w:id="127" w:author="Intel-2" w:date="2021-03-03T13:42:00Z">
          <w:r w:rsidDel="00EB57F6">
            <w:delText>1</w:delText>
          </w:r>
        </w:del>
        <w:r>
          <w:t>: The underlying assumption is that the device is configured with a set of root-of-trust certificates at manufacturing time.</w:t>
        </w:r>
      </w:ins>
    </w:p>
    <w:p w14:paraId="6CC408AE" w14:textId="12D2D5B4" w:rsidR="006A17C1" w:rsidRDefault="006A17C1">
      <w:pPr>
        <w:pStyle w:val="NO"/>
        <w:rPr>
          <w:ins w:id="128" w:author="Intel-4" w:date="2021-03-04T05:15:00Z"/>
        </w:rPr>
        <w:pPrChange w:id="129" w:author="Intel-5" w:date="2021-03-04T15:22:00Z">
          <w:pPr>
            <w:pStyle w:val="B1"/>
          </w:pPr>
        </w:pPrChange>
      </w:pPr>
      <w:ins w:id="130" w:author="Intel-1" w:date="2021-02-15T00:00:00Z">
        <w:r>
          <w:t xml:space="preserve">NOTE </w:t>
        </w:r>
      </w:ins>
      <w:ins w:id="131" w:author="Intel-2" w:date="2021-03-03T13:42:00Z">
        <w:r w:rsidR="00EB57F6">
          <w:t>3</w:t>
        </w:r>
      </w:ins>
      <w:ins w:id="132" w:author="Intel-1" w:date="2021-02-15T00:00:00Z">
        <w:del w:id="133" w:author="Intel-2" w:date="2021-03-03T13:42:00Z">
          <w:r w:rsidDel="00EB57F6">
            <w:delText>2</w:delText>
          </w:r>
        </w:del>
        <w:r>
          <w:t>:</w:t>
        </w:r>
        <w:r>
          <w:tab/>
          <w:t xml:space="preserve">If the AUSF has a certificate </w:t>
        </w:r>
      </w:ins>
      <w:ins w:id="134" w:author="Intel-1" w:date="2021-02-16T15:19:00Z">
        <w:r w:rsidR="00F91D6A">
          <w:t>issued by a root-of-trust authority,</w:t>
        </w:r>
      </w:ins>
      <w:ins w:id="135" w:author="Intel-1" w:date="2021-02-15T00:00:00Z">
        <w:r>
          <w:t xml:space="preserve"> it includes a single certificate in step 10. Otherwise</w:t>
        </w:r>
      </w:ins>
      <w:ins w:id="136" w:author="Intel-1" w:date="2021-02-16T15:19:00Z">
        <w:r w:rsidR="00F91D6A">
          <w:t>,</w:t>
        </w:r>
      </w:ins>
      <w:ins w:id="137" w:author="Intel-1" w:date="2021-02-15T00:00:00Z">
        <w:r>
          <w:t xml:space="preserve"> the AUSF includes a chain of certificates that leads to the root-of-trust authority. </w:t>
        </w:r>
      </w:ins>
    </w:p>
    <w:p w14:paraId="3D5D2685" w14:textId="4BCCCE71" w:rsidR="005B2CC7" w:rsidRPr="0085180A" w:rsidRDefault="005B2CC7" w:rsidP="0085180A">
      <w:pPr>
        <w:pStyle w:val="EditorsNote"/>
        <w:rPr>
          <w:ins w:id="138" w:author="Intel-1" w:date="2021-02-15T00:00:00Z"/>
          <w:rPrChange w:id="139" w:author="Intel-6" w:date="2021-03-04T19:02:00Z">
            <w:rPr>
              <w:ins w:id="140" w:author="Intel-1" w:date="2021-02-15T00:00:00Z"/>
              <w:lang w:val="en-US"/>
            </w:rPr>
          </w:rPrChange>
        </w:rPr>
        <w:pPrChange w:id="141" w:author="Intel-6" w:date="2021-03-04T19:02:00Z">
          <w:pPr>
            <w:pStyle w:val="NO"/>
          </w:pPr>
        </w:pPrChange>
      </w:pPr>
      <w:ins w:id="142" w:author="Intel-4" w:date="2021-03-04T05:15:00Z">
        <w:del w:id="143" w:author="Intel-6" w:date="2021-03-04T19:02:00Z">
          <w:r w:rsidRPr="0085180A" w:rsidDel="0085180A">
            <w:rPr>
              <w:rPrChange w:id="144" w:author="Intel-6" w:date="2021-03-04T19:02:00Z">
                <w:rPr>
                  <w:lang w:val="en-US"/>
                </w:rPr>
              </w:rPrChange>
            </w:rPr>
            <w:delText>NOTE</w:delText>
          </w:r>
        </w:del>
      </w:ins>
      <w:ins w:id="145" w:author="Intel-6" w:date="2021-03-04T19:02:00Z">
        <w:r w:rsidR="0085180A" w:rsidRPr="0085180A">
          <w:rPr>
            <w:rPrChange w:id="146" w:author="Intel-6" w:date="2021-03-04T19:02:00Z">
              <w:rPr>
                <w:lang w:val="en-US"/>
              </w:rPr>
            </w:rPrChange>
          </w:rPr>
          <w:t>Editor’s Note</w:t>
        </w:r>
      </w:ins>
      <w:ins w:id="147" w:author="Intel-4" w:date="2021-03-04T05:15:00Z">
        <w:del w:id="148" w:author="Intel-6" w:date="2021-03-04T19:02:00Z">
          <w:r w:rsidRPr="0085180A" w:rsidDel="0085180A">
            <w:rPr>
              <w:rPrChange w:id="149" w:author="Intel-6" w:date="2021-03-04T19:02:00Z">
                <w:rPr>
                  <w:lang w:val="en-US"/>
                </w:rPr>
              </w:rPrChange>
            </w:rPr>
            <w:delText xml:space="preserve"> 4</w:delText>
          </w:r>
        </w:del>
        <w:r w:rsidRPr="0085180A">
          <w:rPr>
            <w:rPrChange w:id="150" w:author="Intel-6" w:date="2021-03-04T19:02:00Z">
              <w:rPr>
                <w:lang w:val="en-US"/>
              </w:rPr>
            </w:rPrChange>
          </w:rPr>
          <w:t xml:space="preserve">: </w:t>
        </w:r>
      </w:ins>
      <w:ins w:id="151" w:author="Intel-6" w:date="2021-03-04T19:02:00Z">
        <w:r w:rsidR="0085180A" w:rsidRPr="0085180A">
          <w:rPr>
            <w:rPrChange w:id="152" w:author="Intel-6" w:date="2021-03-04T19:02:00Z">
              <w:rPr>
                <w:lang w:val="en-US"/>
              </w:rPr>
            </w:rPrChange>
          </w:rPr>
          <w:t>If the O-SNPN can perform mutual EAP authentication with DCS as part of secondary authentication, it needs to be clarified why such  a EAP authentication cannot be performed as part of primary authentication in step 1</w:t>
        </w:r>
      </w:ins>
      <w:ins w:id="153" w:author="Intel-4" w:date="2021-03-04T05:15:00Z">
        <w:del w:id="154" w:author="Intel-6" w:date="2021-03-04T19:02:00Z">
          <w:r w:rsidRPr="0085180A" w:rsidDel="0085180A">
            <w:rPr>
              <w:rPrChange w:id="155" w:author="Intel-6" w:date="2021-03-04T19:02:00Z">
                <w:rPr>
                  <w:lang w:val="en-US"/>
                </w:rPr>
              </w:rPrChange>
            </w:rPr>
            <w:delText>This solution caters the deployment scenarios where AUSF doesn’t have a AAA interface from O-SNPN but SMF has AAA interface as per existing secondary authentication functionality in TS 33.501[2]</w:delText>
          </w:r>
        </w:del>
        <w:r w:rsidRPr="0085180A">
          <w:rPr>
            <w:rPrChange w:id="156" w:author="Intel-6" w:date="2021-03-04T19:02:00Z">
              <w:rPr>
                <w:lang w:val="en-US"/>
              </w:rPr>
            </w:rPrChange>
          </w:rPr>
          <w:t>.</w:t>
        </w:r>
      </w:ins>
    </w:p>
    <w:p w14:paraId="378DF1F9" w14:textId="0DF4998D" w:rsidR="006A17C1" w:rsidRPr="002426C9" w:rsidRDefault="006A17C1">
      <w:pPr>
        <w:pStyle w:val="B1"/>
        <w:rPr>
          <w:ins w:id="157" w:author="Intel-1" w:date="2021-02-15T00:00:00Z"/>
        </w:rPr>
        <w:pPrChange w:id="158" w:author="Intel-2" w:date="2021-03-03T13:41:00Z">
          <w:pPr>
            <w:pStyle w:val="NO"/>
            <w:ind w:left="0" w:firstLine="0"/>
          </w:pPr>
        </w:pPrChange>
      </w:pPr>
      <w:ins w:id="159" w:author="Intel-1" w:date="2021-02-15T00:00:00Z">
        <w:r w:rsidRPr="002426C9">
          <w:rPr>
            <w:lang w:val="en-US"/>
          </w:rPr>
          <w:t>Step 13</w:t>
        </w:r>
      </w:ins>
      <w:ins w:id="160" w:author="Intel-1" w:date="2021-02-16T15:16:00Z">
        <w:r w:rsidR="00F916C1">
          <w:rPr>
            <w:lang w:val="en-US"/>
          </w:rPr>
          <w:t>-14</w:t>
        </w:r>
      </w:ins>
      <w:ins w:id="161" w:author="Intel-1" w:date="2021-02-15T00:00:00Z">
        <w:r w:rsidRPr="002426C9">
          <w:rPr>
            <w:lang w:val="en-US"/>
          </w:rPr>
          <w:t xml:space="preserve">: </w:t>
        </w:r>
      </w:ins>
      <w:ins w:id="162" w:author="Intel-1" w:date="2021-02-16T15:16:00Z">
        <w:r w:rsidR="0068104F">
          <w:rPr>
            <w:lang w:val="en-US"/>
          </w:rPr>
          <w:t xml:space="preserve">If the TLS server authentication is successful, the UE replies with EAP-Response/EAP-TLS in the </w:t>
        </w:r>
        <w:proofErr w:type="spellStart"/>
        <w:r w:rsidR="0068104F">
          <w:rPr>
            <w:lang w:val="en-US"/>
          </w:rPr>
          <w:t>Authenthentication</w:t>
        </w:r>
        <w:proofErr w:type="spellEnd"/>
        <w:r w:rsidR="0068104F">
          <w:rPr>
            <w:lang w:val="en-US"/>
          </w:rPr>
          <w:t xml:space="preserve"> Response message. The response message does not include the TLS Certificate</w:t>
        </w:r>
      </w:ins>
      <w:ins w:id="163" w:author="Intel-1" w:date="2021-02-16T15:20:00Z">
        <w:r w:rsidR="003D3F09">
          <w:rPr>
            <w:lang w:val="en-US"/>
          </w:rPr>
          <w:t>,</w:t>
        </w:r>
      </w:ins>
      <w:ins w:id="164" w:author="Intel-1" w:date="2021-02-16T15:16:00Z">
        <w:r w:rsidR="0068104F">
          <w:rPr>
            <w:lang w:val="en-US"/>
          </w:rPr>
          <w:t xml:space="preserve"> and </w:t>
        </w:r>
        <w:proofErr w:type="spellStart"/>
        <w:r w:rsidR="0068104F">
          <w:rPr>
            <w:lang w:val="en-US"/>
          </w:rPr>
          <w:t>TLS_certificate_verify</w:t>
        </w:r>
        <w:proofErr w:type="spellEnd"/>
        <w:r w:rsidR="0068104F">
          <w:rPr>
            <w:lang w:val="en-US"/>
          </w:rPr>
          <w:t xml:space="preserve"> message as the network authentication of the UE is not required.</w:t>
        </w:r>
      </w:ins>
    </w:p>
    <w:p w14:paraId="6993E7AE" w14:textId="6F4B0D68" w:rsidR="000918D9" w:rsidRDefault="000918D9" w:rsidP="006A17C1">
      <w:pPr>
        <w:pStyle w:val="NO"/>
        <w:ind w:left="0" w:firstLine="0"/>
        <w:rPr>
          <w:ins w:id="165" w:author="Intel-1" w:date="2021-02-16T15:16:00Z"/>
          <w:lang w:val="en-US"/>
        </w:rPr>
      </w:pPr>
      <w:ins w:id="166" w:author="Intel-1" w:date="2021-02-16T15:16:00Z">
        <w:r>
          <w:rPr>
            <w:lang w:val="en-US"/>
          </w:rPr>
          <w:t xml:space="preserve">With one-way </w:t>
        </w:r>
        <w:del w:id="167" w:author="Intel-2" w:date="2021-03-03T14:09:00Z">
          <w:r w:rsidDel="005D2029">
            <w:rPr>
              <w:lang w:val="en-US"/>
            </w:rPr>
            <w:delText xml:space="preserve">primary </w:delText>
          </w:r>
        </w:del>
        <w:r>
          <w:rPr>
            <w:lang w:val="en-US"/>
          </w:rPr>
          <w:t>authentication where only the UE authenticates the onboarding network, the key material for AS and NAS security is generated following the same procedure as described in TS 33.501</w:t>
        </w:r>
      </w:ins>
      <w:ins w:id="168" w:author="Intel-1" w:date="2021-02-17T16:44:00Z">
        <w:r w:rsidR="00A07DDC">
          <w:rPr>
            <w:lang w:val="en-US"/>
          </w:rPr>
          <w:t>[2]</w:t>
        </w:r>
      </w:ins>
      <w:ins w:id="169" w:author="Intel-1" w:date="2021-02-16T15:16:00Z">
        <w:r>
          <w:rPr>
            <w:lang w:val="en-US"/>
          </w:rPr>
          <w:t xml:space="preserve"> Annex B.2.1</w:t>
        </w:r>
      </w:ins>
    </w:p>
    <w:p w14:paraId="7258DA98" w14:textId="3475E19B" w:rsidR="009F5515" w:rsidRPr="009F5515" w:rsidRDefault="009F5515" w:rsidP="006A17C1"/>
    <w:p w14:paraId="6A6895FE" w14:textId="269A0AEB" w:rsidR="009C2961" w:rsidRDefault="009C2961" w:rsidP="009C2961">
      <w:pPr>
        <w:pStyle w:val="Heading3"/>
      </w:pPr>
      <w:r>
        <w:t>6.14.3</w:t>
      </w:r>
      <w:r>
        <w:tab/>
        <w:t>System impact</w:t>
      </w:r>
      <w:bookmarkEnd w:id="29"/>
      <w:bookmarkEnd w:id="30"/>
    </w:p>
    <w:p w14:paraId="494F3286" w14:textId="77777777" w:rsidR="009C2961" w:rsidRDefault="009C2961" w:rsidP="009C2961">
      <w:pPr>
        <w:rPr>
          <w:lang w:val="en-US"/>
        </w:rPr>
      </w:pPr>
      <w:r>
        <w:rPr>
          <w:lang w:val="en-US"/>
        </w:rPr>
        <w:t>UE:</w:t>
      </w:r>
    </w:p>
    <w:p w14:paraId="7E52252E" w14:textId="77777777" w:rsidR="009C2961" w:rsidRDefault="009C2961" w:rsidP="009C2961">
      <w:pPr>
        <w:ind w:left="568" w:hanging="284"/>
        <w:rPr>
          <w:lang w:val="en-US"/>
        </w:rPr>
      </w:pPr>
      <w:r>
        <w:rPr>
          <w:lang w:val="en-US"/>
        </w:rPr>
        <w:t>-</w:t>
      </w:r>
      <w:r>
        <w:rPr>
          <w:lang w:val="en-US"/>
        </w:rPr>
        <w:tab/>
        <w:t>During the registration procedure, UE provides information to the SNPN, indicating that the registration is for restricted onboarding service only.</w:t>
      </w:r>
    </w:p>
    <w:p w14:paraId="30694222" w14:textId="77777777" w:rsidR="009C2961" w:rsidRDefault="009C2961" w:rsidP="009C2961">
      <w:pPr>
        <w:ind w:left="568" w:hanging="284"/>
      </w:pPr>
      <w:r>
        <w:rPr>
          <w:lang w:val="en-IN"/>
        </w:rPr>
        <w:t>-</w:t>
      </w:r>
      <w:r>
        <w:rPr>
          <w:lang w:val="en-IN"/>
        </w:rPr>
        <w:tab/>
        <w:t xml:space="preserve">the </w:t>
      </w:r>
      <w:r>
        <w:rPr>
          <w:lang w:val="en-US"/>
        </w:rPr>
        <w:t>UE</w:t>
      </w:r>
      <w:r>
        <w:rPr>
          <w:lang w:val="en-IN"/>
        </w:rPr>
        <w:t xml:space="preserve"> might have been provisioned with some initial default configuration, including PLMN ID and NID of the SNPN</w:t>
      </w:r>
      <w:r>
        <w:rPr>
          <w:lang w:val="en-US"/>
        </w:rPr>
        <w:t>,</w:t>
      </w:r>
      <w:r>
        <w:rPr>
          <w:lang w:val="en-IN"/>
        </w:rPr>
        <w:t xml:space="preserve"> S-NSSAI, DNN</w:t>
      </w:r>
      <w:r>
        <w:rPr>
          <w:lang w:val="en-US"/>
        </w:rPr>
        <w:t xml:space="preserve"> needed to access the provisioning server</w:t>
      </w:r>
      <w:r>
        <w:rPr>
          <w:lang w:val="en-IN"/>
        </w:rPr>
        <w:t>.</w:t>
      </w:r>
    </w:p>
    <w:p w14:paraId="511AE5E5" w14:textId="77777777" w:rsidR="009C2961" w:rsidRDefault="009C2961" w:rsidP="009C2961">
      <w:pPr>
        <w:ind w:left="284" w:hanging="284"/>
        <w:rPr>
          <w:lang w:val="en-US"/>
        </w:rPr>
      </w:pPr>
      <w:r>
        <w:rPr>
          <w:lang w:val="en-US"/>
        </w:rPr>
        <w:t>NG-RAN:</w:t>
      </w:r>
    </w:p>
    <w:p w14:paraId="0FF27057" w14:textId="77777777" w:rsidR="009C2961" w:rsidRDefault="009C2961" w:rsidP="009C2961">
      <w:pPr>
        <w:ind w:left="568" w:hanging="284"/>
        <w:rPr>
          <w:lang w:val="en-US"/>
        </w:rPr>
      </w:pPr>
      <w:r>
        <w:rPr>
          <w:lang w:val="en-US"/>
        </w:rPr>
        <w:t>-</w:t>
      </w:r>
      <w:r>
        <w:rPr>
          <w:lang w:val="en-US"/>
        </w:rPr>
        <w:tab/>
        <w:t>A new indication in SIB to indicate that the SNPN provides access to onboarding service.</w:t>
      </w:r>
    </w:p>
    <w:p w14:paraId="62CC6D87" w14:textId="77777777" w:rsidR="009C2961" w:rsidRDefault="009C2961" w:rsidP="009C2961">
      <w:pPr>
        <w:rPr>
          <w:lang w:val="en-US"/>
        </w:rPr>
      </w:pPr>
      <w:r>
        <w:rPr>
          <w:lang w:val="en-US"/>
        </w:rPr>
        <w:t xml:space="preserve">5GC: </w:t>
      </w:r>
    </w:p>
    <w:p w14:paraId="5792CF86" w14:textId="1DB0651E" w:rsidR="009C2961" w:rsidRDefault="009C2961" w:rsidP="009C2961">
      <w:pPr>
        <w:keepLines/>
        <w:rPr>
          <w:ins w:id="170" w:author="intel user" w:date="2021-02-19T16:57:00Z"/>
          <w:rFonts w:eastAsia="DengXian"/>
          <w:lang w:eastAsia="zh-CN"/>
        </w:rPr>
      </w:pPr>
      <w:r>
        <w:rPr>
          <w:rFonts w:eastAsia="DengXian"/>
          <w:lang w:eastAsia="zh-CN"/>
        </w:rPr>
        <w:t xml:space="preserve">     -    SMF to provide Limited connectivity to the provisioning server</w:t>
      </w:r>
    </w:p>
    <w:p w14:paraId="01B90A20" w14:textId="4DD0D836" w:rsidR="00FA3E3E" w:rsidRDefault="00FA3E3E" w:rsidP="00FA3E3E">
      <w:pPr>
        <w:keepLines/>
        <w:rPr>
          <w:ins w:id="171" w:author="intel user" w:date="2021-02-19T16:57:00Z"/>
          <w:rFonts w:eastAsia="DengXian"/>
          <w:lang w:eastAsia="zh-CN"/>
        </w:rPr>
      </w:pPr>
      <w:ins w:id="172" w:author="intel user" w:date="2021-02-19T16:57:00Z">
        <w:r>
          <w:rPr>
            <w:rFonts w:eastAsia="DengXian"/>
            <w:lang w:eastAsia="zh-CN"/>
          </w:rPr>
          <w:t xml:space="preserve">     -    </w:t>
        </w:r>
      </w:ins>
      <w:ins w:id="173" w:author="intel user" w:date="2021-02-19T16:58:00Z">
        <w:r w:rsidR="00124F8F">
          <w:rPr>
            <w:rFonts w:eastAsia="DengXian"/>
            <w:lang w:eastAsia="zh-CN"/>
          </w:rPr>
          <w:t>A</w:t>
        </w:r>
      </w:ins>
      <w:ins w:id="174" w:author="intel user" w:date="2021-02-19T16:57:00Z">
        <w:r>
          <w:rPr>
            <w:rFonts w:eastAsia="DengXian"/>
            <w:lang w:eastAsia="zh-CN"/>
          </w:rPr>
          <w:t xml:space="preserve">MF to </w:t>
        </w:r>
      </w:ins>
      <w:ins w:id="175" w:author="intel user" w:date="2021-02-19T16:58:00Z">
        <w:r w:rsidR="00124F8F">
          <w:rPr>
            <w:rFonts w:eastAsia="DengXian"/>
            <w:lang w:eastAsia="zh-CN"/>
          </w:rPr>
          <w:t>handle Registration procedure for onboarding</w:t>
        </w:r>
      </w:ins>
    </w:p>
    <w:p w14:paraId="7E2DF376" w14:textId="7BF2FFC6" w:rsidR="00124F8F" w:rsidRDefault="00124F8F" w:rsidP="00124F8F">
      <w:pPr>
        <w:keepLines/>
        <w:rPr>
          <w:ins w:id="176" w:author="intel user" w:date="2021-02-19T16:59:00Z"/>
          <w:rFonts w:eastAsia="DengXian"/>
          <w:lang w:eastAsia="zh-CN"/>
        </w:rPr>
      </w:pPr>
      <w:ins w:id="177" w:author="intel user" w:date="2021-02-19T16:59:00Z">
        <w:r>
          <w:rPr>
            <w:rFonts w:eastAsia="DengXian"/>
            <w:lang w:eastAsia="zh-CN"/>
          </w:rPr>
          <w:t xml:space="preserve">     -    A</w:t>
        </w:r>
        <w:r w:rsidR="00BC1929">
          <w:rPr>
            <w:rFonts w:eastAsia="DengXian"/>
            <w:lang w:eastAsia="zh-CN"/>
          </w:rPr>
          <w:t>US</w:t>
        </w:r>
        <w:r>
          <w:rPr>
            <w:rFonts w:eastAsia="DengXian"/>
            <w:lang w:eastAsia="zh-CN"/>
          </w:rPr>
          <w:t xml:space="preserve">F to handle </w:t>
        </w:r>
        <w:r w:rsidR="00BC1929">
          <w:rPr>
            <w:rFonts w:eastAsia="DengXian"/>
            <w:lang w:eastAsia="zh-CN"/>
          </w:rPr>
          <w:t>one-way authentication</w:t>
        </w:r>
      </w:ins>
    </w:p>
    <w:p w14:paraId="1323EC5E" w14:textId="77777777" w:rsidR="000D1080" w:rsidRDefault="000D1080" w:rsidP="009C2961">
      <w:pPr>
        <w:keepLines/>
        <w:rPr>
          <w:rFonts w:eastAsia="DengXian"/>
          <w:lang w:eastAsia="zh-CN"/>
        </w:rPr>
      </w:pPr>
    </w:p>
    <w:p w14:paraId="36302EB5" w14:textId="77777777" w:rsidR="009C2961" w:rsidRDefault="009C2961" w:rsidP="009C2961">
      <w:pPr>
        <w:pStyle w:val="Heading3"/>
        <w:rPr>
          <w:rFonts w:eastAsia="Times New Roman"/>
        </w:rPr>
      </w:pPr>
      <w:bookmarkStart w:id="178" w:name="_Toc63086454"/>
      <w:bookmarkStart w:id="179" w:name="_Toc47518371"/>
      <w:r>
        <w:t>6.14.4</w:t>
      </w:r>
      <w:r>
        <w:tab/>
        <w:t>Evaluation</w:t>
      </w:r>
      <w:bookmarkEnd w:id="178"/>
      <w:bookmarkEnd w:id="179"/>
    </w:p>
    <w:p w14:paraId="273EB103" w14:textId="29483528" w:rsidR="00BE2DB3" w:rsidRDefault="00BE2DB3" w:rsidP="00BE2DB3">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BE2DB3">
        <w:rPr>
          <w:rFonts w:ascii="Arial" w:hAnsi="Arial" w:cs="Arial"/>
          <w:b/>
          <w:noProof/>
          <w:color w:val="0070C0"/>
          <w:sz w:val="28"/>
          <w:szCs w:val="28"/>
          <w:lang w:val="en-US" w:eastAsia="ko-KR"/>
        </w:rPr>
        <w:t xml:space="preserve">* </w:t>
      </w:r>
      <w:r w:rsidRPr="00BE2DB3">
        <w:rPr>
          <w:rFonts w:ascii="Arial" w:hAnsi="Arial" w:cs="Arial"/>
          <w:b/>
          <w:noProof/>
          <w:color w:val="0070C0"/>
          <w:sz w:val="28"/>
          <w:szCs w:val="28"/>
          <w:lang w:val="en-US"/>
        </w:rPr>
        <w:t xml:space="preserve">* * * </w:t>
      </w:r>
      <w:r>
        <w:rPr>
          <w:rFonts w:ascii="Arial" w:hAnsi="Arial" w:cs="Arial"/>
          <w:b/>
          <w:noProof/>
          <w:color w:val="0070C0"/>
          <w:sz w:val="28"/>
          <w:szCs w:val="28"/>
          <w:lang w:val="en-US" w:eastAsia="ko-KR"/>
        </w:rPr>
        <w:t xml:space="preserve">End </w:t>
      </w:r>
      <w:r w:rsidRPr="00BE2DB3">
        <w:rPr>
          <w:rFonts w:ascii="Arial" w:hAnsi="Arial" w:cs="Arial"/>
          <w:b/>
          <w:noProof/>
          <w:color w:val="0070C0"/>
          <w:sz w:val="28"/>
          <w:szCs w:val="28"/>
          <w:lang w:val="en-US" w:eastAsia="ko-KR"/>
        </w:rPr>
        <w:t xml:space="preserve">of </w:t>
      </w:r>
      <w:r w:rsidRPr="00BE2DB3">
        <w:rPr>
          <w:rFonts w:ascii="Arial" w:hAnsi="Arial" w:cs="Arial"/>
          <w:b/>
          <w:noProof/>
          <w:color w:val="0070C0"/>
          <w:sz w:val="28"/>
          <w:szCs w:val="28"/>
          <w:lang w:val="en-US"/>
        </w:rPr>
        <w:t>Change * * *</w:t>
      </w:r>
    </w:p>
    <w:p w14:paraId="3C6D30E5" w14:textId="4E138DE1" w:rsidR="00D51328" w:rsidRDefault="00D51328" w:rsidP="00A1314F">
      <w:pPr>
        <w:rPr>
          <w:i/>
        </w:rPr>
      </w:pPr>
    </w:p>
    <w:sectPr w:rsidR="00D5132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5CF8F" w14:textId="77777777" w:rsidR="00D76BAC" w:rsidRDefault="00D76BAC">
      <w:r>
        <w:separator/>
      </w:r>
    </w:p>
  </w:endnote>
  <w:endnote w:type="continuationSeparator" w:id="0">
    <w:p w14:paraId="0FED3F9E" w14:textId="77777777" w:rsidR="00D76BAC" w:rsidRDefault="00D7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C0116" w14:textId="77777777" w:rsidR="00D76BAC" w:rsidRDefault="00D76BAC">
      <w:r>
        <w:separator/>
      </w:r>
    </w:p>
  </w:footnote>
  <w:footnote w:type="continuationSeparator" w:id="0">
    <w:p w14:paraId="2FC1D605" w14:textId="77777777" w:rsidR="00D76BAC" w:rsidRDefault="00D7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FC27330"/>
    <w:multiLevelType w:val="hybridMultilevel"/>
    <w:tmpl w:val="B0786A10"/>
    <w:lvl w:ilvl="0" w:tplc="AD8A3A8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8"/>
  </w:num>
  <w:num w:numId="9">
    <w:abstractNumId w:val="16"/>
  </w:num>
  <w:num w:numId="10">
    <w:abstractNumId w:val="17"/>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2">
    <w15:presenceInfo w15:providerId="None" w15:userId="Intel-2"/>
  </w15:person>
  <w15:person w15:author="Intel-6">
    <w15:presenceInfo w15:providerId="None" w15:userId="Intel-6"/>
  </w15:person>
  <w15:person w15:author="Intel-5">
    <w15:presenceInfo w15:providerId="None" w15:userId="Intel-5"/>
  </w15:person>
  <w15:person w15:author="Intel-3">
    <w15:presenceInfo w15:providerId="None" w15:userId="Intel-3"/>
  </w15:person>
  <w15:person w15:author="Intel-4">
    <w15:presenceInfo w15:providerId="None" w15:userId="Intel-4"/>
  </w15:person>
  <w15:person w15:author="Intel-1">
    <w15:presenceInfo w15:providerId="None" w15:userId="Intel-1"/>
  </w15:person>
  <w15:person w15:author="intel user">
    <w15:presenceInfo w15:providerId="None" w15:userId="intel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wNrI0MLE0MrC0tDBR0lEKTi0uzszPAykwNKkFAH2jGfUtAAAA"/>
  </w:docVars>
  <w:rsids>
    <w:rsidRoot w:val="00E30155"/>
    <w:rsid w:val="00007CED"/>
    <w:rsid w:val="00012515"/>
    <w:rsid w:val="0001450B"/>
    <w:rsid w:val="00020127"/>
    <w:rsid w:val="00037C4D"/>
    <w:rsid w:val="00046389"/>
    <w:rsid w:val="000504E4"/>
    <w:rsid w:val="00056839"/>
    <w:rsid w:val="000704F5"/>
    <w:rsid w:val="00073FAC"/>
    <w:rsid w:val="00074722"/>
    <w:rsid w:val="000819D8"/>
    <w:rsid w:val="000918D9"/>
    <w:rsid w:val="00092D71"/>
    <w:rsid w:val="000934A6"/>
    <w:rsid w:val="000A2C6C"/>
    <w:rsid w:val="000A4660"/>
    <w:rsid w:val="000A5B47"/>
    <w:rsid w:val="000D1080"/>
    <w:rsid w:val="000D1B5B"/>
    <w:rsid w:val="000F1469"/>
    <w:rsid w:val="00100117"/>
    <w:rsid w:val="0010401F"/>
    <w:rsid w:val="00110F2E"/>
    <w:rsid w:val="00112FC3"/>
    <w:rsid w:val="00115BAF"/>
    <w:rsid w:val="00124F8F"/>
    <w:rsid w:val="001264C9"/>
    <w:rsid w:val="00134975"/>
    <w:rsid w:val="00135F88"/>
    <w:rsid w:val="0013767A"/>
    <w:rsid w:val="00137837"/>
    <w:rsid w:val="00173FA3"/>
    <w:rsid w:val="00184B6F"/>
    <w:rsid w:val="001861E5"/>
    <w:rsid w:val="0018633C"/>
    <w:rsid w:val="001A1953"/>
    <w:rsid w:val="001A55C1"/>
    <w:rsid w:val="001B1652"/>
    <w:rsid w:val="001C3EC8"/>
    <w:rsid w:val="001D2BD4"/>
    <w:rsid w:val="001D6911"/>
    <w:rsid w:val="001E4521"/>
    <w:rsid w:val="001E7407"/>
    <w:rsid w:val="001F2A00"/>
    <w:rsid w:val="00201947"/>
    <w:rsid w:val="0020395B"/>
    <w:rsid w:val="00204DC9"/>
    <w:rsid w:val="002062C0"/>
    <w:rsid w:val="00215130"/>
    <w:rsid w:val="0022409A"/>
    <w:rsid w:val="002260EF"/>
    <w:rsid w:val="00226888"/>
    <w:rsid w:val="00230002"/>
    <w:rsid w:val="00234684"/>
    <w:rsid w:val="002426C9"/>
    <w:rsid w:val="00244C9A"/>
    <w:rsid w:val="00247216"/>
    <w:rsid w:val="0026299B"/>
    <w:rsid w:val="0027731B"/>
    <w:rsid w:val="00282CA8"/>
    <w:rsid w:val="002861A8"/>
    <w:rsid w:val="002A1857"/>
    <w:rsid w:val="002C3870"/>
    <w:rsid w:val="002C7F38"/>
    <w:rsid w:val="002D24BA"/>
    <w:rsid w:val="002E1D7F"/>
    <w:rsid w:val="0030628A"/>
    <w:rsid w:val="00313574"/>
    <w:rsid w:val="0035122B"/>
    <w:rsid w:val="00353451"/>
    <w:rsid w:val="00371032"/>
    <w:rsid w:val="00371B44"/>
    <w:rsid w:val="0038233C"/>
    <w:rsid w:val="003C122B"/>
    <w:rsid w:val="003C5A97"/>
    <w:rsid w:val="003C7A04"/>
    <w:rsid w:val="003D3F09"/>
    <w:rsid w:val="003F52B2"/>
    <w:rsid w:val="00405C66"/>
    <w:rsid w:val="004153DD"/>
    <w:rsid w:val="00426A43"/>
    <w:rsid w:val="00431605"/>
    <w:rsid w:val="0043713E"/>
    <w:rsid w:val="00440414"/>
    <w:rsid w:val="004558E9"/>
    <w:rsid w:val="0045777E"/>
    <w:rsid w:val="004708A2"/>
    <w:rsid w:val="00475032"/>
    <w:rsid w:val="004A5855"/>
    <w:rsid w:val="004A7CAA"/>
    <w:rsid w:val="004B3753"/>
    <w:rsid w:val="004B4F0F"/>
    <w:rsid w:val="004C31D2"/>
    <w:rsid w:val="004D55C2"/>
    <w:rsid w:val="004E694E"/>
    <w:rsid w:val="004F3818"/>
    <w:rsid w:val="00521131"/>
    <w:rsid w:val="00522C3C"/>
    <w:rsid w:val="00527C0B"/>
    <w:rsid w:val="00533822"/>
    <w:rsid w:val="005410F6"/>
    <w:rsid w:val="0054604B"/>
    <w:rsid w:val="00553C9C"/>
    <w:rsid w:val="005549C5"/>
    <w:rsid w:val="00557C11"/>
    <w:rsid w:val="005620E2"/>
    <w:rsid w:val="00570ED0"/>
    <w:rsid w:val="005729C4"/>
    <w:rsid w:val="00572E57"/>
    <w:rsid w:val="00572E72"/>
    <w:rsid w:val="00581C40"/>
    <w:rsid w:val="00587A89"/>
    <w:rsid w:val="0059227B"/>
    <w:rsid w:val="005B0966"/>
    <w:rsid w:val="005B2CC7"/>
    <w:rsid w:val="005B5A91"/>
    <w:rsid w:val="005B795D"/>
    <w:rsid w:val="005D2029"/>
    <w:rsid w:val="005E3C15"/>
    <w:rsid w:val="006011F4"/>
    <w:rsid w:val="00613820"/>
    <w:rsid w:val="00630319"/>
    <w:rsid w:val="00636967"/>
    <w:rsid w:val="006419F8"/>
    <w:rsid w:val="00652248"/>
    <w:rsid w:val="006554BC"/>
    <w:rsid w:val="00657B80"/>
    <w:rsid w:val="00675B3C"/>
    <w:rsid w:val="006768B4"/>
    <w:rsid w:val="0068104F"/>
    <w:rsid w:val="00691EFD"/>
    <w:rsid w:val="006A17C1"/>
    <w:rsid w:val="006A380B"/>
    <w:rsid w:val="006B167B"/>
    <w:rsid w:val="006D340A"/>
    <w:rsid w:val="006D5A58"/>
    <w:rsid w:val="006E4438"/>
    <w:rsid w:val="00715A1D"/>
    <w:rsid w:val="007201D3"/>
    <w:rsid w:val="007219C3"/>
    <w:rsid w:val="00722339"/>
    <w:rsid w:val="00745BF9"/>
    <w:rsid w:val="007568FF"/>
    <w:rsid w:val="00760BB0"/>
    <w:rsid w:val="0076157A"/>
    <w:rsid w:val="00784593"/>
    <w:rsid w:val="00793A88"/>
    <w:rsid w:val="007A00EF"/>
    <w:rsid w:val="007B0AB6"/>
    <w:rsid w:val="007B19EA"/>
    <w:rsid w:val="007C0A2D"/>
    <w:rsid w:val="007C27B0"/>
    <w:rsid w:val="007E33A5"/>
    <w:rsid w:val="007E3B0F"/>
    <w:rsid w:val="007F300B"/>
    <w:rsid w:val="008014C3"/>
    <w:rsid w:val="0081362B"/>
    <w:rsid w:val="0082196B"/>
    <w:rsid w:val="00833C65"/>
    <w:rsid w:val="00850812"/>
    <w:rsid w:val="0085180A"/>
    <w:rsid w:val="008544A2"/>
    <w:rsid w:val="008670F8"/>
    <w:rsid w:val="00876B9A"/>
    <w:rsid w:val="00887E60"/>
    <w:rsid w:val="008933BF"/>
    <w:rsid w:val="008A10C4"/>
    <w:rsid w:val="008B0248"/>
    <w:rsid w:val="008D7C7F"/>
    <w:rsid w:val="008F24B2"/>
    <w:rsid w:val="008F5A5F"/>
    <w:rsid w:val="008F5F33"/>
    <w:rsid w:val="00901066"/>
    <w:rsid w:val="0091046A"/>
    <w:rsid w:val="00926ABD"/>
    <w:rsid w:val="00942F00"/>
    <w:rsid w:val="00947F4E"/>
    <w:rsid w:val="00952DE5"/>
    <w:rsid w:val="00960C90"/>
    <w:rsid w:val="00966D47"/>
    <w:rsid w:val="00992312"/>
    <w:rsid w:val="00993E23"/>
    <w:rsid w:val="009C0DED"/>
    <w:rsid w:val="009C2961"/>
    <w:rsid w:val="009C574E"/>
    <w:rsid w:val="009C6AFF"/>
    <w:rsid w:val="009F5515"/>
    <w:rsid w:val="009F63D0"/>
    <w:rsid w:val="00A05980"/>
    <w:rsid w:val="00A07DDC"/>
    <w:rsid w:val="00A1314F"/>
    <w:rsid w:val="00A3011E"/>
    <w:rsid w:val="00A37D7F"/>
    <w:rsid w:val="00A43FF2"/>
    <w:rsid w:val="00A446CD"/>
    <w:rsid w:val="00A46410"/>
    <w:rsid w:val="00A57688"/>
    <w:rsid w:val="00A660A5"/>
    <w:rsid w:val="00A67DEE"/>
    <w:rsid w:val="00A84A94"/>
    <w:rsid w:val="00A935F5"/>
    <w:rsid w:val="00AA7709"/>
    <w:rsid w:val="00AD1DAA"/>
    <w:rsid w:val="00AF1E23"/>
    <w:rsid w:val="00AF7F81"/>
    <w:rsid w:val="00B01AFF"/>
    <w:rsid w:val="00B05CC7"/>
    <w:rsid w:val="00B12FEF"/>
    <w:rsid w:val="00B27E39"/>
    <w:rsid w:val="00B350D8"/>
    <w:rsid w:val="00B6242C"/>
    <w:rsid w:val="00B63759"/>
    <w:rsid w:val="00B71FD9"/>
    <w:rsid w:val="00B7557D"/>
    <w:rsid w:val="00B76763"/>
    <w:rsid w:val="00B7732B"/>
    <w:rsid w:val="00B879F0"/>
    <w:rsid w:val="00BB0716"/>
    <w:rsid w:val="00BC1929"/>
    <w:rsid w:val="00BC25AA"/>
    <w:rsid w:val="00BE2DB3"/>
    <w:rsid w:val="00C022E3"/>
    <w:rsid w:val="00C21A6C"/>
    <w:rsid w:val="00C227D3"/>
    <w:rsid w:val="00C45AF0"/>
    <w:rsid w:val="00C4712D"/>
    <w:rsid w:val="00C539D9"/>
    <w:rsid w:val="00C7180B"/>
    <w:rsid w:val="00C826EF"/>
    <w:rsid w:val="00C9342C"/>
    <w:rsid w:val="00C938F8"/>
    <w:rsid w:val="00C94F55"/>
    <w:rsid w:val="00C9764E"/>
    <w:rsid w:val="00CA77D7"/>
    <w:rsid w:val="00CA7D62"/>
    <w:rsid w:val="00CB07A8"/>
    <w:rsid w:val="00CD1A44"/>
    <w:rsid w:val="00CD4A57"/>
    <w:rsid w:val="00CD5EE5"/>
    <w:rsid w:val="00CE76F4"/>
    <w:rsid w:val="00CF25F4"/>
    <w:rsid w:val="00D33604"/>
    <w:rsid w:val="00D37B08"/>
    <w:rsid w:val="00D437FF"/>
    <w:rsid w:val="00D44F04"/>
    <w:rsid w:val="00D46C98"/>
    <w:rsid w:val="00D5130C"/>
    <w:rsid w:val="00D51328"/>
    <w:rsid w:val="00D62265"/>
    <w:rsid w:val="00D73553"/>
    <w:rsid w:val="00D76BAC"/>
    <w:rsid w:val="00D8512E"/>
    <w:rsid w:val="00D94DF3"/>
    <w:rsid w:val="00DA1E58"/>
    <w:rsid w:val="00DA6349"/>
    <w:rsid w:val="00DD6887"/>
    <w:rsid w:val="00DE4EF2"/>
    <w:rsid w:val="00DF2C0E"/>
    <w:rsid w:val="00E06FFB"/>
    <w:rsid w:val="00E2030D"/>
    <w:rsid w:val="00E30155"/>
    <w:rsid w:val="00E35D68"/>
    <w:rsid w:val="00E474B8"/>
    <w:rsid w:val="00E55038"/>
    <w:rsid w:val="00E63983"/>
    <w:rsid w:val="00E91FE1"/>
    <w:rsid w:val="00E976AB"/>
    <w:rsid w:val="00EA5E95"/>
    <w:rsid w:val="00EB57F6"/>
    <w:rsid w:val="00EC5BE7"/>
    <w:rsid w:val="00ED3BF5"/>
    <w:rsid w:val="00ED4954"/>
    <w:rsid w:val="00EE073C"/>
    <w:rsid w:val="00EE0943"/>
    <w:rsid w:val="00EE33A2"/>
    <w:rsid w:val="00F10924"/>
    <w:rsid w:val="00F14DCA"/>
    <w:rsid w:val="00F24BC2"/>
    <w:rsid w:val="00F35DF9"/>
    <w:rsid w:val="00F442A0"/>
    <w:rsid w:val="00F609F7"/>
    <w:rsid w:val="00F61D35"/>
    <w:rsid w:val="00F65260"/>
    <w:rsid w:val="00F67A1C"/>
    <w:rsid w:val="00F82C5B"/>
    <w:rsid w:val="00F84605"/>
    <w:rsid w:val="00F8555F"/>
    <w:rsid w:val="00F916C1"/>
    <w:rsid w:val="00F91D6A"/>
    <w:rsid w:val="00FA3E3E"/>
    <w:rsid w:val="00FB456F"/>
    <w:rsid w:val="00FE510F"/>
    <w:rsid w:val="00FE585D"/>
    <w:rsid w:val="00FF2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19E3A2"/>
  <w15:chartTrackingRefBased/>
  <w15:docId w15:val="{1B889D01-7A02-4374-AC46-6174B308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713E"/>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NOZchn">
    <w:name w:val="NO Zchn"/>
    <w:link w:val="NO"/>
    <w:locked/>
    <w:rsid w:val="009C2961"/>
    <w:rPr>
      <w:rFonts w:ascii="Times New Roman" w:hAnsi="Times New Roman"/>
      <w:lang w:val="en-GB"/>
    </w:rPr>
  </w:style>
  <w:style w:type="character" w:customStyle="1" w:styleId="B1Char">
    <w:name w:val="B1 Char"/>
    <w:link w:val="B1"/>
    <w:locked/>
    <w:rsid w:val="009C2961"/>
    <w:rPr>
      <w:rFonts w:ascii="Times New Roman" w:hAnsi="Times New Roman"/>
      <w:lang w:val="en-GB"/>
    </w:rPr>
  </w:style>
  <w:style w:type="character" w:customStyle="1" w:styleId="THChar">
    <w:name w:val="TH Char"/>
    <w:link w:val="TH"/>
    <w:qFormat/>
    <w:locked/>
    <w:rsid w:val="009C2961"/>
    <w:rPr>
      <w:rFonts w:ascii="Arial" w:hAnsi="Arial"/>
      <w:b/>
      <w:lang w:val="en-GB"/>
    </w:rPr>
  </w:style>
  <w:style w:type="character" w:customStyle="1" w:styleId="TFChar">
    <w:name w:val="TF Char"/>
    <w:link w:val="TF"/>
    <w:qFormat/>
    <w:locked/>
    <w:rsid w:val="009C2961"/>
    <w:rPr>
      <w:rFonts w:ascii="Arial" w:hAnsi="Arial"/>
      <w:b/>
      <w:lang w:val="en-GB"/>
    </w:rPr>
  </w:style>
  <w:style w:type="character" w:customStyle="1" w:styleId="CaptionChar">
    <w:name w:val="Caption Char"/>
    <w:link w:val="Caption"/>
    <w:semiHidden/>
    <w:locked/>
    <w:rsid w:val="00F84605"/>
    <w:rPr>
      <w:rFonts w:ascii="Times New Roman" w:hAnsi="Times New Roman"/>
      <w:b/>
      <w:bCs/>
      <w:sz w:val="18"/>
      <w:szCs w:val="18"/>
      <w:lang w:val="en-GB"/>
    </w:rPr>
  </w:style>
  <w:style w:type="paragraph" w:styleId="Caption">
    <w:name w:val="caption"/>
    <w:basedOn w:val="Normal"/>
    <w:next w:val="Normal"/>
    <w:link w:val="CaptionChar"/>
    <w:semiHidden/>
    <w:unhideWhenUsed/>
    <w:qFormat/>
    <w:rsid w:val="00F84605"/>
    <w:pPr>
      <w:spacing w:after="200"/>
      <w:jc w:val="center"/>
    </w:pPr>
    <w:rPr>
      <w:b/>
      <w:bCs/>
      <w:sz w:val="18"/>
      <w:szCs w:val="18"/>
    </w:rPr>
  </w:style>
  <w:style w:type="character" w:customStyle="1" w:styleId="NOChar">
    <w:name w:val="NO Char"/>
    <w:locked/>
    <w:rsid w:val="00F84605"/>
    <w:rPr>
      <w:rFonts w:ascii="Times New Roman" w:hAnsi="Times New Roman"/>
      <w:lang w:val="x-none"/>
    </w:rPr>
  </w:style>
  <w:style w:type="character" w:customStyle="1" w:styleId="B1Char1">
    <w:name w:val="B1 Char1"/>
    <w:locked/>
    <w:rsid w:val="00F84605"/>
    <w:rPr>
      <w:rFonts w:ascii="Times New Roman" w:hAnsi="Times New Roman"/>
      <w:lang w:val="x-none"/>
    </w:rPr>
  </w:style>
  <w:style w:type="paragraph" w:styleId="ListParagraph">
    <w:name w:val="List Paragraph"/>
    <w:basedOn w:val="Normal"/>
    <w:uiPriority w:val="34"/>
    <w:qFormat/>
    <w:rsid w:val="0001450B"/>
    <w:pPr>
      <w:ind w:left="720"/>
      <w:contextualSpacing/>
      <w:jc w:val="both"/>
    </w:pPr>
    <w:rPr>
      <w:rFonts w:eastAsia="Malgun Gothic"/>
    </w:rPr>
  </w:style>
  <w:style w:type="paragraph" w:styleId="Revision">
    <w:name w:val="Revision"/>
    <w:hidden/>
    <w:uiPriority w:val="99"/>
    <w:semiHidden/>
    <w:rsid w:val="00056839"/>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3836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2529642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1503845">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32981710">
      <w:bodyDiv w:val="1"/>
      <w:marLeft w:val="0"/>
      <w:marRight w:val="0"/>
      <w:marTop w:val="0"/>
      <w:marBottom w:val="0"/>
      <w:divBdr>
        <w:top w:val="none" w:sz="0" w:space="0" w:color="auto"/>
        <w:left w:val="none" w:sz="0" w:space="0" w:color="auto"/>
        <w:bottom w:val="none" w:sz="0" w:space="0" w:color="auto"/>
        <w:right w:val="none" w:sz="0" w:space="0" w:color="auto"/>
      </w:divBdr>
    </w:div>
    <w:div w:id="1876650755">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Microsoft_Visio_2003-2010_Drawing1.vsd"/><Relationship Id="rId18" Type="http://schemas.openxmlformats.org/officeDocument/2006/relationships/oleObject" Target="embeddings/Microsoft_Visio_2003-2010_Drawing2.vsd"/><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4.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Visio_2003-2010_Drawing.vsd"/><Relationship Id="rId5" Type="http://schemas.openxmlformats.org/officeDocument/2006/relationships/styles" Target="styles.xml"/><Relationship Id="rId15" Type="http://schemas.openxmlformats.org/officeDocument/2006/relationships/package" Target="embeddings/Microsoft_Visio_Drawing.vsdx"/><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A3C4BB-F884-4D6A-8DFC-CD88D9D8E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F80A3A-4587-4161-893B-2CCC59790DDC}">
  <ds:schemaRefs>
    <ds:schemaRef ds:uri="http://schemas.microsoft.com/sharepoint/v3/contenttype/forms"/>
  </ds:schemaRefs>
</ds:datastoreItem>
</file>

<file path=customXml/itemProps3.xml><?xml version="1.0" encoding="utf-8"?>
<ds:datastoreItem xmlns:ds="http://schemas.openxmlformats.org/officeDocument/2006/customXml" ds:itemID="{A270EB4D-9826-496B-AEDA-F292639A54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8</Pages>
  <Words>2331</Words>
  <Characters>13288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15588</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Intel-6</cp:lastModifiedBy>
  <cp:revision>7</cp:revision>
  <cp:lastPrinted>1900-01-01T08:00:00Z</cp:lastPrinted>
  <dcterms:created xsi:type="dcterms:W3CDTF">2021-03-05T03:00:00Z</dcterms:created>
  <dcterms:modified xsi:type="dcterms:W3CDTF">2021-03-05T03:15:00Z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0x010100DD96034BE680434FB0BF4D5CDCAF11D0</vt:lpwstr>
  </property>
</Properties>
</file>