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C09EDB" w14:textId="473D53E3" w:rsidR="00791436" w:rsidRPr="00B80689" w:rsidRDefault="00791436" w:rsidP="00791436">
      <w:pPr>
        <w:pStyle w:val="a4"/>
        <w:tabs>
          <w:tab w:val="right" w:pos="9639"/>
        </w:tabs>
        <w:rPr>
          <w:noProof w:val="0"/>
          <w:sz w:val="24"/>
          <w:szCs w:val="24"/>
        </w:rPr>
      </w:pPr>
      <w:r>
        <w:rPr>
          <w:sz w:val="24"/>
        </w:rPr>
        <w:t>3GPP TSG-</w:t>
      </w:r>
      <w:r>
        <w:rPr>
          <w:b w:val="0"/>
          <w:sz w:val="24"/>
        </w:rPr>
        <w:fldChar w:fldCharType="begin"/>
      </w:r>
      <w:r>
        <w:rPr>
          <w:sz w:val="24"/>
        </w:rPr>
        <w:instrText xml:space="preserve"> DOCPROPERTY  TSG/WGRef  \* MERGEFORMAT </w:instrText>
      </w:r>
      <w:r>
        <w:rPr>
          <w:b w:val="0"/>
          <w:sz w:val="24"/>
        </w:rPr>
        <w:fldChar w:fldCharType="separate"/>
      </w:r>
      <w:r>
        <w:rPr>
          <w:sz w:val="24"/>
        </w:rPr>
        <w:t>WG</w:t>
      </w:r>
      <w:r>
        <w:rPr>
          <w:b w:val="0"/>
          <w:sz w:val="24"/>
        </w:rPr>
        <w:fldChar w:fldCharType="end"/>
      </w:r>
      <w:r>
        <w:rPr>
          <w:sz w:val="24"/>
        </w:rPr>
        <w:t xml:space="preserve"> SA2 Meeting #1</w:t>
      </w:r>
      <w:r w:rsidR="006B3E71">
        <w:rPr>
          <w:sz w:val="24"/>
        </w:rPr>
        <w:t>7</w:t>
      </w:r>
      <w:r w:rsidR="00CA3835">
        <w:rPr>
          <w:sz w:val="24"/>
        </w:rPr>
        <w:t>3</w:t>
      </w:r>
      <w:r w:rsidRPr="00B80689">
        <w:rPr>
          <w:bCs/>
          <w:noProof w:val="0"/>
          <w:sz w:val="24"/>
          <w:szCs w:val="24"/>
        </w:rPr>
        <w:tab/>
        <w:t xml:space="preserve">            </w:t>
      </w:r>
      <w:r w:rsidRPr="00AA0091">
        <w:rPr>
          <w:bCs/>
          <w:noProof w:val="0"/>
          <w:sz w:val="24"/>
          <w:szCs w:val="24"/>
        </w:rPr>
        <w:t>S2-2</w:t>
      </w:r>
      <w:r w:rsidR="00CA3835">
        <w:rPr>
          <w:bCs/>
          <w:noProof w:val="0"/>
          <w:sz w:val="24"/>
          <w:szCs w:val="24"/>
        </w:rPr>
        <w:t>6</w:t>
      </w:r>
      <w:r w:rsidR="003D00DD">
        <w:rPr>
          <w:bCs/>
          <w:noProof w:val="0"/>
          <w:sz w:val="24"/>
          <w:szCs w:val="24"/>
        </w:rPr>
        <w:t>00839</w:t>
      </w:r>
      <w:bookmarkStart w:id="0" w:name="_GoBack"/>
      <w:bookmarkEnd w:id="0"/>
    </w:p>
    <w:p w14:paraId="3D9ADC0D" w14:textId="72B04C62" w:rsidR="00791436" w:rsidRDefault="00CA3835" w:rsidP="00791436">
      <w:pPr>
        <w:pStyle w:val="a4"/>
        <w:tabs>
          <w:tab w:val="right" w:pos="9639"/>
        </w:tabs>
        <w:rPr>
          <w:b w:val="0"/>
          <w:sz w:val="24"/>
        </w:rPr>
      </w:pPr>
      <w:r w:rsidRPr="00CA3835">
        <w:rPr>
          <w:rFonts w:cs="Arial"/>
          <w:sz w:val="24"/>
        </w:rPr>
        <w:t>09 - 13 Febrary, 2026, Goa, India</w:t>
      </w:r>
      <w:r w:rsidR="00791436">
        <w:rPr>
          <w:sz w:val="24"/>
        </w:rPr>
        <w:t xml:space="preserve"> </w:t>
      </w:r>
      <w:r w:rsidR="00791436">
        <w:rPr>
          <w:b w:val="0"/>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1436" w14:paraId="75B101CE" w14:textId="77777777" w:rsidTr="00EA4B3D">
        <w:tc>
          <w:tcPr>
            <w:tcW w:w="9641" w:type="dxa"/>
            <w:gridSpan w:val="9"/>
            <w:tcBorders>
              <w:top w:val="single" w:sz="4" w:space="0" w:color="auto"/>
              <w:left w:val="single" w:sz="4" w:space="0" w:color="auto"/>
              <w:right w:val="single" w:sz="4" w:space="0" w:color="auto"/>
            </w:tcBorders>
          </w:tcPr>
          <w:p w14:paraId="78F8A3CE" w14:textId="77777777" w:rsidR="00791436" w:rsidRDefault="00791436" w:rsidP="00EA4B3D">
            <w:pPr>
              <w:pStyle w:val="CRCoverPage"/>
              <w:spacing w:after="0"/>
              <w:jc w:val="right"/>
              <w:rPr>
                <w:i/>
                <w:noProof/>
              </w:rPr>
            </w:pPr>
            <w:r>
              <w:rPr>
                <w:i/>
                <w:noProof/>
                <w:sz w:val="14"/>
              </w:rPr>
              <w:t>CR-Form-v12.2</w:t>
            </w:r>
          </w:p>
        </w:tc>
      </w:tr>
      <w:tr w:rsidR="00791436" w14:paraId="50596E31" w14:textId="77777777" w:rsidTr="00EA4B3D">
        <w:tc>
          <w:tcPr>
            <w:tcW w:w="9641" w:type="dxa"/>
            <w:gridSpan w:val="9"/>
            <w:tcBorders>
              <w:left w:val="single" w:sz="4" w:space="0" w:color="auto"/>
              <w:right w:val="single" w:sz="4" w:space="0" w:color="auto"/>
            </w:tcBorders>
          </w:tcPr>
          <w:p w14:paraId="229F324D" w14:textId="77777777" w:rsidR="00791436" w:rsidRDefault="00791436" w:rsidP="00EA4B3D">
            <w:pPr>
              <w:pStyle w:val="CRCoverPage"/>
              <w:spacing w:after="0"/>
              <w:jc w:val="center"/>
              <w:rPr>
                <w:noProof/>
              </w:rPr>
            </w:pPr>
            <w:r>
              <w:rPr>
                <w:b/>
                <w:noProof/>
                <w:sz w:val="32"/>
              </w:rPr>
              <w:t>CHANGE REQUEST</w:t>
            </w:r>
          </w:p>
        </w:tc>
      </w:tr>
      <w:tr w:rsidR="00791436" w14:paraId="1FF4E754" w14:textId="77777777" w:rsidTr="00EA4B3D">
        <w:tc>
          <w:tcPr>
            <w:tcW w:w="9641" w:type="dxa"/>
            <w:gridSpan w:val="9"/>
            <w:tcBorders>
              <w:left w:val="single" w:sz="4" w:space="0" w:color="auto"/>
              <w:right w:val="single" w:sz="4" w:space="0" w:color="auto"/>
            </w:tcBorders>
          </w:tcPr>
          <w:p w14:paraId="11E52CD0" w14:textId="77777777" w:rsidR="00791436" w:rsidRDefault="00791436" w:rsidP="00EA4B3D">
            <w:pPr>
              <w:pStyle w:val="CRCoverPage"/>
              <w:spacing w:after="0"/>
              <w:rPr>
                <w:noProof/>
                <w:sz w:val="8"/>
                <w:szCs w:val="8"/>
              </w:rPr>
            </w:pPr>
          </w:p>
        </w:tc>
      </w:tr>
      <w:tr w:rsidR="00791436" w14:paraId="34D0A4F2" w14:textId="77777777" w:rsidTr="00EA4B3D">
        <w:tc>
          <w:tcPr>
            <w:tcW w:w="142" w:type="dxa"/>
            <w:tcBorders>
              <w:left w:val="single" w:sz="4" w:space="0" w:color="auto"/>
            </w:tcBorders>
          </w:tcPr>
          <w:p w14:paraId="115B4B19" w14:textId="77777777" w:rsidR="00791436" w:rsidRDefault="00791436" w:rsidP="00EA4B3D">
            <w:pPr>
              <w:pStyle w:val="CRCoverPage"/>
              <w:spacing w:after="0"/>
              <w:jc w:val="right"/>
              <w:rPr>
                <w:noProof/>
              </w:rPr>
            </w:pPr>
          </w:p>
        </w:tc>
        <w:tc>
          <w:tcPr>
            <w:tcW w:w="1559" w:type="dxa"/>
            <w:shd w:val="pct30" w:color="FFFF00" w:fill="auto"/>
          </w:tcPr>
          <w:p w14:paraId="765CBFCB" w14:textId="3F075E66" w:rsidR="00791436" w:rsidRPr="00410371" w:rsidRDefault="00791436" w:rsidP="00CA3835">
            <w:pPr>
              <w:pStyle w:val="CRCoverPage"/>
              <w:spacing w:after="0"/>
              <w:jc w:val="center"/>
              <w:rPr>
                <w:b/>
                <w:noProof/>
                <w:sz w:val="28"/>
              </w:rPr>
            </w:pPr>
            <w:r w:rsidRPr="009423D0">
              <w:rPr>
                <w:b/>
                <w:noProof/>
                <w:sz w:val="28"/>
              </w:rPr>
              <w:t>23.50</w:t>
            </w:r>
            <w:r w:rsidR="00CA3835">
              <w:rPr>
                <w:b/>
                <w:noProof/>
                <w:sz w:val="28"/>
              </w:rPr>
              <w:t>2</w:t>
            </w:r>
          </w:p>
        </w:tc>
        <w:tc>
          <w:tcPr>
            <w:tcW w:w="709" w:type="dxa"/>
          </w:tcPr>
          <w:p w14:paraId="5F36B40C" w14:textId="77777777" w:rsidR="00791436" w:rsidRDefault="00791436" w:rsidP="00EA4B3D">
            <w:pPr>
              <w:pStyle w:val="CRCoverPage"/>
              <w:spacing w:after="0"/>
              <w:jc w:val="center"/>
              <w:rPr>
                <w:noProof/>
              </w:rPr>
            </w:pPr>
            <w:r>
              <w:rPr>
                <w:b/>
                <w:noProof/>
                <w:sz w:val="28"/>
              </w:rPr>
              <w:t>CR</w:t>
            </w:r>
          </w:p>
        </w:tc>
        <w:tc>
          <w:tcPr>
            <w:tcW w:w="1276" w:type="dxa"/>
            <w:shd w:val="pct30" w:color="FFFF00" w:fill="auto"/>
          </w:tcPr>
          <w:p w14:paraId="50A62060" w14:textId="318ECD52" w:rsidR="00791436" w:rsidRPr="00410371" w:rsidRDefault="003D00DD" w:rsidP="00EA4B3D">
            <w:pPr>
              <w:pStyle w:val="CRCoverPage"/>
              <w:spacing w:after="0"/>
              <w:jc w:val="center"/>
              <w:rPr>
                <w:noProof/>
              </w:rPr>
            </w:pPr>
            <w:r>
              <w:t>5652</w:t>
            </w:r>
          </w:p>
        </w:tc>
        <w:tc>
          <w:tcPr>
            <w:tcW w:w="709" w:type="dxa"/>
          </w:tcPr>
          <w:p w14:paraId="1034F1EC" w14:textId="77777777" w:rsidR="00791436" w:rsidRDefault="00791436" w:rsidP="00EA4B3D">
            <w:pPr>
              <w:pStyle w:val="CRCoverPage"/>
              <w:tabs>
                <w:tab w:val="right" w:pos="625"/>
              </w:tabs>
              <w:spacing w:after="0"/>
              <w:jc w:val="center"/>
              <w:rPr>
                <w:noProof/>
              </w:rPr>
            </w:pPr>
            <w:r>
              <w:rPr>
                <w:b/>
                <w:bCs/>
                <w:noProof/>
                <w:sz w:val="28"/>
              </w:rPr>
              <w:t>rev</w:t>
            </w:r>
          </w:p>
        </w:tc>
        <w:tc>
          <w:tcPr>
            <w:tcW w:w="992" w:type="dxa"/>
            <w:shd w:val="pct30" w:color="FFFF00" w:fill="auto"/>
          </w:tcPr>
          <w:p w14:paraId="5A31A58D" w14:textId="77777777" w:rsidR="00791436" w:rsidRPr="00410371" w:rsidRDefault="00791436" w:rsidP="00EA4B3D">
            <w:pPr>
              <w:pStyle w:val="CRCoverPage"/>
              <w:spacing w:after="0"/>
              <w:jc w:val="center"/>
              <w:rPr>
                <w:b/>
                <w:noProof/>
              </w:rPr>
            </w:pPr>
            <w:r>
              <w:t>-</w:t>
            </w:r>
          </w:p>
        </w:tc>
        <w:tc>
          <w:tcPr>
            <w:tcW w:w="2410" w:type="dxa"/>
          </w:tcPr>
          <w:p w14:paraId="3DA9029E" w14:textId="77777777" w:rsidR="00791436" w:rsidRDefault="00791436" w:rsidP="00EA4B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7D62C8F" w14:textId="2DB7D8CD" w:rsidR="00791436" w:rsidRPr="009423D0" w:rsidRDefault="00791436" w:rsidP="00FD6861">
            <w:pPr>
              <w:pStyle w:val="CRCoverPage"/>
              <w:spacing w:after="0"/>
              <w:jc w:val="center"/>
              <w:rPr>
                <w:b/>
                <w:noProof/>
                <w:sz w:val="28"/>
              </w:rPr>
            </w:pPr>
            <w:r w:rsidRPr="00751505">
              <w:rPr>
                <w:b/>
                <w:noProof/>
                <w:sz w:val="28"/>
              </w:rPr>
              <w:t xml:space="preserve"> </w:t>
            </w:r>
            <w:r w:rsidR="0012217A">
              <w:rPr>
                <w:b/>
                <w:noProof/>
                <w:sz w:val="28"/>
              </w:rPr>
              <w:t>19</w:t>
            </w:r>
            <w:r w:rsidRPr="00A764BA">
              <w:rPr>
                <w:b/>
                <w:noProof/>
                <w:sz w:val="28"/>
              </w:rPr>
              <w:t>.</w:t>
            </w:r>
            <w:r w:rsidR="00FD6861">
              <w:rPr>
                <w:b/>
                <w:noProof/>
                <w:sz w:val="28"/>
              </w:rPr>
              <w:t>6</w:t>
            </w:r>
            <w:r w:rsidRPr="00A764BA">
              <w:rPr>
                <w:b/>
                <w:noProof/>
                <w:sz w:val="28"/>
              </w:rPr>
              <w:t>.</w:t>
            </w:r>
            <w:r w:rsidR="006267C5" w:rsidRPr="00A764BA">
              <w:rPr>
                <w:b/>
                <w:noProof/>
                <w:sz w:val="28"/>
              </w:rPr>
              <w:t>0</w:t>
            </w:r>
          </w:p>
        </w:tc>
        <w:tc>
          <w:tcPr>
            <w:tcW w:w="143" w:type="dxa"/>
            <w:tcBorders>
              <w:right w:val="single" w:sz="4" w:space="0" w:color="auto"/>
            </w:tcBorders>
          </w:tcPr>
          <w:p w14:paraId="0E783687" w14:textId="77777777" w:rsidR="00791436" w:rsidRDefault="00791436" w:rsidP="00EA4B3D">
            <w:pPr>
              <w:pStyle w:val="CRCoverPage"/>
              <w:spacing w:after="0"/>
              <w:rPr>
                <w:noProof/>
              </w:rPr>
            </w:pPr>
          </w:p>
        </w:tc>
      </w:tr>
      <w:tr w:rsidR="00791436" w14:paraId="2336EAA8" w14:textId="77777777" w:rsidTr="00EA4B3D">
        <w:tc>
          <w:tcPr>
            <w:tcW w:w="9641" w:type="dxa"/>
            <w:gridSpan w:val="9"/>
            <w:tcBorders>
              <w:left w:val="single" w:sz="4" w:space="0" w:color="auto"/>
              <w:right w:val="single" w:sz="4" w:space="0" w:color="auto"/>
            </w:tcBorders>
          </w:tcPr>
          <w:p w14:paraId="4354B1D4" w14:textId="77777777" w:rsidR="00791436" w:rsidRDefault="00791436" w:rsidP="00EA4B3D">
            <w:pPr>
              <w:pStyle w:val="CRCoverPage"/>
              <w:spacing w:after="0"/>
              <w:rPr>
                <w:noProof/>
              </w:rPr>
            </w:pPr>
          </w:p>
        </w:tc>
      </w:tr>
      <w:tr w:rsidR="00791436" w14:paraId="6312CC92" w14:textId="77777777" w:rsidTr="00EA4B3D">
        <w:tc>
          <w:tcPr>
            <w:tcW w:w="9641" w:type="dxa"/>
            <w:gridSpan w:val="9"/>
            <w:tcBorders>
              <w:top w:val="single" w:sz="4" w:space="0" w:color="auto"/>
            </w:tcBorders>
          </w:tcPr>
          <w:p w14:paraId="0CD5044E" w14:textId="77777777" w:rsidR="00791436" w:rsidRPr="00F25D98" w:rsidRDefault="00791436" w:rsidP="00EA4B3D">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791436" w14:paraId="7FE28395" w14:textId="77777777" w:rsidTr="00EA4B3D">
        <w:tc>
          <w:tcPr>
            <w:tcW w:w="9641" w:type="dxa"/>
            <w:gridSpan w:val="9"/>
          </w:tcPr>
          <w:p w14:paraId="633EEBA2" w14:textId="77777777" w:rsidR="00791436" w:rsidRDefault="00791436" w:rsidP="00EA4B3D">
            <w:pPr>
              <w:pStyle w:val="CRCoverPage"/>
              <w:spacing w:after="0"/>
              <w:rPr>
                <w:noProof/>
                <w:sz w:val="8"/>
                <w:szCs w:val="8"/>
              </w:rPr>
            </w:pPr>
          </w:p>
        </w:tc>
      </w:tr>
    </w:tbl>
    <w:p w14:paraId="2FDEF440" w14:textId="77777777" w:rsidR="00791436" w:rsidRDefault="00791436" w:rsidP="0079143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1436" w14:paraId="1196388A" w14:textId="77777777" w:rsidTr="00EA4B3D">
        <w:tc>
          <w:tcPr>
            <w:tcW w:w="2835" w:type="dxa"/>
          </w:tcPr>
          <w:p w14:paraId="174CFE50" w14:textId="77777777" w:rsidR="00791436" w:rsidRDefault="00791436" w:rsidP="00EA4B3D">
            <w:pPr>
              <w:pStyle w:val="CRCoverPage"/>
              <w:tabs>
                <w:tab w:val="right" w:pos="2751"/>
              </w:tabs>
              <w:spacing w:after="0"/>
              <w:rPr>
                <w:b/>
                <w:i/>
                <w:noProof/>
              </w:rPr>
            </w:pPr>
            <w:r>
              <w:rPr>
                <w:b/>
                <w:i/>
                <w:noProof/>
              </w:rPr>
              <w:t>Proposed change affects:</w:t>
            </w:r>
          </w:p>
        </w:tc>
        <w:tc>
          <w:tcPr>
            <w:tcW w:w="1418" w:type="dxa"/>
          </w:tcPr>
          <w:p w14:paraId="7FC50C57" w14:textId="77777777" w:rsidR="00791436" w:rsidRDefault="00791436" w:rsidP="00EA4B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77582C" w14:textId="77777777" w:rsidR="00791436" w:rsidRDefault="00791436" w:rsidP="00EA4B3D">
            <w:pPr>
              <w:pStyle w:val="CRCoverPage"/>
              <w:spacing w:after="0"/>
              <w:jc w:val="center"/>
              <w:rPr>
                <w:b/>
                <w:caps/>
                <w:noProof/>
              </w:rPr>
            </w:pPr>
          </w:p>
        </w:tc>
        <w:tc>
          <w:tcPr>
            <w:tcW w:w="709" w:type="dxa"/>
            <w:tcBorders>
              <w:left w:val="single" w:sz="4" w:space="0" w:color="auto"/>
            </w:tcBorders>
          </w:tcPr>
          <w:p w14:paraId="0E7E5F7D" w14:textId="77777777" w:rsidR="00791436" w:rsidRDefault="00791436" w:rsidP="00EA4B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21E72C" w14:textId="77777777" w:rsidR="00791436" w:rsidRDefault="00791436" w:rsidP="00EA4B3D">
            <w:pPr>
              <w:pStyle w:val="CRCoverPage"/>
              <w:spacing w:after="0"/>
              <w:jc w:val="center"/>
              <w:rPr>
                <w:b/>
                <w:caps/>
                <w:noProof/>
                <w:lang w:eastAsia="ko-KR"/>
              </w:rPr>
            </w:pPr>
          </w:p>
        </w:tc>
        <w:tc>
          <w:tcPr>
            <w:tcW w:w="2126" w:type="dxa"/>
          </w:tcPr>
          <w:p w14:paraId="2CAE55A2" w14:textId="77777777" w:rsidR="00791436" w:rsidRDefault="00791436" w:rsidP="00EA4B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17E8BE" w14:textId="40168027" w:rsidR="00791436" w:rsidRDefault="00791436" w:rsidP="00EA4B3D">
            <w:pPr>
              <w:pStyle w:val="CRCoverPage"/>
              <w:spacing w:after="0"/>
              <w:jc w:val="center"/>
              <w:rPr>
                <w:b/>
                <w:caps/>
                <w:noProof/>
                <w:lang w:eastAsia="ko-KR"/>
              </w:rPr>
            </w:pPr>
          </w:p>
        </w:tc>
        <w:tc>
          <w:tcPr>
            <w:tcW w:w="1418" w:type="dxa"/>
            <w:tcBorders>
              <w:left w:val="nil"/>
            </w:tcBorders>
          </w:tcPr>
          <w:p w14:paraId="2B48800A" w14:textId="77777777" w:rsidR="00791436" w:rsidRDefault="00791436" w:rsidP="00EA4B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64D042" w14:textId="07426EEB" w:rsidR="00791436" w:rsidRDefault="00024C47" w:rsidP="00EA4B3D">
            <w:pPr>
              <w:pStyle w:val="CRCoverPage"/>
              <w:spacing w:after="0"/>
              <w:jc w:val="center"/>
              <w:rPr>
                <w:b/>
                <w:bCs/>
                <w:caps/>
                <w:noProof/>
                <w:lang w:eastAsia="ko-KR"/>
              </w:rPr>
            </w:pPr>
            <w:r>
              <w:rPr>
                <w:rFonts w:hint="eastAsia"/>
                <w:b/>
                <w:bCs/>
                <w:caps/>
                <w:noProof/>
                <w:lang w:eastAsia="ko-KR"/>
              </w:rPr>
              <w:t>X</w:t>
            </w:r>
          </w:p>
        </w:tc>
      </w:tr>
    </w:tbl>
    <w:p w14:paraId="4B03C153" w14:textId="77777777" w:rsidR="00791436" w:rsidRDefault="00791436" w:rsidP="0079143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1436" w14:paraId="61820F18" w14:textId="77777777" w:rsidTr="00EA4B3D">
        <w:tc>
          <w:tcPr>
            <w:tcW w:w="9640" w:type="dxa"/>
            <w:gridSpan w:val="11"/>
          </w:tcPr>
          <w:p w14:paraId="6A1C7A05" w14:textId="77777777" w:rsidR="00791436" w:rsidRDefault="00791436" w:rsidP="00EA4B3D">
            <w:pPr>
              <w:pStyle w:val="CRCoverPage"/>
              <w:spacing w:after="0"/>
              <w:rPr>
                <w:noProof/>
                <w:sz w:val="8"/>
                <w:szCs w:val="8"/>
              </w:rPr>
            </w:pPr>
          </w:p>
        </w:tc>
      </w:tr>
      <w:tr w:rsidR="00791436" w:rsidRPr="00244FB8" w14:paraId="714A45CA" w14:textId="77777777" w:rsidTr="00EA4B3D">
        <w:tc>
          <w:tcPr>
            <w:tcW w:w="1843" w:type="dxa"/>
            <w:tcBorders>
              <w:top w:val="single" w:sz="4" w:space="0" w:color="auto"/>
              <w:left w:val="single" w:sz="4" w:space="0" w:color="auto"/>
            </w:tcBorders>
          </w:tcPr>
          <w:p w14:paraId="558A0088" w14:textId="77777777" w:rsidR="00791436" w:rsidRDefault="00791436" w:rsidP="00EA4B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A434211" w14:textId="42FD6391" w:rsidR="00791436" w:rsidRPr="006267C5" w:rsidRDefault="00FF33E8" w:rsidP="004C6023">
            <w:pPr>
              <w:pStyle w:val="CRCoverPage"/>
              <w:spacing w:after="0"/>
              <w:ind w:left="100"/>
              <w:rPr>
                <w:noProof/>
              </w:rPr>
            </w:pPr>
            <w:r>
              <w:t xml:space="preserve">AF requested </w:t>
            </w:r>
            <w:proofErr w:type="spellStart"/>
            <w:r>
              <w:t>QoS</w:t>
            </w:r>
            <w:proofErr w:type="spellEnd"/>
            <w:r>
              <w:t xml:space="preserve"> for UE not identified by UE address</w:t>
            </w:r>
          </w:p>
        </w:tc>
      </w:tr>
      <w:tr w:rsidR="00791436" w14:paraId="789A94B5" w14:textId="77777777" w:rsidTr="00EA4B3D">
        <w:tc>
          <w:tcPr>
            <w:tcW w:w="1843" w:type="dxa"/>
            <w:tcBorders>
              <w:left w:val="single" w:sz="4" w:space="0" w:color="auto"/>
            </w:tcBorders>
          </w:tcPr>
          <w:p w14:paraId="49643864" w14:textId="77777777" w:rsidR="00791436" w:rsidRDefault="00791436" w:rsidP="00EA4B3D">
            <w:pPr>
              <w:pStyle w:val="CRCoverPage"/>
              <w:spacing w:after="0"/>
              <w:rPr>
                <w:b/>
                <w:i/>
                <w:noProof/>
                <w:sz w:val="8"/>
                <w:szCs w:val="8"/>
              </w:rPr>
            </w:pPr>
          </w:p>
        </w:tc>
        <w:tc>
          <w:tcPr>
            <w:tcW w:w="7797" w:type="dxa"/>
            <w:gridSpan w:val="10"/>
            <w:tcBorders>
              <w:right w:val="single" w:sz="4" w:space="0" w:color="auto"/>
            </w:tcBorders>
          </w:tcPr>
          <w:p w14:paraId="24D41E49" w14:textId="77777777" w:rsidR="00791436" w:rsidRPr="0028067B" w:rsidRDefault="00791436" w:rsidP="00EA4B3D">
            <w:pPr>
              <w:pStyle w:val="CRCoverPage"/>
              <w:spacing w:after="0"/>
              <w:rPr>
                <w:noProof/>
                <w:sz w:val="8"/>
                <w:szCs w:val="8"/>
                <w:highlight w:val="green"/>
              </w:rPr>
            </w:pPr>
          </w:p>
        </w:tc>
      </w:tr>
      <w:tr w:rsidR="00791436" w14:paraId="75D1D272" w14:textId="77777777" w:rsidTr="00EA4B3D">
        <w:tc>
          <w:tcPr>
            <w:tcW w:w="1843" w:type="dxa"/>
            <w:tcBorders>
              <w:left w:val="single" w:sz="4" w:space="0" w:color="auto"/>
            </w:tcBorders>
          </w:tcPr>
          <w:p w14:paraId="5D47DAD0" w14:textId="77777777" w:rsidR="00791436" w:rsidRDefault="00791436" w:rsidP="00EA4B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A24F88" w14:textId="77777777" w:rsidR="00791436" w:rsidRDefault="00791436" w:rsidP="00EA4B3D">
            <w:pPr>
              <w:pStyle w:val="CRCoverPage"/>
              <w:spacing w:after="0"/>
              <w:ind w:left="100"/>
              <w:rPr>
                <w:noProof/>
              </w:rPr>
            </w:pPr>
            <w:r>
              <w:t>Samsung</w:t>
            </w:r>
          </w:p>
        </w:tc>
      </w:tr>
      <w:tr w:rsidR="00791436" w14:paraId="2FBFBF7A" w14:textId="77777777" w:rsidTr="00EA4B3D">
        <w:tc>
          <w:tcPr>
            <w:tcW w:w="1843" w:type="dxa"/>
            <w:tcBorders>
              <w:left w:val="single" w:sz="4" w:space="0" w:color="auto"/>
            </w:tcBorders>
          </w:tcPr>
          <w:p w14:paraId="0D83488B" w14:textId="77777777" w:rsidR="00791436" w:rsidRDefault="00791436" w:rsidP="00EA4B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82A9FB" w14:textId="77777777" w:rsidR="00791436" w:rsidRDefault="00B92C4B" w:rsidP="00EA4B3D">
            <w:pPr>
              <w:pStyle w:val="CRCoverPage"/>
              <w:spacing w:after="0"/>
              <w:ind w:left="100"/>
              <w:rPr>
                <w:noProof/>
              </w:rPr>
            </w:pPr>
            <w:r>
              <w:fldChar w:fldCharType="begin"/>
            </w:r>
            <w:r>
              <w:instrText xml:space="preserve"> DOCPROPERTY  SourceIfTsg  \* MERGEFORMAT </w:instrText>
            </w:r>
            <w:r>
              <w:fldChar w:fldCharType="separate"/>
            </w:r>
            <w:r w:rsidR="00791436">
              <w:rPr>
                <w:noProof/>
              </w:rPr>
              <w:t>SA2</w:t>
            </w:r>
            <w:r>
              <w:rPr>
                <w:noProof/>
              </w:rPr>
              <w:fldChar w:fldCharType="end"/>
            </w:r>
          </w:p>
        </w:tc>
      </w:tr>
      <w:tr w:rsidR="00791436" w14:paraId="62E91693" w14:textId="77777777" w:rsidTr="00EA4B3D">
        <w:tc>
          <w:tcPr>
            <w:tcW w:w="1843" w:type="dxa"/>
            <w:tcBorders>
              <w:left w:val="single" w:sz="4" w:space="0" w:color="auto"/>
            </w:tcBorders>
          </w:tcPr>
          <w:p w14:paraId="6A217520" w14:textId="77777777" w:rsidR="00791436" w:rsidRDefault="00791436" w:rsidP="00EA4B3D">
            <w:pPr>
              <w:pStyle w:val="CRCoverPage"/>
              <w:spacing w:after="0"/>
              <w:rPr>
                <w:b/>
                <w:i/>
                <w:noProof/>
                <w:sz w:val="8"/>
                <w:szCs w:val="8"/>
              </w:rPr>
            </w:pPr>
          </w:p>
        </w:tc>
        <w:tc>
          <w:tcPr>
            <w:tcW w:w="7797" w:type="dxa"/>
            <w:gridSpan w:val="10"/>
            <w:tcBorders>
              <w:right w:val="single" w:sz="4" w:space="0" w:color="auto"/>
            </w:tcBorders>
          </w:tcPr>
          <w:p w14:paraId="20972EBF" w14:textId="77777777" w:rsidR="00791436" w:rsidRDefault="00791436" w:rsidP="00EA4B3D">
            <w:pPr>
              <w:pStyle w:val="CRCoverPage"/>
              <w:spacing w:after="0"/>
              <w:rPr>
                <w:noProof/>
                <w:sz w:val="8"/>
                <w:szCs w:val="8"/>
              </w:rPr>
            </w:pPr>
          </w:p>
        </w:tc>
      </w:tr>
      <w:tr w:rsidR="00791436" w14:paraId="5E6ED217" w14:textId="77777777" w:rsidTr="00EA4B3D">
        <w:tc>
          <w:tcPr>
            <w:tcW w:w="1843" w:type="dxa"/>
            <w:tcBorders>
              <w:left w:val="single" w:sz="4" w:space="0" w:color="auto"/>
            </w:tcBorders>
          </w:tcPr>
          <w:p w14:paraId="2313E04B" w14:textId="77777777" w:rsidR="00791436" w:rsidRDefault="00791436" w:rsidP="00EA4B3D">
            <w:pPr>
              <w:pStyle w:val="CRCoverPage"/>
              <w:tabs>
                <w:tab w:val="right" w:pos="1759"/>
              </w:tabs>
              <w:spacing w:after="0"/>
              <w:rPr>
                <w:b/>
                <w:i/>
                <w:noProof/>
              </w:rPr>
            </w:pPr>
            <w:r>
              <w:rPr>
                <w:b/>
                <w:i/>
                <w:noProof/>
              </w:rPr>
              <w:t>Work item code:</w:t>
            </w:r>
          </w:p>
        </w:tc>
        <w:tc>
          <w:tcPr>
            <w:tcW w:w="3686" w:type="dxa"/>
            <w:gridSpan w:val="5"/>
            <w:shd w:val="pct30" w:color="FFFF00" w:fill="auto"/>
          </w:tcPr>
          <w:p w14:paraId="4C905D62" w14:textId="559C059A" w:rsidR="00791436" w:rsidRDefault="00791436" w:rsidP="00220158">
            <w:pPr>
              <w:pStyle w:val="CRCoverPage"/>
              <w:spacing w:after="0"/>
              <w:ind w:left="100"/>
              <w:rPr>
                <w:noProof/>
              </w:rPr>
            </w:pPr>
            <w:r w:rsidRPr="00140831">
              <w:t>XR</w:t>
            </w:r>
            <w:r w:rsidR="0028067B">
              <w:t>M</w:t>
            </w:r>
            <w:r w:rsidR="008F72D8">
              <w:t>_Ph2</w:t>
            </w:r>
          </w:p>
        </w:tc>
        <w:tc>
          <w:tcPr>
            <w:tcW w:w="567" w:type="dxa"/>
            <w:tcBorders>
              <w:left w:val="nil"/>
            </w:tcBorders>
          </w:tcPr>
          <w:p w14:paraId="595B6506" w14:textId="77777777" w:rsidR="00791436" w:rsidRDefault="00791436" w:rsidP="00EA4B3D">
            <w:pPr>
              <w:pStyle w:val="CRCoverPage"/>
              <w:spacing w:after="0"/>
              <w:ind w:right="100"/>
              <w:rPr>
                <w:noProof/>
              </w:rPr>
            </w:pPr>
          </w:p>
        </w:tc>
        <w:tc>
          <w:tcPr>
            <w:tcW w:w="1417" w:type="dxa"/>
            <w:gridSpan w:val="3"/>
            <w:tcBorders>
              <w:left w:val="nil"/>
            </w:tcBorders>
          </w:tcPr>
          <w:p w14:paraId="223F6AA7" w14:textId="77777777" w:rsidR="00791436" w:rsidRDefault="00791436" w:rsidP="00EA4B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EB497A" w14:textId="6C427612" w:rsidR="00791436" w:rsidRDefault="00B92C4B" w:rsidP="00CA3835">
            <w:pPr>
              <w:pStyle w:val="CRCoverPage"/>
              <w:spacing w:after="0"/>
              <w:ind w:left="100"/>
              <w:rPr>
                <w:noProof/>
              </w:rPr>
            </w:pPr>
            <w:r>
              <w:fldChar w:fldCharType="begin"/>
            </w:r>
            <w:r>
              <w:instrText xml:space="preserve"> DOCPROPERTY  ResDate  \* MERGEFORMAT </w:instrText>
            </w:r>
            <w:r>
              <w:fldChar w:fldCharType="separate"/>
            </w:r>
            <w:r w:rsidR="00791436">
              <w:rPr>
                <w:noProof/>
              </w:rPr>
              <w:t>202</w:t>
            </w:r>
            <w:r w:rsidR="00CA3835">
              <w:rPr>
                <w:noProof/>
              </w:rPr>
              <w:t>6</w:t>
            </w:r>
            <w:r w:rsidR="00791436">
              <w:rPr>
                <w:noProof/>
              </w:rPr>
              <w:t>-</w:t>
            </w:r>
            <w:r w:rsidR="00CA3835">
              <w:rPr>
                <w:noProof/>
              </w:rPr>
              <w:t>0</w:t>
            </w:r>
            <w:r w:rsidR="00F94C0F">
              <w:rPr>
                <w:noProof/>
              </w:rPr>
              <w:t>1</w:t>
            </w:r>
            <w:r w:rsidR="00791436">
              <w:rPr>
                <w:noProof/>
              </w:rPr>
              <w:t>-</w:t>
            </w:r>
            <w:r w:rsidR="00CA3835">
              <w:rPr>
                <w:noProof/>
              </w:rPr>
              <w:t>3</w:t>
            </w:r>
            <w:r w:rsidR="00F94C0F">
              <w:rPr>
                <w:noProof/>
              </w:rPr>
              <w:t>0</w:t>
            </w:r>
            <w:r>
              <w:rPr>
                <w:noProof/>
              </w:rPr>
              <w:fldChar w:fldCharType="end"/>
            </w:r>
          </w:p>
        </w:tc>
      </w:tr>
      <w:tr w:rsidR="00791436" w14:paraId="4E31C3C1" w14:textId="77777777" w:rsidTr="00EA4B3D">
        <w:tc>
          <w:tcPr>
            <w:tcW w:w="1843" w:type="dxa"/>
            <w:tcBorders>
              <w:left w:val="single" w:sz="4" w:space="0" w:color="auto"/>
            </w:tcBorders>
          </w:tcPr>
          <w:p w14:paraId="5C7EB776" w14:textId="77777777" w:rsidR="00791436" w:rsidRDefault="00791436" w:rsidP="00EA4B3D">
            <w:pPr>
              <w:pStyle w:val="CRCoverPage"/>
              <w:spacing w:after="0"/>
              <w:rPr>
                <w:b/>
                <w:i/>
                <w:noProof/>
                <w:sz w:val="8"/>
                <w:szCs w:val="8"/>
              </w:rPr>
            </w:pPr>
          </w:p>
        </w:tc>
        <w:tc>
          <w:tcPr>
            <w:tcW w:w="1986" w:type="dxa"/>
            <w:gridSpan w:val="4"/>
          </w:tcPr>
          <w:p w14:paraId="0451146B" w14:textId="77777777" w:rsidR="00791436" w:rsidRDefault="00791436" w:rsidP="00EA4B3D">
            <w:pPr>
              <w:pStyle w:val="CRCoverPage"/>
              <w:spacing w:after="0"/>
              <w:rPr>
                <w:noProof/>
                <w:sz w:val="8"/>
                <w:szCs w:val="8"/>
              </w:rPr>
            </w:pPr>
          </w:p>
        </w:tc>
        <w:tc>
          <w:tcPr>
            <w:tcW w:w="2267" w:type="dxa"/>
            <w:gridSpan w:val="2"/>
          </w:tcPr>
          <w:p w14:paraId="35890B96" w14:textId="77777777" w:rsidR="00791436" w:rsidRDefault="00791436" w:rsidP="00EA4B3D">
            <w:pPr>
              <w:pStyle w:val="CRCoverPage"/>
              <w:spacing w:after="0"/>
              <w:rPr>
                <w:noProof/>
                <w:sz w:val="8"/>
                <w:szCs w:val="8"/>
              </w:rPr>
            </w:pPr>
          </w:p>
        </w:tc>
        <w:tc>
          <w:tcPr>
            <w:tcW w:w="1417" w:type="dxa"/>
            <w:gridSpan w:val="3"/>
          </w:tcPr>
          <w:p w14:paraId="658E549A" w14:textId="77777777" w:rsidR="00791436" w:rsidRDefault="00791436" w:rsidP="00EA4B3D">
            <w:pPr>
              <w:pStyle w:val="CRCoverPage"/>
              <w:spacing w:after="0"/>
              <w:rPr>
                <w:noProof/>
                <w:sz w:val="8"/>
                <w:szCs w:val="8"/>
              </w:rPr>
            </w:pPr>
          </w:p>
        </w:tc>
        <w:tc>
          <w:tcPr>
            <w:tcW w:w="2127" w:type="dxa"/>
            <w:tcBorders>
              <w:right w:val="single" w:sz="4" w:space="0" w:color="auto"/>
            </w:tcBorders>
          </w:tcPr>
          <w:p w14:paraId="2050935B" w14:textId="77777777" w:rsidR="00791436" w:rsidRDefault="00791436" w:rsidP="00EA4B3D">
            <w:pPr>
              <w:pStyle w:val="CRCoverPage"/>
              <w:spacing w:after="0"/>
              <w:rPr>
                <w:noProof/>
                <w:sz w:val="8"/>
                <w:szCs w:val="8"/>
              </w:rPr>
            </w:pPr>
          </w:p>
        </w:tc>
      </w:tr>
      <w:tr w:rsidR="00791436" w14:paraId="449AE743" w14:textId="77777777" w:rsidTr="00EA4B3D">
        <w:trPr>
          <w:cantSplit/>
        </w:trPr>
        <w:tc>
          <w:tcPr>
            <w:tcW w:w="1843" w:type="dxa"/>
            <w:tcBorders>
              <w:left w:val="single" w:sz="4" w:space="0" w:color="auto"/>
            </w:tcBorders>
          </w:tcPr>
          <w:p w14:paraId="662F97B5" w14:textId="77777777" w:rsidR="00791436" w:rsidRDefault="00791436" w:rsidP="00EA4B3D">
            <w:pPr>
              <w:pStyle w:val="CRCoverPage"/>
              <w:tabs>
                <w:tab w:val="right" w:pos="1759"/>
              </w:tabs>
              <w:spacing w:after="0"/>
              <w:rPr>
                <w:b/>
                <w:i/>
                <w:noProof/>
              </w:rPr>
            </w:pPr>
            <w:r>
              <w:rPr>
                <w:b/>
                <w:i/>
                <w:noProof/>
              </w:rPr>
              <w:t>Category:</w:t>
            </w:r>
          </w:p>
        </w:tc>
        <w:tc>
          <w:tcPr>
            <w:tcW w:w="851" w:type="dxa"/>
            <w:shd w:val="pct30" w:color="FFFF00" w:fill="auto"/>
          </w:tcPr>
          <w:p w14:paraId="4ADBD75D" w14:textId="3D43109D" w:rsidR="00791436" w:rsidRDefault="0012217A" w:rsidP="00EA4B3D">
            <w:pPr>
              <w:pStyle w:val="CRCoverPage"/>
              <w:spacing w:after="0"/>
              <w:ind w:left="100" w:right="-609"/>
              <w:rPr>
                <w:b/>
                <w:noProof/>
              </w:rPr>
            </w:pPr>
            <w:r>
              <w:rPr>
                <w:b/>
                <w:i/>
                <w:noProof/>
                <w:sz w:val="18"/>
              </w:rPr>
              <w:t>F</w:t>
            </w:r>
          </w:p>
        </w:tc>
        <w:tc>
          <w:tcPr>
            <w:tcW w:w="3402" w:type="dxa"/>
            <w:gridSpan w:val="5"/>
            <w:tcBorders>
              <w:left w:val="nil"/>
            </w:tcBorders>
          </w:tcPr>
          <w:p w14:paraId="6EE1F81A" w14:textId="77777777" w:rsidR="00791436" w:rsidRDefault="00791436" w:rsidP="00EA4B3D">
            <w:pPr>
              <w:pStyle w:val="CRCoverPage"/>
              <w:spacing w:after="0"/>
              <w:rPr>
                <w:noProof/>
              </w:rPr>
            </w:pPr>
          </w:p>
        </w:tc>
        <w:tc>
          <w:tcPr>
            <w:tcW w:w="1417" w:type="dxa"/>
            <w:gridSpan w:val="3"/>
            <w:tcBorders>
              <w:left w:val="nil"/>
            </w:tcBorders>
          </w:tcPr>
          <w:p w14:paraId="6DF7FE2B" w14:textId="77777777" w:rsidR="00791436" w:rsidRDefault="00791436" w:rsidP="00EA4B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DEBA38" w14:textId="5AE02E36" w:rsidR="00791436" w:rsidRDefault="00791436" w:rsidP="0012217A">
            <w:pPr>
              <w:pStyle w:val="CRCoverPage"/>
              <w:spacing w:after="0"/>
              <w:ind w:left="100"/>
              <w:rPr>
                <w:noProof/>
              </w:rPr>
            </w:pPr>
            <w:r>
              <w:t>Rel-</w:t>
            </w:r>
            <w:r w:rsidR="0012217A">
              <w:t>19</w:t>
            </w:r>
          </w:p>
        </w:tc>
      </w:tr>
      <w:tr w:rsidR="00791436" w14:paraId="1B8BB3B4" w14:textId="77777777" w:rsidTr="00EA4B3D">
        <w:tc>
          <w:tcPr>
            <w:tcW w:w="1843" w:type="dxa"/>
            <w:tcBorders>
              <w:left w:val="single" w:sz="4" w:space="0" w:color="auto"/>
              <w:bottom w:val="single" w:sz="4" w:space="0" w:color="auto"/>
            </w:tcBorders>
          </w:tcPr>
          <w:p w14:paraId="05A6C4EB" w14:textId="77777777" w:rsidR="00791436" w:rsidRDefault="00791436" w:rsidP="00EA4B3D">
            <w:pPr>
              <w:pStyle w:val="CRCoverPage"/>
              <w:spacing w:after="0"/>
              <w:rPr>
                <w:b/>
                <w:i/>
                <w:noProof/>
              </w:rPr>
            </w:pPr>
          </w:p>
        </w:tc>
        <w:tc>
          <w:tcPr>
            <w:tcW w:w="4677" w:type="dxa"/>
            <w:gridSpan w:val="8"/>
            <w:tcBorders>
              <w:bottom w:val="single" w:sz="4" w:space="0" w:color="auto"/>
            </w:tcBorders>
          </w:tcPr>
          <w:p w14:paraId="69DD1B19" w14:textId="77777777" w:rsidR="00791436" w:rsidRDefault="00791436" w:rsidP="00EA4B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26582F8" w14:textId="77777777" w:rsidR="00791436" w:rsidRDefault="00791436" w:rsidP="00EA4B3D">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B5E4BB8" w14:textId="77777777" w:rsidR="00791436" w:rsidRPr="007C2097" w:rsidRDefault="00791436" w:rsidP="00EA4B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91436" w14:paraId="70B7A77E" w14:textId="77777777" w:rsidTr="00EA4B3D">
        <w:tc>
          <w:tcPr>
            <w:tcW w:w="1843" w:type="dxa"/>
          </w:tcPr>
          <w:p w14:paraId="5979BC8F" w14:textId="77777777" w:rsidR="00791436" w:rsidRDefault="00791436" w:rsidP="00EA4B3D">
            <w:pPr>
              <w:pStyle w:val="CRCoverPage"/>
              <w:spacing w:after="0"/>
              <w:rPr>
                <w:b/>
                <w:i/>
                <w:noProof/>
                <w:sz w:val="8"/>
                <w:szCs w:val="8"/>
              </w:rPr>
            </w:pPr>
          </w:p>
        </w:tc>
        <w:tc>
          <w:tcPr>
            <w:tcW w:w="7797" w:type="dxa"/>
            <w:gridSpan w:val="10"/>
          </w:tcPr>
          <w:p w14:paraId="2E438E52" w14:textId="77777777" w:rsidR="00791436" w:rsidRDefault="00791436" w:rsidP="00EA4B3D">
            <w:pPr>
              <w:pStyle w:val="CRCoverPage"/>
              <w:spacing w:after="0"/>
              <w:rPr>
                <w:noProof/>
                <w:sz w:val="8"/>
                <w:szCs w:val="8"/>
              </w:rPr>
            </w:pPr>
          </w:p>
        </w:tc>
      </w:tr>
      <w:tr w:rsidR="00791436" w14:paraId="3F87CBB3" w14:textId="77777777" w:rsidTr="00EA4B3D">
        <w:tc>
          <w:tcPr>
            <w:tcW w:w="2694" w:type="dxa"/>
            <w:gridSpan w:val="2"/>
            <w:tcBorders>
              <w:top w:val="single" w:sz="4" w:space="0" w:color="auto"/>
              <w:left w:val="single" w:sz="4" w:space="0" w:color="auto"/>
            </w:tcBorders>
          </w:tcPr>
          <w:p w14:paraId="50A18675" w14:textId="77777777" w:rsidR="00791436" w:rsidRDefault="00791436" w:rsidP="00EA4B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CDF2C5" w14:textId="4A00B66A" w:rsidR="00FF33E8" w:rsidRDefault="00FF33E8" w:rsidP="00FF33E8">
            <w:pPr>
              <w:pStyle w:val="CRCoverPage"/>
              <w:spacing w:after="0"/>
            </w:pPr>
            <w:r>
              <w:t xml:space="preserve">AF requested </w:t>
            </w:r>
            <w:proofErr w:type="spellStart"/>
            <w:r>
              <w:t>QoS</w:t>
            </w:r>
            <w:proofErr w:type="spellEnd"/>
            <w:r>
              <w:t xml:space="preserve"> for UE identified by UE address is described well e.g. </w:t>
            </w:r>
            <w:r w:rsidRPr="00140E21">
              <w:t>4.15.6.6</w:t>
            </w:r>
            <w:r>
              <w:t xml:space="preserve"> considering its monitoring request or PDU Set </w:t>
            </w:r>
            <w:proofErr w:type="spellStart"/>
            <w:r>
              <w:t>QoS</w:t>
            </w:r>
            <w:proofErr w:type="spellEnd"/>
            <w:r>
              <w:t xml:space="preserve"> related aspects.</w:t>
            </w:r>
          </w:p>
          <w:p w14:paraId="3E73433C" w14:textId="0EA117E0" w:rsidR="00FF33E8" w:rsidRDefault="00FF33E8" w:rsidP="00FF33E8">
            <w:pPr>
              <w:pStyle w:val="CRCoverPage"/>
              <w:spacing w:after="0"/>
            </w:pPr>
            <w:r>
              <w:t xml:space="preserve">However, AF requested </w:t>
            </w:r>
            <w:proofErr w:type="spellStart"/>
            <w:r>
              <w:t>QoS</w:t>
            </w:r>
            <w:proofErr w:type="spellEnd"/>
            <w:r>
              <w:t xml:space="preserve"> for UE not identified by UE address is not updated </w:t>
            </w:r>
            <w:proofErr w:type="spellStart"/>
            <w:r>
              <w:t>accorging</w:t>
            </w:r>
            <w:proofErr w:type="spellEnd"/>
            <w:r>
              <w:t xml:space="preserve"> to TS 23.501. </w:t>
            </w:r>
          </w:p>
          <w:p w14:paraId="2B76A423" w14:textId="12462461" w:rsidR="00EE3E16" w:rsidRDefault="00FF33E8" w:rsidP="00FF33E8">
            <w:pPr>
              <w:pStyle w:val="CRCoverPage"/>
              <w:spacing w:after="0"/>
            </w:pPr>
            <w:r>
              <w:t>T</w:t>
            </w:r>
            <w:r w:rsidR="00EE3E16">
              <w:t>he following</w:t>
            </w:r>
            <w:r>
              <w:t xml:space="preserve"> is not implemented in TS23.502 e.g. </w:t>
            </w:r>
            <w:r w:rsidR="00EE3E16">
              <w:t>‘monitoring aspect;</w:t>
            </w:r>
          </w:p>
          <w:p w14:paraId="7CA3EDC3" w14:textId="7622E1F1" w:rsidR="00FF33E8" w:rsidRDefault="00FF33E8" w:rsidP="00EE3E16">
            <w:pPr>
              <w:ind w:leftChars="200" w:left="400"/>
              <w:rPr>
                <w:lang w:eastAsia="ko-KR"/>
              </w:rPr>
            </w:pPr>
            <w:r>
              <w:rPr>
                <w:rFonts w:hint="eastAsia"/>
                <w:lang w:eastAsia="ko-KR"/>
              </w:rPr>
              <w:t>/</w:t>
            </w:r>
            <w:r>
              <w:rPr>
                <w:lang w:eastAsia="ko-KR"/>
              </w:rPr>
              <w:t>/extracted from TS23.501////</w:t>
            </w:r>
          </w:p>
          <w:p w14:paraId="067B8631" w14:textId="79A15C27" w:rsidR="00EE3E16" w:rsidRDefault="00FE2F50" w:rsidP="00EE3E16">
            <w:pPr>
              <w:ind w:leftChars="200" w:left="400"/>
            </w:pPr>
            <w:r>
              <w:t>“</w:t>
            </w:r>
            <w:r w:rsidR="00EE3E16" w:rsidRPr="003964A6">
              <w:t>NEF provisioning capability as defined in clause 5.20 allows an AF to perform provisioning of traffic characteristics and monitoring of performance characteristics for a UE or group of UEs as specified in clause 4.15.6.14 of TS 23.502 [3] and clause 6.1.3.28 of TS 23.503 [45].</w:t>
            </w:r>
            <w:r>
              <w:t>”</w:t>
            </w:r>
          </w:p>
          <w:p w14:paraId="7ED22296" w14:textId="77777777" w:rsidR="00FF33E8" w:rsidRDefault="00FF33E8" w:rsidP="00FF33E8">
            <w:pPr>
              <w:ind w:leftChars="200" w:left="400"/>
              <w:rPr>
                <w:lang w:eastAsia="ko-KR"/>
              </w:rPr>
            </w:pPr>
            <w:r>
              <w:rPr>
                <w:rFonts w:hint="eastAsia"/>
                <w:lang w:eastAsia="ko-KR"/>
              </w:rPr>
              <w:t>/</w:t>
            </w:r>
            <w:r>
              <w:rPr>
                <w:lang w:eastAsia="ko-KR"/>
              </w:rPr>
              <w:t>/extracted from TS23.501////</w:t>
            </w:r>
          </w:p>
          <w:p w14:paraId="6A970AD7" w14:textId="44213331" w:rsidR="008F72D8" w:rsidRPr="00EE3E16" w:rsidRDefault="002E2035" w:rsidP="00FF33E8">
            <w:pPr>
              <w:pStyle w:val="CRCoverPage"/>
              <w:spacing w:after="0"/>
              <w:rPr>
                <w:lang w:eastAsia="ko-KR"/>
              </w:rPr>
            </w:pPr>
            <w:r>
              <w:t>And, AF may provide “</w:t>
            </w:r>
            <w:proofErr w:type="spellStart"/>
            <w:r w:rsidRPr="00FF33E8">
              <w:t>QoS</w:t>
            </w:r>
            <w:proofErr w:type="spellEnd"/>
            <w:r w:rsidRPr="00FF33E8">
              <w:t xml:space="preserve"> reference or individual </w:t>
            </w:r>
            <w:proofErr w:type="spellStart"/>
            <w:r w:rsidRPr="00FF33E8">
              <w:t>QoS</w:t>
            </w:r>
            <w:proofErr w:type="spellEnd"/>
            <w:r w:rsidRPr="00FF33E8">
              <w:t xml:space="preserve"> parameters, Alternative Service Requirements” at step 1 in Figure 4.15.6.14-1. </w:t>
            </w:r>
            <w:r w:rsidR="00214E8C" w:rsidRPr="00FF33E8">
              <w:t xml:space="preserve">But, in case that PDU Set </w:t>
            </w:r>
            <w:proofErr w:type="spellStart"/>
            <w:r w:rsidR="00214E8C" w:rsidRPr="00FF33E8">
              <w:t>QoS</w:t>
            </w:r>
            <w:proofErr w:type="spellEnd"/>
            <w:r w:rsidR="00214E8C" w:rsidRPr="00FF33E8">
              <w:t xml:space="preserve"> is applied there is no appropriate description yet. E.g. PDU Set </w:t>
            </w:r>
            <w:proofErr w:type="spellStart"/>
            <w:r w:rsidR="00214E8C" w:rsidRPr="00FF33E8">
              <w:t>QoS</w:t>
            </w:r>
            <w:proofErr w:type="spellEnd"/>
            <w:r w:rsidR="00214E8C" w:rsidRPr="00FF33E8">
              <w:t xml:space="preserve"> parameters, Protocol description, On-path N6 Signalling Information can be provisioned by AF request.</w:t>
            </w:r>
            <w:r w:rsidR="00214E8C">
              <w:rPr>
                <w:rFonts w:eastAsia="SimSun"/>
              </w:rPr>
              <w:t xml:space="preserve"> </w:t>
            </w:r>
          </w:p>
        </w:tc>
      </w:tr>
      <w:tr w:rsidR="00791436" w14:paraId="0B2D8A9D" w14:textId="77777777" w:rsidTr="00EA4B3D">
        <w:tc>
          <w:tcPr>
            <w:tcW w:w="2694" w:type="dxa"/>
            <w:gridSpan w:val="2"/>
            <w:tcBorders>
              <w:left w:val="single" w:sz="4" w:space="0" w:color="auto"/>
            </w:tcBorders>
          </w:tcPr>
          <w:p w14:paraId="579E61FA" w14:textId="77777777" w:rsidR="00791436" w:rsidRDefault="00791436" w:rsidP="00EA4B3D">
            <w:pPr>
              <w:pStyle w:val="CRCoverPage"/>
              <w:spacing w:after="0"/>
              <w:rPr>
                <w:b/>
                <w:i/>
                <w:noProof/>
                <w:sz w:val="8"/>
                <w:szCs w:val="8"/>
              </w:rPr>
            </w:pPr>
          </w:p>
        </w:tc>
        <w:tc>
          <w:tcPr>
            <w:tcW w:w="6946" w:type="dxa"/>
            <w:gridSpan w:val="9"/>
            <w:tcBorders>
              <w:right w:val="single" w:sz="4" w:space="0" w:color="auto"/>
            </w:tcBorders>
          </w:tcPr>
          <w:p w14:paraId="72218663" w14:textId="77777777" w:rsidR="00791436" w:rsidRPr="0028067B" w:rsidRDefault="00791436" w:rsidP="00EA4B3D">
            <w:pPr>
              <w:pStyle w:val="CRCoverPage"/>
              <w:spacing w:after="0"/>
              <w:rPr>
                <w:sz w:val="8"/>
                <w:szCs w:val="8"/>
                <w:highlight w:val="green"/>
                <w:lang w:val="en-US"/>
              </w:rPr>
            </w:pPr>
          </w:p>
        </w:tc>
      </w:tr>
      <w:tr w:rsidR="00791436" w14:paraId="70DF2CBD" w14:textId="77777777" w:rsidTr="00EA4B3D">
        <w:trPr>
          <w:trHeight w:val="657"/>
        </w:trPr>
        <w:tc>
          <w:tcPr>
            <w:tcW w:w="2694" w:type="dxa"/>
            <w:gridSpan w:val="2"/>
            <w:tcBorders>
              <w:left w:val="single" w:sz="4" w:space="0" w:color="auto"/>
            </w:tcBorders>
          </w:tcPr>
          <w:p w14:paraId="6D2B6C3E" w14:textId="77777777" w:rsidR="00791436" w:rsidRPr="006267C5" w:rsidRDefault="00791436" w:rsidP="00EA4B3D">
            <w:pPr>
              <w:pStyle w:val="CRCoverPage"/>
              <w:tabs>
                <w:tab w:val="right" w:pos="2184"/>
              </w:tabs>
              <w:spacing w:after="0"/>
              <w:rPr>
                <w:b/>
                <w:i/>
                <w:noProof/>
              </w:rPr>
            </w:pPr>
            <w:r w:rsidRPr="006267C5">
              <w:rPr>
                <w:b/>
                <w:i/>
                <w:noProof/>
              </w:rPr>
              <w:t>Summary of change:</w:t>
            </w:r>
          </w:p>
        </w:tc>
        <w:tc>
          <w:tcPr>
            <w:tcW w:w="6946" w:type="dxa"/>
            <w:gridSpan w:val="9"/>
            <w:tcBorders>
              <w:right w:val="single" w:sz="4" w:space="0" w:color="auto"/>
            </w:tcBorders>
            <w:shd w:val="pct30" w:color="FFFF00" w:fill="auto"/>
          </w:tcPr>
          <w:p w14:paraId="1AACC3C5" w14:textId="15790F2C" w:rsidR="00791436" w:rsidRPr="006267C5" w:rsidRDefault="00FF33E8" w:rsidP="00670031">
            <w:pPr>
              <w:pStyle w:val="CRCoverPage"/>
              <w:spacing w:after="0"/>
              <w:rPr>
                <w:lang w:eastAsia="ko-KR"/>
              </w:rPr>
            </w:pPr>
            <w:r>
              <w:t xml:space="preserve">For AF requested </w:t>
            </w:r>
            <w:proofErr w:type="spellStart"/>
            <w:r>
              <w:t>QoS</w:t>
            </w:r>
            <w:proofErr w:type="spellEnd"/>
            <w:r>
              <w:t xml:space="preserve"> for UE not identified by UE address</w:t>
            </w:r>
            <w:r>
              <w:rPr>
                <w:lang w:eastAsia="ko-KR"/>
              </w:rPr>
              <w:t xml:space="preserve">, </w:t>
            </w:r>
            <w:r w:rsidR="00FE2F50">
              <w:rPr>
                <w:rFonts w:hint="eastAsia"/>
                <w:lang w:eastAsia="ko-KR"/>
              </w:rPr>
              <w:t>A</w:t>
            </w:r>
            <w:r w:rsidR="00FE2F50">
              <w:rPr>
                <w:lang w:eastAsia="ko-KR"/>
              </w:rPr>
              <w:t>F optionally may request ‘</w:t>
            </w:r>
            <w:proofErr w:type="spellStart"/>
            <w:r w:rsidR="00FE2F50">
              <w:rPr>
                <w:lang w:eastAsia="ko-KR"/>
              </w:rPr>
              <w:t>QoS</w:t>
            </w:r>
            <w:proofErr w:type="spellEnd"/>
            <w:r w:rsidR="00FE2F50">
              <w:rPr>
                <w:lang w:eastAsia="ko-KR"/>
              </w:rPr>
              <w:t xml:space="preserve"> monitoring </w:t>
            </w:r>
            <w:proofErr w:type="spellStart"/>
            <w:r w:rsidR="00FE2F50">
              <w:rPr>
                <w:lang w:eastAsia="ko-KR"/>
              </w:rPr>
              <w:t>requirments</w:t>
            </w:r>
            <w:proofErr w:type="spellEnd"/>
            <w:r w:rsidR="00FE2F50">
              <w:rPr>
                <w:lang w:eastAsia="ko-KR"/>
              </w:rPr>
              <w:t xml:space="preserve">, PDU Set </w:t>
            </w:r>
            <w:proofErr w:type="spellStart"/>
            <w:r w:rsidR="00FE2F50">
              <w:rPr>
                <w:lang w:eastAsia="ko-KR"/>
              </w:rPr>
              <w:t>QoS</w:t>
            </w:r>
            <w:proofErr w:type="spellEnd"/>
            <w:r w:rsidR="00FE2F50">
              <w:rPr>
                <w:lang w:eastAsia="ko-KR"/>
              </w:rPr>
              <w:t xml:space="preserve"> parameters, Protocol description, On-path N6 signalling </w:t>
            </w:r>
            <w:proofErr w:type="spellStart"/>
            <w:r w:rsidR="00FE2F50">
              <w:rPr>
                <w:lang w:eastAsia="ko-KR"/>
              </w:rPr>
              <w:t>informantion</w:t>
            </w:r>
            <w:proofErr w:type="spellEnd"/>
            <w:r w:rsidR="00FE2F50">
              <w:rPr>
                <w:lang w:eastAsia="ko-KR"/>
              </w:rPr>
              <w:t>’ to 5GC.</w:t>
            </w:r>
          </w:p>
        </w:tc>
      </w:tr>
      <w:tr w:rsidR="00791436" w14:paraId="7B510158" w14:textId="77777777" w:rsidTr="00EA4B3D">
        <w:tc>
          <w:tcPr>
            <w:tcW w:w="2694" w:type="dxa"/>
            <w:gridSpan w:val="2"/>
            <w:tcBorders>
              <w:left w:val="single" w:sz="4" w:space="0" w:color="auto"/>
            </w:tcBorders>
          </w:tcPr>
          <w:p w14:paraId="3CC43623" w14:textId="77777777" w:rsidR="00791436" w:rsidRDefault="00791436" w:rsidP="00EA4B3D">
            <w:pPr>
              <w:pStyle w:val="CRCoverPage"/>
              <w:spacing w:after="0"/>
              <w:rPr>
                <w:b/>
                <w:i/>
                <w:noProof/>
                <w:sz w:val="8"/>
                <w:szCs w:val="8"/>
              </w:rPr>
            </w:pPr>
          </w:p>
        </w:tc>
        <w:tc>
          <w:tcPr>
            <w:tcW w:w="6946" w:type="dxa"/>
            <w:gridSpan w:val="9"/>
            <w:tcBorders>
              <w:right w:val="single" w:sz="4" w:space="0" w:color="auto"/>
            </w:tcBorders>
          </w:tcPr>
          <w:p w14:paraId="4E5DB0B5" w14:textId="77777777" w:rsidR="00791436" w:rsidRPr="0028067B" w:rsidRDefault="00791436" w:rsidP="00EA4B3D">
            <w:pPr>
              <w:pStyle w:val="CRCoverPage"/>
              <w:spacing w:after="0"/>
              <w:rPr>
                <w:sz w:val="8"/>
                <w:szCs w:val="8"/>
                <w:highlight w:val="green"/>
                <w:lang w:val="en-US"/>
              </w:rPr>
            </w:pPr>
          </w:p>
        </w:tc>
      </w:tr>
      <w:tr w:rsidR="00791436" w14:paraId="330ABBCB" w14:textId="77777777" w:rsidTr="00EA4B3D">
        <w:tc>
          <w:tcPr>
            <w:tcW w:w="2694" w:type="dxa"/>
            <w:gridSpan w:val="2"/>
            <w:tcBorders>
              <w:left w:val="single" w:sz="4" w:space="0" w:color="auto"/>
              <w:bottom w:val="single" w:sz="4" w:space="0" w:color="auto"/>
            </w:tcBorders>
          </w:tcPr>
          <w:p w14:paraId="6DAD74E4" w14:textId="77777777" w:rsidR="00791436" w:rsidRDefault="00791436" w:rsidP="00EA4B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6A4CA2" w14:textId="5FBE5C73" w:rsidR="00791436" w:rsidRPr="006267C5" w:rsidRDefault="00FF33E8" w:rsidP="00A31F92">
            <w:pPr>
              <w:pStyle w:val="CRCoverPage"/>
              <w:spacing w:after="0"/>
              <w:rPr>
                <w:lang w:val="en-US" w:eastAsia="ko-KR"/>
              </w:rPr>
            </w:pPr>
            <w:r>
              <w:t xml:space="preserve">AF requested </w:t>
            </w:r>
            <w:proofErr w:type="spellStart"/>
            <w:r>
              <w:t>QoS</w:t>
            </w:r>
            <w:proofErr w:type="spellEnd"/>
            <w:r>
              <w:t xml:space="preserve"> for UE not identified by UE address</w:t>
            </w:r>
            <w:r>
              <w:rPr>
                <w:lang w:val="en-US" w:eastAsia="ko-KR"/>
              </w:rPr>
              <w:t xml:space="preserve"> e.g. </w:t>
            </w:r>
            <w:r w:rsidR="00FE2F50">
              <w:rPr>
                <w:lang w:val="en-US" w:eastAsia="ko-KR"/>
              </w:rPr>
              <w:t xml:space="preserve">Monitoring and PDU Set </w:t>
            </w:r>
            <w:proofErr w:type="spellStart"/>
            <w:r w:rsidR="00FE2F50">
              <w:rPr>
                <w:lang w:val="en-US" w:eastAsia="ko-KR"/>
              </w:rPr>
              <w:t>QoS</w:t>
            </w:r>
            <w:proofErr w:type="spellEnd"/>
            <w:r w:rsidR="00FE2F50">
              <w:rPr>
                <w:lang w:val="en-US" w:eastAsia="ko-KR"/>
              </w:rPr>
              <w:t xml:space="preserve"> related procedures are not aligned.</w:t>
            </w:r>
          </w:p>
        </w:tc>
      </w:tr>
      <w:tr w:rsidR="00791436" w14:paraId="631C709F" w14:textId="77777777" w:rsidTr="00EA4B3D">
        <w:tc>
          <w:tcPr>
            <w:tcW w:w="2694" w:type="dxa"/>
            <w:gridSpan w:val="2"/>
          </w:tcPr>
          <w:p w14:paraId="3DD32586" w14:textId="77777777" w:rsidR="00791436" w:rsidRDefault="00791436" w:rsidP="00EA4B3D">
            <w:pPr>
              <w:pStyle w:val="CRCoverPage"/>
              <w:spacing w:after="0"/>
              <w:rPr>
                <w:b/>
                <w:i/>
                <w:noProof/>
                <w:sz w:val="8"/>
                <w:szCs w:val="8"/>
              </w:rPr>
            </w:pPr>
          </w:p>
        </w:tc>
        <w:tc>
          <w:tcPr>
            <w:tcW w:w="6946" w:type="dxa"/>
            <w:gridSpan w:val="9"/>
          </w:tcPr>
          <w:p w14:paraId="68536A28" w14:textId="77777777" w:rsidR="00791436" w:rsidRPr="00D75A86" w:rsidRDefault="00791436" w:rsidP="00EA4B3D">
            <w:pPr>
              <w:pStyle w:val="CRCoverPage"/>
              <w:spacing w:after="0"/>
              <w:rPr>
                <w:noProof/>
                <w:sz w:val="8"/>
                <w:szCs w:val="8"/>
                <w:highlight w:val="yellow"/>
              </w:rPr>
            </w:pPr>
          </w:p>
        </w:tc>
      </w:tr>
      <w:tr w:rsidR="00791436" w14:paraId="302B43AE" w14:textId="77777777" w:rsidTr="00EA4B3D">
        <w:tc>
          <w:tcPr>
            <w:tcW w:w="2694" w:type="dxa"/>
            <w:gridSpan w:val="2"/>
            <w:tcBorders>
              <w:top w:val="single" w:sz="4" w:space="0" w:color="auto"/>
              <w:left w:val="single" w:sz="4" w:space="0" w:color="auto"/>
            </w:tcBorders>
          </w:tcPr>
          <w:p w14:paraId="551979C6" w14:textId="77777777" w:rsidR="00791436" w:rsidRDefault="00791436" w:rsidP="00EA4B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617DFD" w14:textId="0F2CC040" w:rsidR="00791436" w:rsidRPr="00405AAA" w:rsidRDefault="009B56D1" w:rsidP="00024C47">
            <w:pPr>
              <w:pStyle w:val="CRCoverPage"/>
              <w:spacing w:after="0"/>
              <w:ind w:left="100"/>
              <w:rPr>
                <w:noProof/>
                <w:lang w:eastAsia="ko-KR"/>
              </w:rPr>
            </w:pPr>
            <w:r>
              <w:rPr>
                <w:rFonts w:hint="eastAsia"/>
                <w:noProof/>
                <w:lang w:eastAsia="ko-KR"/>
              </w:rPr>
              <w:t>4</w:t>
            </w:r>
            <w:r>
              <w:rPr>
                <w:noProof/>
                <w:lang w:eastAsia="ko-KR"/>
              </w:rPr>
              <w:t>.15.6.14, 5.2.6.33.2, 5.2.6.33.5</w:t>
            </w:r>
          </w:p>
        </w:tc>
      </w:tr>
      <w:tr w:rsidR="00791436" w14:paraId="5572F965" w14:textId="77777777" w:rsidTr="00EA4B3D">
        <w:tc>
          <w:tcPr>
            <w:tcW w:w="2694" w:type="dxa"/>
            <w:gridSpan w:val="2"/>
            <w:tcBorders>
              <w:left w:val="single" w:sz="4" w:space="0" w:color="auto"/>
            </w:tcBorders>
          </w:tcPr>
          <w:p w14:paraId="06D02BDA" w14:textId="77777777" w:rsidR="00791436" w:rsidRDefault="00791436" w:rsidP="00EA4B3D">
            <w:pPr>
              <w:pStyle w:val="CRCoverPage"/>
              <w:spacing w:after="0"/>
              <w:rPr>
                <w:b/>
                <w:i/>
                <w:noProof/>
                <w:sz w:val="8"/>
                <w:szCs w:val="8"/>
              </w:rPr>
            </w:pPr>
          </w:p>
        </w:tc>
        <w:tc>
          <w:tcPr>
            <w:tcW w:w="6946" w:type="dxa"/>
            <w:gridSpan w:val="9"/>
            <w:tcBorders>
              <w:right w:val="single" w:sz="4" w:space="0" w:color="auto"/>
            </w:tcBorders>
          </w:tcPr>
          <w:p w14:paraId="7B2F022A" w14:textId="77777777" w:rsidR="00791436" w:rsidRDefault="00791436" w:rsidP="00EA4B3D">
            <w:pPr>
              <w:pStyle w:val="CRCoverPage"/>
              <w:spacing w:after="0"/>
              <w:rPr>
                <w:noProof/>
                <w:sz w:val="8"/>
                <w:szCs w:val="8"/>
              </w:rPr>
            </w:pPr>
          </w:p>
        </w:tc>
      </w:tr>
      <w:tr w:rsidR="00791436" w14:paraId="7F8C1DC9" w14:textId="77777777" w:rsidTr="00EA4B3D">
        <w:tc>
          <w:tcPr>
            <w:tcW w:w="2694" w:type="dxa"/>
            <w:gridSpan w:val="2"/>
            <w:tcBorders>
              <w:left w:val="single" w:sz="4" w:space="0" w:color="auto"/>
            </w:tcBorders>
          </w:tcPr>
          <w:p w14:paraId="36D68683" w14:textId="77777777" w:rsidR="00791436" w:rsidRDefault="00791436" w:rsidP="00EA4B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F31BDE" w14:textId="77777777" w:rsidR="00791436" w:rsidRDefault="00791436" w:rsidP="00EA4B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0EA0B" w14:textId="77777777" w:rsidR="00791436" w:rsidRDefault="00791436" w:rsidP="00EA4B3D">
            <w:pPr>
              <w:pStyle w:val="CRCoverPage"/>
              <w:spacing w:after="0"/>
              <w:jc w:val="center"/>
              <w:rPr>
                <w:b/>
                <w:caps/>
                <w:noProof/>
              </w:rPr>
            </w:pPr>
            <w:r>
              <w:rPr>
                <w:b/>
                <w:caps/>
                <w:noProof/>
              </w:rPr>
              <w:t>N</w:t>
            </w:r>
          </w:p>
        </w:tc>
        <w:tc>
          <w:tcPr>
            <w:tcW w:w="2977" w:type="dxa"/>
            <w:gridSpan w:val="4"/>
          </w:tcPr>
          <w:p w14:paraId="7F9F6C07" w14:textId="77777777" w:rsidR="00791436" w:rsidRDefault="00791436" w:rsidP="00EA4B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00460D" w14:textId="77777777" w:rsidR="00791436" w:rsidRDefault="00791436" w:rsidP="00EA4B3D">
            <w:pPr>
              <w:pStyle w:val="CRCoverPage"/>
              <w:spacing w:after="0"/>
              <w:ind w:left="99"/>
              <w:rPr>
                <w:noProof/>
              </w:rPr>
            </w:pPr>
          </w:p>
        </w:tc>
      </w:tr>
      <w:tr w:rsidR="00791436" w14:paraId="2B0E139B" w14:textId="77777777" w:rsidTr="00EA4B3D">
        <w:tc>
          <w:tcPr>
            <w:tcW w:w="2694" w:type="dxa"/>
            <w:gridSpan w:val="2"/>
            <w:tcBorders>
              <w:left w:val="single" w:sz="4" w:space="0" w:color="auto"/>
            </w:tcBorders>
          </w:tcPr>
          <w:p w14:paraId="3D5FA9A5" w14:textId="77777777" w:rsidR="00791436" w:rsidRDefault="00791436" w:rsidP="00EA4B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FC0213" w14:textId="77777777" w:rsidR="00791436" w:rsidRDefault="00791436" w:rsidP="00EA4B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E8524A" w14:textId="1590B18A" w:rsidR="00791436" w:rsidRDefault="00857FCA" w:rsidP="00EA4B3D">
            <w:pPr>
              <w:pStyle w:val="CRCoverPage"/>
              <w:spacing w:after="0"/>
              <w:jc w:val="center"/>
              <w:rPr>
                <w:b/>
                <w:caps/>
                <w:noProof/>
              </w:rPr>
            </w:pPr>
            <w:r>
              <w:rPr>
                <w:b/>
                <w:caps/>
                <w:noProof/>
              </w:rPr>
              <w:t>x</w:t>
            </w:r>
          </w:p>
        </w:tc>
        <w:tc>
          <w:tcPr>
            <w:tcW w:w="2977" w:type="dxa"/>
            <w:gridSpan w:val="4"/>
          </w:tcPr>
          <w:p w14:paraId="32A9D459" w14:textId="77777777" w:rsidR="00791436" w:rsidRDefault="00791436" w:rsidP="00EA4B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4430BA" w14:textId="77777777" w:rsidR="00791436" w:rsidRDefault="00791436" w:rsidP="00EA4B3D">
            <w:pPr>
              <w:pStyle w:val="CRCoverPage"/>
              <w:spacing w:after="0"/>
              <w:ind w:left="99"/>
              <w:rPr>
                <w:noProof/>
              </w:rPr>
            </w:pPr>
            <w:r>
              <w:rPr>
                <w:noProof/>
              </w:rPr>
              <w:t xml:space="preserve">TS/TR ... CR ... </w:t>
            </w:r>
          </w:p>
        </w:tc>
      </w:tr>
      <w:tr w:rsidR="00791436" w14:paraId="28D0F68E" w14:textId="77777777" w:rsidTr="00EA4B3D">
        <w:tc>
          <w:tcPr>
            <w:tcW w:w="2694" w:type="dxa"/>
            <w:gridSpan w:val="2"/>
            <w:tcBorders>
              <w:left w:val="single" w:sz="4" w:space="0" w:color="auto"/>
            </w:tcBorders>
          </w:tcPr>
          <w:p w14:paraId="5612F873" w14:textId="77777777" w:rsidR="00791436" w:rsidRDefault="00791436" w:rsidP="00EA4B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D23722" w14:textId="77777777" w:rsidR="00791436" w:rsidRDefault="00791436" w:rsidP="00EA4B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99E7A6" w14:textId="3A852D42" w:rsidR="00791436" w:rsidRDefault="00857FCA" w:rsidP="00EA4B3D">
            <w:pPr>
              <w:pStyle w:val="CRCoverPage"/>
              <w:spacing w:after="0"/>
              <w:jc w:val="center"/>
              <w:rPr>
                <w:b/>
                <w:caps/>
                <w:noProof/>
              </w:rPr>
            </w:pPr>
            <w:r>
              <w:rPr>
                <w:b/>
                <w:caps/>
                <w:noProof/>
              </w:rPr>
              <w:t>x</w:t>
            </w:r>
          </w:p>
        </w:tc>
        <w:tc>
          <w:tcPr>
            <w:tcW w:w="2977" w:type="dxa"/>
            <w:gridSpan w:val="4"/>
          </w:tcPr>
          <w:p w14:paraId="2A588C0B" w14:textId="77777777" w:rsidR="00791436" w:rsidRDefault="00791436" w:rsidP="00EA4B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015971" w14:textId="77777777" w:rsidR="00791436" w:rsidRDefault="00791436" w:rsidP="00EA4B3D">
            <w:pPr>
              <w:pStyle w:val="CRCoverPage"/>
              <w:spacing w:after="0"/>
              <w:ind w:left="99"/>
              <w:rPr>
                <w:noProof/>
              </w:rPr>
            </w:pPr>
            <w:r>
              <w:rPr>
                <w:noProof/>
              </w:rPr>
              <w:t xml:space="preserve">TS/TR ... CR ... </w:t>
            </w:r>
          </w:p>
        </w:tc>
      </w:tr>
      <w:tr w:rsidR="00791436" w14:paraId="5E6E226B" w14:textId="77777777" w:rsidTr="00EA4B3D">
        <w:tc>
          <w:tcPr>
            <w:tcW w:w="2694" w:type="dxa"/>
            <w:gridSpan w:val="2"/>
            <w:tcBorders>
              <w:left w:val="single" w:sz="4" w:space="0" w:color="auto"/>
            </w:tcBorders>
          </w:tcPr>
          <w:p w14:paraId="738F6965" w14:textId="77777777" w:rsidR="00791436" w:rsidRDefault="00791436" w:rsidP="00EA4B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CB304A" w14:textId="77777777" w:rsidR="00791436" w:rsidRDefault="00791436" w:rsidP="00EA4B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08769B" w14:textId="2AAD9CF2" w:rsidR="00791436" w:rsidRDefault="00857FCA" w:rsidP="00EA4B3D">
            <w:pPr>
              <w:pStyle w:val="CRCoverPage"/>
              <w:spacing w:after="0"/>
              <w:jc w:val="center"/>
              <w:rPr>
                <w:b/>
                <w:caps/>
                <w:noProof/>
              </w:rPr>
            </w:pPr>
            <w:r>
              <w:rPr>
                <w:b/>
                <w:caps/>
                <w:noProof/>
              </w:rPr>
              <w:t>x</w:t>
            </w:r>
          </w:p>
        </w:tc>
        <w:tc>
          <w:tcPr>
            <w:tcW w:w="2977" w:type="dxa"/>
            <w:gridSpan w:val="4"/>
          </w:tcPr>
          <w:p w14:paraId="0CBAC51F" w14:textId="77777777" w:rsidR="00791436" w:rsidRDefault="00791436" w:rsidP="00EA4B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28DB33" w14:textId="77777777" w:rsidR="00791436" w:rsidRDefault="00791436" w:rsidP="00EA4B3D">
            <w:pPr>
              <w:pStyle w:val="CRCoverPage"/>
              <w:spacing w:after="0"/>
              <w:ind w:left="99"/>
              <w:rPr>
                <w:noProof/>
              </w:rPr>
            </w:pPr>
            <w:r>
              <w:rPr>
                <w:noProof/>
              </w:rPr>
              <w:t xml:space="preserve">TS/TR ... CR ... </w:t>
            </w:r>
          </w:p>
        </w:tc>
      </w:tr>
      <w:tr w:rsidR="00791436" w14:paraId="3402F76A" w14:textId="77777777" w:rsidTr="00EA4B3D">
        <w:tc>
          <w:tcPr>
            <w:tcW w:w="2694" w:type="dxa"/>
            <w:gridSpan w:val="2"/>
            <w:tcBorders>
              <w:left w:val="single" w:sz="4" w:space="0" w:color="auto"/>
            </w:tcBorders>
          </w:tcPr>
          <w:p w14:paraId="422B5C7B" w14:textId="77777777" w:rsidR="00791436" w:rsidRDefault="00791436" w:rsidP="00EA4B3D">
            <w:pPr>
              <w:pStyle w:val="CRCoverPage"/>
              <w:spacing w:after="0"/>
              <w:rPr>
                <w:b/>
                <w:i/>
                <w:noProof/>
              </w:rPr>
            </w:pPr>
          </w:p>
        </w:tc>
        <w:tc>
          <w:tcPr>
            <w:tcW w:w="6946" w:type="dxa"/>
            <w:gridSpan w:val="9"/>
            <w:tcBorders>
              <w:right w:val="single" w:sz="4" w:space="0" w:color="auto"/>
            </w:tcBorders>
          </w:tcPr>
          <w:p w14:paraId="1487ACF5" w14:textId="77777777" w:rsidR="00791436" w:rsidRDefault="00791436" w:rsidP="00EA4B3D">
            <w:pPr>
              <w:pStyle w:val="CRCoverPage"/>
              <w:spacing w:after="0"/>
              <w:rPr>
                <w:noProof/>
              </w:rPr>
            </w:pPr>
          </w:p>
        </w:tc>
      </w:tr>
      <w:tr w:rsidR="00791436" w14:paraId="430BA1E7" w14:textId="77777777" w:rsidTr="00EA4B3D">
        <w:tc>
          <w:tcPr>
            <w:tcW w:w="2694" w:type="dxa"/>
            <w:gridSpan w:val="2"/>
            <w:tcBorders>
              <w:left w:val="single" w:sz="4" w:space="0" w:color="auto"/>
              <w:bottom w:val="single" w:sz="4" w:space="0" w:color="auto"/>
            </w:tcBorders>
          </w:tcPr>
          <w:p w14:paraId="70DA7120" w14:textId="77777777" w:rsidR="00791436" w:rsidRDefault="00791436" w:rsidP="00EA4B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32CDBE" w14:textId="77777777" w:rsidR="00791436" w:rsidRDefault="00791436" w:rsidP="00EA4B3D">
            <w:pPr>
              <w:pStyle w:val="CRCoverPage"/>
              <w:spacing w:after="0"/>
              <w:ind w:left="100"/>
              <w:rPr>
                <w:noProof/>
              </w:rPr>
            </w:pPr>
          </w:p>
        </w:tc>
      </w:tr>
      <w:tr w:rsidR="00791436" w:rsidRPr="008863B9" w14:paraId="08E46D5F" w14:textId="77777777" w:rsidTr="00EA4B3D">
        <w:tc>
          <w:tcPr>
            <w:tcW w:w="2694" w:type="dxa"/>
            <w:gridSpan w:val="2"/>
            <w:tcBorders>
              <w:top w:val="single" w:sz="4" w:space="0" w:color="auto"/>
              <w:bottom w:val="single" w:sz="4" w:space="0" w:color="auto"/>
            </w:tcBorders>
          </w:tcPr>
          <w:p w14:paraId="304EF761" w14:textId="77777777" w:rsidR="00791436" w:rsidRPr="008863B9" w:rsidRDefault="00791436" w:rsidP="00EA4B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75239F" w14:textId="77777777" w:rsidR="00791436" w:rsidRPr="008863B9" w:rsidRDefault="00791436" w:rsidP="00EA4B3D">
            <w:pPr>
              <w:pStyle w:val="CRCoverPage"/>
              <w:spacing w:after="0"/>
              <w:ind w:left="100"/>
              <w:rPr>
                <w:noProof/>
                <w:sz w:val="8"/>
                <w:szCs w:val="8"/>
              </w:rPr>
            </w:pPr>
          </w:p>
        </w:tc>
      </w:tr>
      <w:tr w:rsidR="00791436" w14:paraId="160A2A56" w14:textId="77777777" w:rsidTr="00EA4B3D">
        <w:tc>
          <w:tcPr>
            <w:tcW w:w="2694" w:type="dxa"/>
            <w:gridSpan w:val="2"/>
            <w:tcBorders>
              <w:top w:val="single" w:sz="4" w:space="0" w:color="auto"/>
              <w:left w:val="single" w:sz="4" w:space="0" w:color="auto"/>
              <w:bottom w:val="single" w:sz="4" w:space="0" w:color="auto"/>
            </w:tcBorders>
          </w:tcPr>
          <w:p w14:paraId="3E448A7D" w14:textId="77777777" w:rsidR="00791436" w:rsidRDefault="00791436" w:rsidP="00EA4B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81A0FE" w14:textId="77777777" w:rsidR="00791436" w:rsidRDefault="00791436" w:rsidP="00EA4B3D">
            <w:pPr>
              <w:pStyle w:val="CRCoverPage"/>
              <w:spacing w:after="0"/>
              <w:ind w:left="100"/>
              <w:rPr>
                <w:noProof/>
              </w:rPr>
            </w:pPr>
          </w:p>
        </w:tc>
      </w:tr>
    </w:tbl>
    <w:p w14:paraId="49756D97" w14:textId="38FA1844" w:rsidR="00791436" w:rsidRDefault="00791436" w:rsidP="00C44C30">
      <w:pPr>
        <w:rPr>
          <w:noProof/>
        </w:rPr>
      </w:pPr>
    </w:p>
    <w:p w14:paraId="6D81BD72" w14:textId="254DA8F7" w:rsidR="00791436" w:rsidRDefault="00791436" w:rsidP="00C44C30">
      <w:pPr>
        <w:rPr>
          <w:noProof/>
        </w:rPr>
      </w:pPr>
    </w:p>
    <w:p w14:paraId="753DADDD" w14:textId="5A43FE74" w:rsidR="00791436" w:rsidRDefault="00791436" w:rsidP="00C44C30">
      <w:pPr>
        <w:rPr>
          <w:noProof/>
        </w:rPr>
      </w:pPr>
    </w:p>
    <w:p w14:paraId="685DC55D" w14:textId="77777777" w:rsidR="00C44C30" w:rsidRDefault="00C44C30" w:rsidP="00AF1DBF">
      <w:pPr>
        <w:pBdr>
          <w:top w:val="single" w:sz="4" w:space="0"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First</w:t>
      </w:r>
      <w:r w:rsidRPr="00FA4E4A">
        <w:rPr>
          <w:rFonts w:ascii="Arial Unicode MS" w:eastAsia="Arial Unicode MS" w:hAnsi="Arial Unicode MS" w:cs="Arial Unicode MS"/>
          <w:color w:val="FF0000"/>
          <w:sz w:val="32"/>
          <w:szCs w:val="48"/>
        </w:rPr>
        <w:t xml:space="preserve">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2B3FCB2B" w14:textId="77777777" w:rsidR="00CA3835" w:rsidRDefault="00CA3835" w:rsidP="00CA3835">
      <w:pPr>
        <w:pStyle w:val="4"/>
        <w:rPr>
          <w:rFonts w:eastAsia="SimSun"/>
        </w:rPr>
      </w:pPr>
      <w:bookmarkStart w:id="1" w:name="_CR5_37_5_1"/>
      <w:bookmarkStart w:id="2" w:name="_Toc217027057"/>
      <w:bookmarkEnd w:id="1"/>
      <w:r>
        <w:rPr>
          <w:rFonts w:eastAsia="SimSun"/>
        </w:rPr>
        <w:t>4.15.6.14</w:t>
      </w:r>
      <w:r>
        <w:rPr>
          <w:rFonts w:eastAsia="SimSun"/>
        </w:rPr>
        <w:tab/>
        <w:t xml:space="preserve">Procedures for AF requested </w:t>
      </w:r>
      <w:proofErr w:type="spellStart"/>
      <w:r>
        <w:rPr>
          <w:rFonts w:eastAsia="SimSun"/>
        </w:rPr>
        <w:t>QoS</w:t>
      </w:r>
      <w:proofErr w:type="spellEnd"/>
      <w:r>
        <w:rPr>
          <w:rFonts w:eastAsia="SimSun"/>
        </w:rPr>
        <w:t xml:space="preserve"> for a UE or group of UEs not identified by a UE address</w:t>
      </w:r>
      <w:bookmarkEnd w:id="2"/>
    </w:p>
    <w:p w14:paraId="4961F8ED" w14:textId="77777777" w:rsidR="00CA3835" w:rsidRDefault="00CA3835" w:rsidP="00CA3835">
      <w:pPr>
        <w:pStyle w:val="TH"/>
        <w:rPr>
          <w:rFonts w:eastAsia="SimSun"/>
        </w:rPr>
      </w:pPr>
      <w:r w:rsidRPr="00B339FE">
        <w:object w:dxaOrig="18611" w:dyaOrig="17601" w14:anchorId="266FD4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5.75pt;height:421.4pt" o:ole="">
            <v:imagedata r:id="rId12" o:title=""/>
          </v:shape>
          <o:OLEObject Type="Embed" ProgID="Visio.Drawing.15" ShapeID="_x0000_i1025" DrawAspect="Content" ObjectID="_1831293602" r:id="rId13"/>
        </w:object>
      </w:r>
    </w:p>
    <w:p w14:paraId="4E9780CD" w14:textId="77777777" w:rsidR="00CA3835" w:rsidRDefault="00CA3835" w:rsidP="00CA3835">
      <w:pPr>
        <w:pStyle w:val="TF"/>
        <w:rPr>
          <w:rFonts w:eastAsia="SimSun"/>
        </w:rPr>
      </w:pPr>
      <w:bookmarkStart w:id="3" w:name="_CRFigure4_15_6_141"/>
      <w:r>
        <w:rPr>
          <w:rFonts w:eastAsia="SimSun"/>
        </w:rPr>
        <w:t xml:space="preserve">Figure </w:t>
      </w:r>
      <w:bookmarkEnd w:id="3"/>
      <w:r>
        <w:rPr>
          <w:rFonts w:eastAsia="SimSun"/>
        </w:rPr>
        <w:t xml:space="preserve">4.15.6.14-1: Procedure for AF requested </w:t>
      </w:r>
      <w:proofErr w:type="spellStart"/>
      <w:r>
        <w:rPr>
          <w:rFonts w:eastAsia="SimSun"/>
        </w:rPr>
        <w:t>QoS</w:t>
      </w:r>
      <w:proofErr w:type="spellEnd"/>
      <w:r>
        <w:rPr>
          <w:rFonts w:eastAsia="SimSun"/>
        </w:rPr>
        <w:t xml:space="preserve"> for a UE or group of UEs not identified by a UE address</w:t>
      </w:r>
    </w:p>
    <w:p w14:paraId="2535171C" w14:textId="77777777" w:rsidR="00CA3835" w:rsidRDefault="00CA3835" w:rsidP="00CA3835">
      <w:pPr>
        <w:pStyle w:val="B1"/>
        <w:rPr>
          <w:rFonts w:eastAsia="SimSun"/>
        </w:rPr>
      </w:pPr>
      <w:r>
        <w:rPr>
          <w:rFonts w:eastAsia="SimSun"/>
        </w:rPr>
        <w:t>0.</w:t>
      </w:r>
      <w:r>
        <w:rPr>
          <w:rFonts w:eastAsia="SimSun"/>
        </w:rPr>
        <w:tab/>
        <w:t xml:space="preserve">When a new PDU Session is established, based on local configuration associated with the DNN/S-NSSAI, the PCF determines if the PDU Session needs involvement of TSCTSF. If the TSCTSF is used the PCF invokes </w:t>
      </w:r>
      <w:proofErr w:type="spellStart"/>
      <w:r>
        <w:rPr>
          <w:rFonts w:eastAsia="SimSun"/>
        </w:rPr>
        <w:t>Npcf_PolicyAuthorization_Notify</w:t>
      </w:r>
      <w:proofErr w:type="spellEnd"/>
      <w:r>
        <w:rPr>
          <w:rFonts w:eastAsia="SimSun"/>
        </w:rPr>
        <w:t xml:space="preserve"> service operation to the TSCTSF discovered and selected as described in clause 6.3.24 of TS 23.501 [2]. The </w:t>
      </w:r>
      <w:proofErr w:type="spellStart"/>
      <w:r>
        <w:rPr>
          <w:rFonts w:eastAsia="SimSun"/>
        </w:rPr>
        <w:t>Npcf_PolicyAuthorization_Notify</w:t>
      </w:r>
      <w:proofErr w:type="spellEnd"/>
      <w:r>
        <w:rPr>
          <w:rFonts w:eastAsia="SimSun"/>
        </w:rPr>
        <w:t xml:space="preserve"> service operation includes the UE address of the PDU Session and DNN/S-NSSAI. If the TSCTSF is not used, the PCF subscribes to notifications for Application Data from UDR.</w:t>
      </w:r>
    </w:p>
    <w:p w14:paraId="00C45076" w14:textId="77777777" w:rsidR="00CA3835" w:rsidRDefault="00CA3835" w:rsidP="00CA3835">
      <w:pPr>
        <w:pStyle w:val="NO"/>
        <w:rPr>
          <w:rFonts w:eastAsia="SimSun"/>
        </w:rPr>
      </w:pPr>
      <w:r>
        <w:rPr>
          <w:rFonts w:eastAsia="SimSun"/>
        </w:rPr>
        <w:lastRenderedPageBreak/>
        <w:t>NOTE:</w:t>
      </w:r>
      <w:r>
        <w:rPr>
          <w:rFonts w:eastAsia="SimSun"/>
        </w:rPr>
        <w:tab/>
        <w:t>In the case of private IPv4 address being used for the UE, the DNN and S-NSSAI are required for session binding in the PCF.</w:t>
      </w:r>
    </w:p>
    <w:p w14:paraId="064F76B1" w14:textId="77777777" w:rsidR="00CA3835" w:rsidRDefault="00CA3835" w:rsidP="00CA3835">
      <w:pPr>
        <w:pStyle w:val="B1"/>
        <w:rPr>
          <w:rFonts w:eastAsia="SimSun"/>
        </w:rPr>
      </w:pPr>
      <w:r>
        <w:rPr>
          <w:rFonts w:eastAsia="SimSun"/>
        </w:rPr>
        <w:tab/>
        <w:t xml:space="preserve">The PCF registers to BSF as described in TS 23.503 [20]. When the TSCTSF is used, the TSCTSF invokes </w:t>
      </w:r>
      <w:proofErr w:type="gramStart"/>
      <w:r>
        <w:rPr>
          <w:rFonts w:eastAsia="SimSun"/>
        </w:rPr>
        <w:t>a</w:t>
      </w:r>
      <w:proofErr w:type="gramEnd"/>
      <w:r>
        <w:rPr>
          <w:rFonts w:eastAsia="SimSun"/>
        </w:rPr>
        <w:t xml:space="preserve"> </w:t>
      </w:r>
      <w:proofErr w:type="spellStart"/>
      <w:r>
        <w:rPr>
          <w:rFonts w:eastAsia="SimSun"/>
        </w:rPr>
        <w:t>Npcf_PolicyAuthorization_Create</w:t>
      </w:r>
      <w:proofErr w:type="spellEnd"/>
      <w:r>
        <w:rPr>
          <w:rFonts w:eastAsia="SimSun"/>
        </w:rPr>
        <w:t xml:space="preserve"> request message to the PCF and stores the DNN, S-NSSAI and IP address as received from PCF and SUPI as received from BSF and associates them with the AF-session.</w:t>
      </w:r>
    </w:p>
    <w:p w14:paraId="31892424" w14:textId="6E7B5F8B" w:rsidR="00CA3835" w:rsidRDefault="00CA3835" w:rsidP="00CA3835">
      <w:pPr>
        <w:pStyle w:val="B1"/>
        <w:rPr>
          <w:rFonts w:eastAsia="SimSun"/>
        </w:rPr>
      </w:pPr>
      <w:r>
        <w:rPr>
          <w:rFonts w:eastAsia="SimSun"/>
        </w:rPr>
        <w:t>1.</w:t>
      </w:r>
      <w:r>
        <w:rPr>
          <w:rFonts w:eastAsia="SimSun"/>
        </w:rPr>
        <w:tab/>
        <w:t xml:space="preserve">The AF sends a request to reserve resources using </w:t>
      </w:r>
      <w:proofErr w:type="spellStart"/>
      <w:r>
        <w:rPr>
          <w:rFonts w:eastAsia="SimSun"/>
        </w:rPr>
        <w:t>Nnef_AF_Request_QoS_Create</w:t>
      </w:r>
      <w:proofErr w:type="spellEnd"/>
      <w:r>
        <w:rPr>
          <w:rFonts w:eastAsia="SimSun"/>
        </w:rPr>
        <w:t xml:space="preserve"> request message (GPSI or External Group ID, AF Identifier, Flow description(s) or External Application Identifier, </w:t>
      </w:r>
      <w:proofErr w:type="spellStart"/>
      <w:r>
        <w:rPr>
          <w:rFonts w:eastAsia="SimSun"/>
        </w:rPr>
        <w:t>QoS</w:t>
      </w:r>
      <w:proofErr w:type="spellEnd"/>
      <w:r>
        <w:rPr>
          <w:rFonts w:eastAsia="SimSun"/>
        </w:rPr>
        <w:t xml:space="preserve"> reference or individual </w:t>
      </w:r>
      <w:proofErr w:type="spellStart"/>
      <w:r>
        <w:rPr>
          <w:rFonts w:eastAsia="SimSun"/>
        </w:rPr>
        <w:t>QoS</w:t>
      </w:r>
      <w:proofErr w:type="spellEnd"/>
      <w:r>
        <w:rPr>
          <w:rFonts w:eastAsia="SimSun"/>
        </w:rPr>
        <w:t xml:space="preserve"> parameters, Alternative Service Requirements (as described in clause 6.1.3.22 of TS 23.503 [20]), DNN, </w:t>
      </w:r>
      <w:proofErr w:type="gramStart"/>
      <w:r>
        <w:rPr>
          <w:rFonts w:eastAsia="SimSun"/>
        </w:rPr>
        <w:t>S</w:t>
      </w:r>
      <w:proofErr w:type="gramEnd"/>
      <w:r>
        <w:rPr>
          <w:rFonts w:eastAsia="SimSun"/>
        </w:rPr>
        <w:t xml:space="preserve">-NSSAI) to the NEF. </w:t>
      </w:r>
      <w:ins w:id="4" w:author="백영교/통신표준연구팀(SR)/삼성전자" w:date="2026-01-26T17:20:00Z">
        <w:r w:rsidRPr="009E3C63">
          <w:rPr>
            <w:rFonts w:eastAsia="SimSun"/>
            <w:lang w:eastAsia="en-GB"/>
          </w:rPr>
          <w:t xml:space="preserve">Optionally, </w:t>
        </w:r>
        <w:proofErr w:type="spellStart"/>
        <w:r w:rsidRPr="009E3C63">
          <w:rPr>
            <w:rFonts w:eastAsia="SimSun"/>
            <w:lang w:eastAsia="en-GB"/>
          </w:rPr>
          <w:t>QoS</w:t>
        </w:r>
        <w:proofErr w:type="spellEnd"/>
        <w:r w:rsidRPr="009E3C63">
          <w:rPr>
            <w:rFonts w:eastAsia="SimSun"/>
            <w:lang w:eastAsia="en-GB"/>
          </w:rPr>
          <w:t xml:space="preserve"> monitoring requirements</w:t>
        </w:r>
      </w:ins>
      <w:ins w:id="5" w:author="백영교/통신표준연구팀(SR)/삼성전자" w:date="2026-01-30T15:37:00Z">
        <w:r w:rsidR="00DE39BD">
          <w:rPr>
            <w:rFonts w:eastAsia="SimSun"/>
            <w:lang w:eastAsia="en-GB"/>
          </w:rPr>
          <w:t xml:space="preserve"> (</w:t>
        </w:r>
        <w:r w:rsidR="00DE39BD" w:rsidRPr="00BE1026">
          <w:rPr>
            <w:rFonts w:eastAsia="맑은 고딕"/>
            <w:lang w:eastAsia="zh-CN"/>
          </w:rPr>
          <w:t>as described in clause 6.1.3.21 of TS 23.503 [20]</w:t>
        </w:r>
        <w:r w:rsidR="00DE39BD">
          <w:rPr>
            <w:rFonts w:eastAsia="맑은 고딕"/>
            <w:lang w:eastAsia="zh-CN"/>
          </w:rPr>
          <w:t>)</w:t>
        </w:r>
      </w:ins>
      <w:ins w:id="6" w:author="백영교/통신표준연구팀(SR)/삼성전자" w:date="2026-01-26T17:20:00Z">
        <w:r w:rsidRPr="009E3C63">
          <w:rPr>
            <w:rFonts w:eastAsia="SimSun"/>
            <w:lang w:eastAsia="en-GB"/>
          </w:rPr>
          <w:t>,</w:t>
        </w:r>
      </w:ins>
      <w:ins w:id="7" w:author="백영교/통신표준연구팀(SR)/삼성전자" w:date="2026-01-26T17:21:00Z">
        <w:r w:rsidRPr="00CA3835">
          <w:rPr>
            <w:rFonts w:eastAsia="SimSun"/>
            <w:lang w:eastAsia="en-GB"/>
          </w:rPr>
          <w:t xml:space="preserve"> </w:t>
        </w:r>
        <w:r w:rsidRPr="00604494">
          <w:rPr>
            <w:rFonts w:eastAsia="SimSun"/>
            <w:lang w:eastAsia="en-GB"/>
          </w:rPr>
          <w:t xml:space="preserve">PDU Set </w:t>
        </w:r>
        <w:proofErr w:type="spellStart"/>
        <w:r w:rsidRPr="00604494">
          <w:rPr>
            <w:rFonts w:eastAsia="SimSun"/>
            <w:lang w:eastAsia="en-GB"/>
          </w:rPr>
          <w:t>QoS</w:t>
        </w:r>
        <w:proofErr w:type="spellEnd"/>
        <w:r w:rsidRPr="00604494">
          <w:rPr>
            <w:rFonts w:eastAsia="SimSun"/>
            <w:lang w:eastAsia="en-GB"/>
          </w:rPr>
          <w:t xml:space="preserve"> Parameters (as described in clause 5.7.7 of TS 23.501 [2]) and Protocol Description (as described in clauses 5.37.5, 5.37.8.3 and 5.37.10 of TS 23.501 [2]) and/or On-path N6 Signalling Information (see clause 5.37.9 of TS 23.501 [2]) can be included in the AF request.</w:t>
        </w:r>
      </w:ins>
      <w:ins w:id="8" w:author="백영교/통신표준연구팀(SR)/삼성전자" w:date="2026-01-26T17:20:00Z">
        <w:r>
          <w:rPr>
            <w:rFonts w:eastAsia="SimSun"/>
            <w:lang w:eastAsia="en-GB"/>
          </w:rPr>
          <w:t xml:space="preserve"> </w:t>
        </w:r>
      </w:ins>
      <w:r>
        <w:rPr>
          <w:rFonts w:eastAsia="SimSun"/>
        </w:rPr>
        <w:t xml:space="preserve">Optionally, a period of time or a traffic volume for the requested </w:t>
      </w:r>
      <w:proofErr w:type="spellStart"/>
      <w:r>
        <w:rPr>
          <w:rFonts w:eastAsia="SimSun"/>
        </w:rPr>
        <w:t>QoS</w:t>
      </w:r>
      <w:proofErr w:type="spellEnd"/>
      <w:r>
        <w:rPr>
          <w:rFonts w:eastAsia="SimSun"/>
        </w:rPr>
        <w:t xml:space="preserve"> can be included in the AF request. The AF may, instead of a </w:t>
      </w:r>
      <w:proofErr w:type="spellStart"/>
      <w:r>
        <w:rPr>
          <w:rFonts w:eastAsia="SimSun"/>
        </w:rPr>
        <w:t>QoS</w:t>
      </w:r>
      <w:proofErr w:type="spellEnd"/>
      <w:r>
        <w:rPr>
          <w:rFonts w:eastAsia="SimSun"/>
        </w:rPr>
        <w:t xml:space="preserve"> Reference, provide the individual </w:t>
      </w:r>
      <w:proofErr w:type="spellStart"/>
      <w:r>
        <w:rPr>
          <w:rFonts w:eastAsia="SimSun"/>
        </w:rPr>
        <w:t>QoS</w:t>
      </w:r>
      <w:proofErr w:type="spellEnd"/>
      <w:r>
        <w:rPr>
          <w:rFonts w:eastAsia="SimSun"/>
        </w:rPr>
        <w:t xml:space="preserve"> parameters. Regardless, whether the AF request is formulated using a </w:t>
      </w:r>
      <w:proofErr w:type="spellStart"/>
      <w:r>
        <w:rPr>
          <w:rFonts w:eastAsia="SimSun"/>
        </w:rPr>
        <w:t>QoS</w:t>
      </w:r>
      <w:proofErr w:type="spellEnd"/>
      <w:r>
        <w:rPr>
          <w:rFonts w:eastAsia="SimSun"/>
        </w:rPr>
        <w:t xml:space="preserve"> Reference or Individual </w:t>
      </w:r>
      <w:proofErr w:type="spellStart"/>
      <w:r>
        <w:rPr>
          <w:rFonts w:eastAsia="SimSun"/>
        </w:rPr>
        <w:t>QoS</w:t>
      </w:r>
      <w:proofErr w:type="spellEnd"/>
      <w:r>
        <w:rPr>
          <w:rFonts w:eastAsia="SimSun"/>
        </w:rPr>
        <w:t xml:space="preserve"> </w:t>
      </w:r>
      <w:proofErr w:type="spellStart"/>
      <w:r>
        <w:rPr>
          <w:rFonts w:eastAsia="SimSun"/>
        </w:rPr>
        <w:t>paramaters</w:t>
      </w:r>
      <w:proofErr w:type="spellEnd"/>
      <w:r>
        <w:rPr>
          <w:rFonts w:eastAsia="SimSun"/>
        </w:rPr>
        <w:t>, the AF may also provide one or more of the parameters that describe the traffic characteristics as described in clause 6.1.3.28 of TS 23.503 [20].</w:t>
      </w:r>
    </w:p>
    <w:p w14:paraId="753C551F" w14:textId="77777777" w:rsidR="00CA3835" w:rsidRDefault="00CA3835" w:rsidP="00CA3835">
      <w:pPr>
        <w:pStyle w:val="B1"/>
        <w:rPr>
          <w:rFonts w:eastAsia="SimSun"/>
        </w:rPr>
      </w:pPr>
      <w:r>
        <w:rPr>
          <w:rFonts w:eastAsia="SimSun"/>
        </w:rPr>
        <w:t>2.</w:t>
      </w:r>
      <w:r>
        <w:rPr>
          <w:rFonts w:eastAsia="SimSun"/>
        </w:rPr>
        <w:tab/>
        <w:t>This step is the same as step 2 in clause 4.15.6.6.</w:t>
      </w:r>
    </w:p>
    <w:p w14:paraId="269A7139" w14:textId="77777777" w:rsidR="00CA3835" w:rsidRDefault="00CA3835" w:rsidP="00CA3835">
      <w:pPr>
        <w:pStyle w:val="B1"/>
        <w:rPr>
          <w:rFonts w:eastAsia="SimSun"/>
        </w:rPr>
      </w:pPr>
      <w:r>
        <w:rPr>
          <w:rFonts w:eastAsia="SimSun"/>
        </w:rPr>
        <w:t>3.</w:t>
      </w:r>
      <w:r>
        <w:rPr>
          <w:rFonts w:eastAsia="SimSun"/>
        </w:rPr>
        <w:tab/>
        <w:t>This step is the same as steps 2-4 in clause 4.15.6.7a.</w:t>
      </w:r>
    </w:p>
    <w:p w14:paraId="0DF6699B" w14:textId="77777777" w:rsidR="00CA3835" w:rsidRDefault="00CA3835" w:rsidP="00CA3835">
      <w:pPr>
        <w:pStyle w:val="B1"/>
        <w:rPr>
          <w:rFonts w:eastAsia="SimSun"/>
        </w:rPr>
      </w:pPr>
      <w:r>
        <w:rPr>
          <w:rFonts w:eastAsia="SimSun"/>
        </w:rPr>
        <w:tab/>
        <w:t>The NEF determines whether to invoke the TSCTSF or not, as described in step 2 in clause 4.15.6.6. If the NEF determines to invoke TSCTSF, steps 4-9 are executed and steps 10-12 are skipped. Otherwise steps 4-9 are skipped and steps 10-12 are executed. The procedure then continues in step 13.</w:t>
      </w:r>
    </w:p>
    <w:p w14:paraId="413E273D" w14:textId="77777777" w:rsidR="00CA3835" w:rsidRDefault="00CA3835" w:rsidP="00CA3835">
      <w:pPr>
        <w:pStyle w:val="B1"/>
        <w:rPr>
          <w:rFonts w:eastAsia="SimSun"/>
        </w:rPr>
      </w:pPr>
      <w:r>
        <w:rPr>
          <w:rFonts w:eastAsia="SimSun"/>
        </w:rPr>
        <w:t>4.</w:t>
      </w:r>
      <w:r>
        <w:rPr>
          <w:rFonts w:eastAsia="SimSun"/>
        </w:rPr>
        <w:tab/>
        <w:t>This step is the same as step 3a in clause 4.15.6.6 with the difference that Internal Group ID or SUPI is provided instead of UE address.</w:t>
      </w:r>
    </w:p>
    <w:p w14:paraId="08743764" w14:textId="77777777" w:rsidR="00CA3835" w:rsidRDefault="00CA3835" w:rsidP="00CA3835">
      <w:pPr>
        <w:pStyle w:val="B1"/>
        <w:rPr>
          <w:rFonts w:eastAsia="SimSun"/>
        </w:rPr>
      </w:pPr>
      <w:r>
        <w:rPr>
          <w:rFonts w:eastAsia="SimSun"/>
        </w:rPr>
        <w:t>5.</w:t>
      </w:r>
      <w:r>
        <w:rPr>
          <w:rFonts w:eastAsia="SimSun"/>
        </w:rPr>
        <w:tab/>
        <w:t xml:space="preserve">If the group members are identified by GPSI or External/Internal Group ID, the TSCTSF uses the </w:t>
      </w:r>
      <w:proofErr w:type="spellStart"/>
      <w:r>
        <w:rPr>
          <w:rFonts w:eastAsia="SimSun"/>
        </w:rPr>
        <w:t>Nudm_SDM_Get</w:t>
      </w:r>
      <w:proofErr w:type="spellEnd"/>
      <w:r>
        <w:rPr>
          <w:rFonts w:eastAsia="SimSun"/>
        </w:rPr>
        <w:t xml:space="preserve"> request to retrieve the subscription information (SUPI(s)) from the UDM using each GPSI or the External/Internal Group Identifier received in step 4 The TSCTSF also determines which of these group members have active PDU Sessions matching the DNN/S-NSSAI and determines the relevant UE address. The TSCTSF manages the AF request </w:t>
      </w:r>
      <w:proofErr w:type="spellStart"/>
      <w:r>
        <w:rPr>
          <w:rFonts w:eastAsia="SimSun"/>
        </w:rPr>
        <w:t>QoS</w:t>
      </w:r>
      <w:proofErr w:type="spellEnd"/>
      <w:r>
        <w:rPr>
          <w:rFonts w:eastAsia="SimSun"/>
        </w:rPr>
        <w:t xml:space="preserve"> information targeting for a group as defined in TS 23.501 [2].</w:t>
      </w:r>
    </w:p>
    <w:p w14:paraId="6D7D9DD7" w14:textId="77777777" w:rsidR="00CA3835" w:rsidRDefault="00CA3835" w:rsidP="00CA3835">
      <w:pPr>
        <w:pStyle w:val="B1"/>
        <w:rPr>
          <w:rFonts w:eastAsia="SimSun"/>
        </w:rPr>
      </w:pPr>
      <w:r>
        <w:rPr>
          <w:rFonts w:eastAsia="SimSun"/>
        </w:rPr>
        <w:t>6.</w:t>
      </w:r>
      <w:r>
        <w:rPr>
          <w:rFonts w:eastAsia="SimSun"/>
        </w:rPr>
        <w:tab/>
        <w:t xml:space="preserve">For each PDU Session, the TSCTSF invokes </w:t>
      </w:r>
      <w:proofErr w:type="spellStart"/>
      <w:r>
        <w:rPr>
          <w:rFonts w:eastAsia="SimSun"/>
        </w:rPr>
        <w:t>Npcf_PolicyAuthorization</w:t>
      </w:r>
      <w:proofErr w:type="spellEnd"/>
      <w:r>
        <w:rPr>
          <w:rFonts w:eastAsia="SimSun"/>
        </w:rPr>
        <w:t xml:space="preserve"> service. This step is the same as step 3b in clause 4.15.6.6.</w:t>
      </w:r>
    </w:p>
    <w:p w14:paraId="071D28E3" w14:textId="77777777" w:rsidR="00CA3835" w:rsidRDefault="00CA3835" w:rsidP="00CA3835">
      <w:pPr>
        <w:pStyle w:val="B1"/>
        <w:rPr>
          <w:rFonts w:eastAsia="SimSun"/>
        </w:rPr>
      </w:pPr>
      <w:r>
        <w:rPr>
          <w:rFonts w:eastAsia="SimSun"/>
        </w:rPr>
        <w:t>7.</w:t>
      </w:r>
      <w:r>
        <w:rPr>
          <w:rFonts w:eastAsia="SimSun"/>
        </w:rPr>
        <w:tab/>
        <w:t>The PCF replies to the TSCTSF. This step is the same as step 4a in clause 4.15.6.6.</w:t>
      </w:r>
    </w:p>
    <w:p w14:paraId="04B62F9C" w14:textId="77777777" w:rsidR="00CA3835" w:rsidRDefault="00CA3835" w:rsidP="00CA3835">
      <w:pPr>
        <w:pStyle w:val="B1"/>
        <w:rPr>
          <w:rFonts w:eastAsia="SimSun"/>
        </w:rPr>
      </w:pPr>
      <w:r>
        <w:rPr>
          <w:rFonts w:eastAsia="SimSun"/>
        </w:rPr>
        <w:t>8.</w:t>
      </w:r>
      <w:r>
        <w:rPr>
          <w:rFonts w:eastAsia="SimSun"/>
        </w:rPr>
        <w:tab/>
        <w:t>The TSCTSF replies to the NEF. This step is the same as step 4b in clause 4.15.6.6.</w:t>
      </w:r>
    </w:p>
    <w:p w14:paraId="5C4D2E6A" w14:textId="77777777" w:rsidR="00CA3835" w:rsidRDefault="00CA3835" w:rsidP="00CA3835">
      <w:pPr>
        <w:pStyle w:val="B1"/>
        <w:rPr>
          <w:rFonts w:eastAsia="SimSun"/>
        </w:rPr>
      </w:pPr>
      <w:r>
        <w:rPr>
          <w:rFonts w:eastAsia="SimSun"/>
        </w:rPr>
        <w:t>9.</w:t>
      </w:r>
      <w:r>
        <w:rPr>
          <w:rFonts w:eastAsia="SimSun"/>
        </w:rPr>
        <w:tab/>
        <w:t>This step is the same as step 6a in clause 4.15.6.6 with the difference that it is executed for all PDU Sessions identified in step 6 above.</w:t>
      </w:r>
    </w:p>
    <w:p w14:paraId="17FA81EF" w14:textId="77777777" w:rsidR="00CA3835" w:rsidRDefault="00CA3835" w:rsidP="00CA3835">
      <w:pPr>
        <w:pStyle w:val="B1"/>
        <w:rPr>
          <w:rFonts w:eastAsia="SimSun"/>
        </w:rPr>
      </w:pPr>
      <w:r>
        <w:rPr>
          <w:rFonts w:eastAsia="SimSun"/>
        </w:rPr>
        <w:t>10.</w:t>
      </w:r>
      <w:r>
        <w:rPr>
          <w:rFonts w:eastAsia="SimSun"/>
        </w:rPr>
        <w:tab/>
        <w:t xml:space="preserve">If the NEF determines to not invoke the TSCTSF, the NEF uses the </w:t>
      </w:r>
      <w:proofErr w:type="spellStart"/>
      <w:r>
        <w:rPr>
          <w:rFonts w:eastAsia="SimSun"/>
        </w:rPr>
        <w:t>Nudr_DM</w:t>
      </w:r>
      <w:proofErr w:type="spellEnd"/>
      <w:r>
        <w:rPr>
          <w:rFonts w:eastAsia="SimSun"/>
        </w:rPr>
        <w:t xml:space="preserve"> service to store the information related to the Internal Group ID or SUPI in UDR. The information is stored as Application Data in UDR. If the AF requested for notifications of Resource allocation status or other events, the NEF includes the information required for reporting the event, including the Notification Target Address pointing to the NEF or AF and the Notification Correlation ID containing the AF Transaction Internal ID. This step is the same as step 3 in clause 4.15.6.7.2 except the Data Subset of "Application Data" is set to "AF request for </w:t>
      </w:r>
      <w:proofErr w:type="spellStart"/>
      <w:r>
        <w:rPr>
          <w:rFonts w:eastAsia="SimSun"/>
        </w:rPr>
        <w:t>QoS</w:t>
      </w:r>
      <w:proofErr w:type="spellEnd"/>
      <w:r>
        <w:rPr>
          <w:rFonts w:eastAsia="SimSun"/>
        </w:rPr>
        <w:t xml:space="preserve"> information".</w:t>
      </w:r>
    </w:p>
    <w:p w14:paraId="0057771C" w14:textId="77777777" w:rsidR="00CA3835" w:rsidRDefault="00CA3835" w:rsidP="00CA3835">
      <w:pPr>
        <w:pStyle w:val="B1"/>
        <w:rPr>
          <w:rFonts w:eastAsia="SimSun"/>
        </w:rPr>
      </w:pPr>
      <w:r>
        <w:rPr>
          <w:rFonts w:eastAsia="SimSun"/>
        </w:rPr>
        <w:t>11.</w:t>
      </w:r>
      <w:r>
        <w:rPr>
          <w:rFonts w:eastAsia="SimSun"/>
        </w:rPr>
        <w:tab/>
        <w:t>The UDR notifies the PCF(s) that have subscribed.</w:t>
      </w:r>
    </w:p>
    <w:p w14:paraId="36811303" w14:textId="77777777" w:rsidR="00CA3835" w:rsidRDefault="00CA3835" w:rsidP="00CA3835">
      <w:pPr>
        <w:pStyle w:val="B1"/>
        <w:rPr>
          <w:rFonts w:eastAsia="SimSun"/>
        </w:rPr>
      </w:pPr>
      <w:r>
        <w:rPr>
          <w:rFonts w:eastAsia="SimSun"/>
        </w:rPr>
        <w:t>12.</w:t>
      </w:r>
      <w:r>
        <w:rPr>
          <w:rFonts w:eastAsia="SimSun"/>
        </w:rPr>
        <w:tab/>
        <w:t xml:space="preserve">The PCF(s) identifies the active PDU Sessions associated with the data received from UDR. The PCF(s) manages the AF request </w:t>
      </w:r>
      <w:proofErr w:type="spellStart"/>
      <w:r>
        <w:rPr>
          <w:rFonts w:eastAsia="SimSun"/>
        </w:rPr>
        <w:t>QoS</w:t>
      </w:r>
      <w:proofErr w:type="spellEnd"/>
      <w:r>
        <w:rPr>
          <w:rFonts w:eastAsia="SimSun"/>
        </w:rPr>
        <w:t xml:space="preserve"> information targeting for a group as defined in TS 23.503 [20].</w:t>
      </w:r>
    </w:p>
    <w:p w14:paraId="10C32985" w14:textId="77777777" w:rsidR="00CA3835" w:rsidRDefault="00CA3835" w:rsidP="00CA3835">
      <w:pPr>
        <w:pStyle w:val="B1"/>
        <w:rPr>
          <w:rFonts w:eastAsia="SimSun"/>
        </w:rPr>
      </w:pPr>
      <w:r>
        <w:rPr>
          <w:rFonts w:eastAsia="SimSun"/>
        </w:rPr>
        <w:t>13.</w:t>
      </w:r>
      <w:r>
        <w:rPr>
          <w:rFonts w:eastAsia="SimSun"/>
        </w:rPr>
        <w:tab/>
        <w:t>The NEF replies to the AF. This step is the same as step 8 in clause 4.15.6.6.</w:t>
      </w:r>
    </w:p>
    <w:p w14:paraId="5B2AFF4F" w14:textId="77777777" w:rsidR="00CA3835" w:rsidRDefault="00CA3835" w:rsidP="00CA3835">
      <w:pPr>
        <w:pStyle w:val="B1"/>
        <w:rPr>
          <w:rFonts w:eastAsia="SimSun"/>
        </w:rPr>
      </w:pPr>
      <w:r>
        <w:rPr>
          <w:rFonts w:eastAsia="SimSun"/>
        </w:rPr>
        <w:t>14.</w:t>
      </w:r>
      <w:r>
        <w:rPr>
          <w:rFonts w:eastAsia="SimSun"/>
        </w:rPr>
        <w:tab/>
        <w:t xml:space="preserve">When an event condition is met, e.g. that the establishment of the transmission resources corresponding to the </w:t>
      </w:r>
      <w:proofErr w:type="spellStart"/>
      <w:r>
        <w:rPr>
          <w:rFonts w:eastAsia="SimSun"/>
        </w:rPr>
        <w:t>QoS</w:t>
      </w:r>
      <w:proofErr w:type="spellEnd"/>
      <w:r>
        <w:rPr>
          <w:rFonts w:eastAsia="SimSun"/>
        </w:rPr>
        <w:t xml:space="preserve"> update succeeded or failed, the PCF sends a notification to TSCTSF or NEF as applicable. This step is the same as steps 7-8 in clause 4.15.6.6.</w:t>
      </w:r>
    </w:p>
    <w:p w14:paraId="35607737" w14:textId="77777777" w:rsidR="00CA3835" w:rsidRDefault="00CA3835" w:rsidP="00CA3835">
      <w:pPr>
        <w:rPr>
          <w:rFonts w:eastAsia="SimSun"/>
        </w:rPr>
      </w:pPr>
    </w:p>
    <w:p w14:paraId="3D6D696F" w14:textId="4B68BC36" w:rsidR="00CA3835" w:rsidRDefault="00CA3835" w:rsidP="00CA3835">
      <w:pPr>
        <w:pBdr>
          <w:top w:val="single" w:sz="4" w:space="0"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lastRenderedPageBreak/>
        <w:t xml:space="preserve">********** </w:t>
      </w:r>
      <w:r>
        <w:rPr>
          <w:rFonts w:ascii="Arial Unicode MS" w:eastAsia="Arial Unicode MS" w:hAnsi="Arial Unicode MS" w:cs="Arial Unicode MS"/>
          <w:color w:val="FF0000"/>
          <w:sz w:val="32"/>
          <w:szCs w:val="48"/>
        </w:rPr>
        <w:t>Next</w:t>
      </w:r>
      <w:r w:rsidRPr="00FA4E4A">
        <w:rPr>
          <w:rFonts w:ascii="Arial Unicode MS" w:eastAsia="Arial Unicode MS" w:hAnsi="Arial Unicode MS" w:cs="Arial Unicode MS"/>
          <w:color w:val="FF0000"/>
          <w:sz w:val="32"/>
          <w:szCs w:val="48"/>
        </w:rPr>
        <w:t xml:space="preserve">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632A29EB" w14:textId="77777777" w:rsidR="00CA3835" w:rsidRDefault="00CA3835" w:rsidP="00CA3835"/>
    <w:p w14:paraId="63970232" w14:textId="77777777" w:rsidR="00CA3835" w:rsidRPr="00BE1026" w:rsidRDefault="00CA3835" w:rsidP="00CA3835">
      <w:pPr>
        <w:keepNext/>
        <w:keepLines/>
        <w:overflowPunct w:val="0"/>
        <w:adjustRightInd w:val="0"/>
        <w:spacing w:before="120"/>
        <w:ind w:left="1701" w:hanging="1701"/>
        <w:textAlignment w:val="baseline"/>
        <w:outlineLvl w:val="4"/>
        <w:rPr>
          <w:rFonts w:ascii="Arial" w:eastAsia="맑은 고딕" w:hAnsi="Arial"/>
          <w:sz w:val="22"/>
          <w:lang w:eastAsia="zh-CN"/>
        </w:rPr>
      </w:pPr>
      <w:bookmarkStart w:id="9" w:name="_Toc209604542"/>
      <w:r w:rsidRPr="00BE1026">
        <w:rPr>
          <w:rFonts w:ascii="Arial" w:eastAsia="맑은 고딕" w:hAnsi="Arial"/>
          <w:sz w:val="22"/>
          <w:lang w:eastAsia="zh-CN"/>
        </w:rPr>
        <w:t>5.2.6.33.2</w:t>
      </w:r>
      <w:r w:rsidRPr="00BE1026">
        <w:rPr>
          <w:rFonts w:ascii="Arial" w:eastAsia="맑은 고딕" w:hAnsi="Arial"/>
          <w:sz w:val="22"/>
          <w:lang w:eastAsia="zh-CN"/>
        </w:rPr>
        <w:tab/>
      </w:r>
      <w:proofErr w:type="spellStart"/>
      <w:r w:rsidRPr="00BE1026">
        <w:rPr>
          <w:rFonts w:ascii="Arial" w:eastAsia="맑은 고딕" w:hAnsi="Arial"/>
          <w:sz w:val="22"/>
          <w:lang w:eastAsia="zh-CN"/>
        </w:rPr>
        <w:t>Nnef_AF_request_for_QoS_Create</w:t>
      </w:r>
      <w:proofErr w:type="spellEnd"/>
      <w:r w:rsidRPr="00BE1026">
        <w:rPr>
          <w:rFonts w:ascii="Arial" w:eastAsia="맑은 고딕" w:hAnsi="Arial"/>
          <w:sz w:val="22"/>
          <w:lang w:eastAsia="zh-CN"/>
        </w:rPr>
        <w:t xml:space="preserve"> service operation</w:t>
      </w:r>
      <w:bookmarkEnd w:id="9"/>
    </w:p>
    <w:p w14:paraId="333C3299" w14:textId="77777777" w:rsidR="00CA3835" w:rsidRPr="00BE1026" w:rsidRDefault="00CA3835" w:rsidP="00CA3835">
      <w:pPr>
        <w:overflowPunct w:val="0"/>
        <w:adjustRightInd w:val="0"/>
        <w:textAlignment w:val="baseline"/>
        <w:rPr>
          <w:rFonts w:eastAsia="맑은 고딕"/>
          <w:lang w:eastAsia="zh-CN"/>
        </w:rPr>
      </w:pPr>
      <w:r w:rsidRPr="00BE1026">
        <w:rPr>
          <w:rFonts w:eastAsia="맑은 고딕"/>
          <w:b/>
          <w:bCs/>
          <w:lang w:eastAsia="zh-CN"/>
        </w:rPr>
        <w:t>Service operation name:</w:t>
      </w:r>
      <w:r w:rsidRPr="00BE1026">
        <w:rPr>
          <w:rFonts w:eastAsia="맑은 고딕"/>
          <w:lang w:eastAsia="zh-CN"/>
        </w:rPr>
        <w:t xml:space="preserve"> </w:t>
      </w:r>
      <w:proofErr w:type="spellStart"/>
      <w:r w:rsidRPr="00BE1026">
        <w:rPr>
          <w:rFonts w:eastAsia="맑은 고딕"/>
          <w:lang w:eastAsia="zh-CN"/>
        </w:rPr>
        <w:t>Nnef_AF_request_for_QoS</w:t>
      </w:r>
      <w:proofErr w:type="spellEnd"/>
      <w:r w:rsidRPr="00BE1026">
        <w:rPr>
          <w:rFonts w:eastAsia="맑은 고딕"/>
          <w:lang w:eastAsia="zh-CN"/>
        </w:rPr>
        <w:t xml:space="preserve"> Create</w:t>
      </w:r>
    </w:p>
    <w:p w14:paraId="276DE9C8" w14:textId="77777777" w:rsidR="00CA3835" w:rsidRPr="00BE1026" w:rsidRDefault="00CA3835" w:rsidP="00CA3835">
      <w:pPr>
        <w:overflowPunct w:val="0"/>
        <w:adjustRightInd w:val="0"/>
        <w:textAlignment w:val="baseline"/>
        <w:rPr>
          <w:rFonts w:eastAsia="맑은 고딕"/>
          <w:lang w:eastAsia="zh-CN"/>
        </w:rPr>
      </w:pPr>
      <w:r w:rsidRPr="00BE1026">
        <w:rPr>
          <w:rFonts w:eastAsia="맑은 고딕"/>
          <w:b/>
          <w:bCs/>
          <w:lang w:eastAsia="zh-CN"/>
        </w:rPr>
        <w:t>Description:</w:t>
      </w:r>
      <w:r w:rsidRPr="00BE1026">
        <w:rPr>
          <w:rFonts w:eastAsia="맑은 고딕"/>
          <w:lang w:eastAsia="zh-CN"/>
        </w:rPr>
        <w:t xml:space="preserve"> The consumer requests the network to provide a specific </w:t>
      </w:r>
      <w:proofErr w:type="spellStart"/>
      <w:r w:rsidRPr="00BE1026">
        <w:rPr>
          <w:rFonts w:eastAsia="맑은 고딕"/>
          <w:lang w:eastAsia="zh-CN"/>
        </w:rPr>
        <w:t>QoS</w:t>
      </w:r>
      <w:proofErr w:type="spellEnd"/>
      <w:r w:rsidRPr="00BE1026">
        <w:rPr>
          <w:rFonts w:eastAsia="맑은 고딕"/>
          <w:lang w:eastAsia="zh-CN"/>
        </w:rPr>
        <w:t xml:space="preserve"> for a traffic flow for a UE or a group of UEs.</w:t>
      </w:r>
    </w:p>
    <w:p w14:paraId="3EAE5B19" w14:textId="77777777" w:rsidR="00CA3835" w:rsidRPr="00BE1026" w:rsidRDefault="00CA3835" w:rsidP="00CA3835">
      <w:pPr>
        <w:overflowPunct w:val="0"/>
        <w:adjustRightInd w:val="0"/>
        <w:textAlignment w:val="baseline"/>
        <w:rPr>
          <w:rFonts w:eastAsia="맑은 고딕"/>
          <w:lang w:eastAsia="zh-CN"/>
        </w:rPr>
      </w:pPr>
      <w:r w:rsidRPr="00BE1026">
        <w:rPr>
          <w:rFonts w:eastAsia="맑은 고딕"/>
          <w:b/>
          <w:bCs/>
          <w:lang w:eastAsia="zh-CN"/>
        </w:rPr>
        <w:t>Inputs, Required:</w:t>
      </w:r>
      <w:r w:rsidRPr="00BE1026">
        <w:rPr>
          <w:rFonts w:eastAsia="맑은 고딕"/>
          <w:lang w:eastAsia="zh-CN"/>
        </w:rPr>
        <w:t xml:space="preserve"> AF Identifier, Target UE identifier (GPSI or External Group Identifier), Flow description(s) or External Application Identifier, </w:t>
      </w:r>
      <w:proofErr w:type="spellStart"/>
      <w:r w:rsidRPr="00BE1026">
        <w:rPr>
          <w:rFonts w:eastAsia="맑은 고딕"/>
          <w:lang w:eastAsia="zh-CN"/>
        </w:rPr>
        <w:t>QoS</w:t>
      </w:r>
      <w:proofErr w:type="spellEnd"/>
      <w:r w:rsidRPr="00BE1026">
        <w:rPr>
          <w:rFonts w:eastAsia="맑은 고딕"/>
          <w:lang w:eastAsia="zh-CN"/>
        </w:rPr>
        <w:t xml:space="preserve"> Reference or individual </w:t>
      </w:r>
      <w:proofErr w:type="spellStart"/>
      <w:r w:rsidRPr="00BE1026">
        <w:rPr>
          <w:rFonts w:eastAsia="맑은 고딕"/>
          <w:lang w:eastAsia="zh-CN"/>
        </w:rPr>
        <w:t>QoS</w:t>
      </w:r>
      <w:proofErr w:type="spellEnd"/>
      <w:r w:rsidRPr="00BE1026">
        <w:rPr>
          <w:rFonts w:eastAsia="맑은 고딕"/>
          <w:lang w:eastAsia="zh-CN"/>
        </w:rPr>
        <w:t xml:space="preserve"> parameters as described in clause 6.1.3.22 of TS 23.503 [20].</w:t>
      </w:r>
    </w:p>
    <w:p w14:paraId="41E9A5D3" w14:textId="4C623103" w:rsidR="00CA3835" w:rsidRPr="00BE1026" w:rsidRDefault="00CA3835" w:rsidP="00CA3835">
      <w:pPr>
        <w:overflowPunct w:val="0"/>
        <w:adjustRightInd w:val="0"/>
        <w:textAlignment w:val="baseline"/>
        <w:rPr>
          <w:rFonts w:eastAsia="맑은 고딕"/>
          <w:lang w:eastAsia="zh-CN"/>
        </w:rPr>
      </w:pPr>
      <w:r w:rsidRPr="00BE1026">
        <w:rPr>
          <w:rFonts w:eastAsia="맑은 고딕"/>
          <w:b/>
          <w:bCs/>
          <w:lang w:eastAsia="zh-CN"/>
        </w:rPr>
        <w:t>Inputs, Optional:</w:t>
      </w:r>
      <w:r w:rsidRPr="00BE1026">
        <w:rPr>
          <w:rFonts w:eastAsia="맑은 고딕"/>
          <w:lang w:eastAsia="zh-CN"/>
        </w:rPr>
        <w:t xml:space="preserve"> time period, traffic volume, Alternative Service Requirements (containing one or more </w:t>
      </w:r>
      <w:proofErr w:type="spellStart"/>
      <w:r w:rsidRPr="00BE1026">
        <w:rPr>
          <w:rFonts w:eastAsia="맑은 고딕"/>
          <w:lang w:eastAsia="zh-CN"/>
        </w:rPr>
        <w:t>QoS</w:t>
      </w:r>
      <w:proofErr w:type="spellEnd"/>
      <w:r w:rsidRPr="00BE1026">
        <w:rPr>
          <w:rFonts w:eastAsia="맑은 고딕"/>
          <w:lang w:eastAsia="zh-CN"/>
        </w:rPr>
        <w:t xml:space="preserve"> reference parameters or Requested Alternative </w:t>
      </w:r>
      <w:proofErr w:type="spellStart"/>
      <w:r w:rsidRPr="00BE1026">
        <w:rPr>
          <w:rFonts w:eastAsia="맑은 고딕"/>
          <w:lang w:eastAsia="zh-CN"/>
        </w:rPr>
        <w:t>QoS</w:t>
      </w:r>
      <w:proofErr w:type="spellEnd"/>
      <w:r w:rsidRPr="00BE1026">
        <w:rPr>
          <w:rFonts w:eastAsia="맑은 고딕"/>
          <w:lang w:eastAsia="zh-CN"/>
        </w:rPr>
        <w:t xml:space="preserve"> Parameter Sets in a prioritized order), </w:t>
      </w:r>
      <w:ins w:id="10" w:author="백영교/통신표준연구팀(SR)/삼성전자" w:date="2026-01-26T17:21:00Z">
        <w:r w:rsidR="00112DB5" w:rsidRPr="00604494">
          <w:rPr>
            <w:rFonts w:eastAsia="SimSun"/>
            <w:lang w:eastAsia="en-GB"/>
          </w:rPr>
          <w:t xml:space="preserve">PDU Set </w:t>
        </w:r>
        <w:proofErr w:type="spellStart"/>
        <w:r w:rsidR="00112DB5" w:rsidRPr="00604494">
          <w:rPr>
            <w:rFonts w:eastAsia="SimSun"/>
            <w:lang w:eastAsia="en-GB"/>
          </w:rPr>
          <w:t>QoS</w:t>
        </w:r>
        <w:proofErr w:type="spellEnd"/>
        <w:r w:rsidR="00112DB5" w:rsidRPr="00604494">
          <w:rPr>
            <w:rFonts w:eastAsia="SimSun"/>
            <w:lang w:eastAsia="en-GB"/>
          </w:rPr>
          <w:t xml:space="preserve"> Parameters (as described in clause 5.7.7 of TS 23.501 [2]) and Protocol Description (as described in clauses 5.37.5, 5.37.8.3 and 5.37.10 of TS 23.501 [2]) and/or On-path N6 Signalling Information (see clause 5.37.9 of TS 23.501 [2])</w:t>
        </w:r>
      </w:ins>
      <w:ins w:id="11" w:author="백영교/통신표준연구팀(SR)/삼성전자" w:date="2026-01-27T10:48:00Z">
        <w:r w:rsidR="00112DB5">
          <w:rPr>
            <w:rFonts w:eastAsia="SimSun"/>
            <w:lang w:eastAsia="en-GB"/>
          </w:rPr>
          <w:t>,</w:t>
        </w:r>
      </w:ins>
      <w:ins w:id="12" w:author="백영교/통신표준연구팀(SR)/삼성전자" w:date="2026-01-26T17:21:00Z">
        <w:r w:rsidR="00112DB5" w:rsidRPr="00604494">
          <w:rPr>
            <w:rFonts w:eastAsia="SimSun"/>
            <w:lang w:eastAsia="en-GB"/>
          </w:rPr>
          <w:t xml:space="preserve"> </w:t>
        </w:r>
      </w:ins>
      <w:proofErr w:type="spellStart"/>
      <w:r w:rsidRPr="00BE1026">
        <w:rPr>
          <w:rFonts w:eastAsia="맑은 고딕"/>
          <w:lang w:eastAsia="zh-CN"/>
        </w:rPr>
        <w:t>QoS</w:t>
      </w:r>
      <w:proofErr w:type="spellEnd"/>
      <w:r w:rsidRPr="00BE1026">
        <w:rPr>
          <w:rFonts w:eastAsia="맑은 고딕"/>
          <w:lang w:eastAsia="zh-CN"/>
        </w:rPr>
        <w:t xml:space="preserve"> parameter(s) to be measured, Reporting frequency, Target of reporting and optional an indication of direct event notification as described in clause 6.1.3.21 of TS 23.503 [20], DNN if available, S-NSSAI if available, traffic characteristics as described in clause 6.1.3.23 or 6.1.3.23a of TS 23.503 [20].</w:t>
      </w:r>
    </w:p>
    <w:p w14:paraId="3B8B5E07" w14:textId="77777777" w:rsidR="00CA3835" w:rsidRPr="00BE1026" w:rsidRDefault="00CA3835" w:rsidP="00CA3835">
      <w:pPr>
        <w:overflowPunct w:val="0"/>
        <w:adjustRightInd w:val="0"/>
        <w:textAlignment w:val="baseline"/>
        <w:rPr>
          <w:rFonts w:eastAsia="맑은 고딕"/>
          <w:lang w:eastAsia="zh-CN"/>
        </w:rPr>
      </w:pPr>
      <w:r w:rsidRPr="00BE1026">
        <w:rPr>
          <w:rFonts w:eastAsia="맑은 고딕"/>
          <w:b/>
          <w:bCs/>
          <w:lang w:eastAsia="zh-CN"/>
        </w:rPr>
        <w:t>Outputs, Required:</w:t>
      </w:r>
      <w:r w:rsidRPr="00BE1026">
        <w:rPr>
          <w:rFonts w:eastAsia="맑은 고딕"/>
          <w:lang w:eastAsia="zh-CN"/>
        </w:rPr>
        <w:t xml:space="preserve"> Transaction Reference ID, result.</w:t>
      </w:r>
    </w:p>
    <w:p w14:paraId="6CA30C3B" w14:textId="77777777" w:rsidR="00CA3835" w:rsidRPr="00BE1026" w:rsidRDefault="00CA3835" w:rsidP="00CA3835">
      <w:pPr>
        <w:overflowPunct w:val="0"/>
        <w:adjustRightInd w:val="0"/>
        <w:textAlignment w:val="baseline"/>
        <w:rPr>
          <w:rFonts w:eastAsia="맑은 고딕"/>
          <w:lang w:eastAsia="zh-CN"/>
        </w:rPr>
      </w:pPr>
      <w:r w:rsidRPr="00BE1026">
        <w:rPr>
          <w:rFonts w:eastAsia="맑은 고딕"/>
          <w:b/>
          <w:bCs/>
          <w:lang w:eastAsia="zh-CN"/>
        </w:rPr>
        <w:t>Output (optional):</w:t>
      </w:r>
      <w:r w:rsidRPr="00BE1026">
        <w:rPr>
          <w:rFonts w:eastAsia="맑은 고딕"/>
          <w:lang w:eastAsia="zh-CN"/>
        </w:rPr>
        <w:t xml:space="preserve"> None.</w:t>
      </w:r>
    </w:p>
    <w:p w14:paraId="46191D88" w14:textId="77777777" w:rsidR="00CA3835" w:rsidRDefault="00CA3835" w:rsidP="00CA3835"/>
    <w:p w14:paraId="4C8ECC0A" w14:textId="77777777" w:rsidR="00CA3835" w:rsidRDefault="00CA3835" w:rsidP="00CA3835"/>
    <w:p w14:paraId="1D36691C" w14:textId="77777777" w:rsidR="00CA3835" w:rsidRPr="00BE1026" w:rsidRDefault="00CA3835" w:rsidP="00CA3835">
      <w:pPr>
        <w:keepNext/>
        <w:keepLines/>
        <w:overflowPunct w:val="0"/>
        <w:adjustRightInd w:val="0"/>
        <w:spacing w:before="120"/>
        <w:ind w:left="1701" w:hanging="1701"/>
        <w:textAlignment w:val="baseline"/>
        <w:outlineLvl w:val="4"/>
        <w:rPr>
          <w:rFonts w:ascii="Arial" w:eastAsia="맑은 고딕" w:hAnsi="Arial"/>
          <w:sz w:val="22"/>
          <w:lang w:eastAsia="zh-CN"/>
        </w:rPr>
      </w:pPr>
      <w:bookmarkStart w:id="13" w:name="_Toc209604545"/>
      <w:r w:rsidRPr="00BE1026">
        <w:rPr>
          <w:rFonts w:ascii="Arial" w:eastAsia="맑은 고딕" w:hAnsi="Arial"/>
          <w:sz w:val="22"/>
          <w:lang w:eastAsia="zh-CN"/>
        </w:rPr>
        <w:t>5.2.6.33.5</w:t>
      </w:r>
      <w:r w:rsidRPr="00BE1026">
        <w:rPr>
          <w:rFonts w:ascii="Arial" w:eastAsia="맑은 고딕" w:hAnsi="Arial"/>
          <w:sz w:val="22"/>
          <w:lang w:eastAsia="zh-CN"/>
        </w:rPr>
        <w:tab/>
      </w:r>
      <w:proofErr w:type="spellStart"/>
      <w:r w:rsidRPr="00BE1026">
        <w:rPr>
          <w:rFonts w:ascii="Arial" w:eastAsia="맑은 고딕" w:hAnsi="Arial"/>
          <w:sz w:val="22"/>
          <w:lang w:eastAsia="zh-CN"/>
        </w:rPr>
        <w:t>Nnef_AF_request_for_QoS_Update</w:t>
      </w:r>
      <w:proofErr w:type="spellEnd"/>
      <w:r w:rsidRPr="00BE1026">
        <w:rPr>
          <w:rFonts w:ascii="Arial" w:eastAsia="맑은 고딕" w:hAnsi="Arial"/>
          <w:sz w:val="22"/>
          <w:lang w:eastAsia="zh-CN"/>
        </w:rPr>
        <w:t xml:space="preserve"> service operation</w:t>
      </w:r>
      <w:bookmarkEnd w:id="13"/>
    </w:p>
    <w:p w14:paraId="4B6B29F8" w14:textId="77777777" w:rsidR="00CA3835" w:rsidRPr="00BE1026" w:rsidRDefault="00CA3835" w:rsidP="00CA3835">
      <w:pPr>
        <w:overflowPunct w:val="0"/>
        <w:adjustRightInd w:val="0"/>
        <w:textAlignment w:val="baseline"/>
        <w:rPr>
          <w:rFonts w:eastAsia="맑은 고딕"/>
          <w:lang w:eastAsia="zh-CN"/>
        </w:rPr>
      </w:pPr>
      <w:r w:rsidRPr="00BE1026">
        <w:rPr>
          <w:rFonts w:eastAsia="맑은 고딕"/>
          <w:b/>
          <w:bCs/>
          <w:lang w:eastAsia="zh-CN"/>
        </w:rPr>
        <w:t>Service operation name:</w:t>
      </w:r>
      <w:r w:rsidRPr="00BE1026">
        <w:rPr>
          <w:rFonts w:eastAsia="맑은 고딕"/>
          <w:lang w:eastAsia="zh-CN"/>
        </w:rPr>
        <w:t xml:space="preserve"> </w:t>
      </w:r>
      <w:proofErr w:type="spellStart"/>
      <w:r w:rsidRPr="00BE1026">
        <w:rPr>
          <w:rFonts w:eastAsia="맑은 고딕"/>
          <w:lang w:eastAsia="zh-CN"/>
        </w:rPr>
        <w:t>Nnef_AF_request_for_QoS</w:t>
      </w:r>
      <w:proofErr w:type="spellEnd"/>
      <w:r w:rsidRPr="00BE1026">
        <w:rPr>
          <w:rFonts w:eastAsia="맑은 고딕"/>
          <w:lang w:eastAsia="zh-CN"/>
        </w:rPr>
        <w:t xml:space="preserve"> Update</w:t>
      </w:r>
    </w:p>
    <w:p w14:paraId="6935DDEB" w14:textId="77777777" w:rsidR="00CA3835" w:rsidRPr="00BE1026" w:rsidRDefault="00CA3835" w:rsidP="00CA3835">
      <w:pPr>
        <w:overflowPunct w:val="0"/>
        <w:adjustRightInd w:val="0"/>
        <w:textAlignment w:val="baseline"/>
        <w:rPr>
          <w:rFonts w:eastAsia="맑은 고딕"/>
          <w:lang w:eastAsia="zh-CN"/>
        </w:rPr>
      </w:pPr>
      <w:r w:rsidRPr="00BE1026">
        <w:rPr>
          <w:rFonts w:eastAsia="맑은 고딕"/>
          <w:b/>
          <w:bCs/>
          <w:lang w:eastAsia="zh-CN"/>
        </w:rPr>
        <w:t>Description:</w:t>
      </w:r>
      <w:r w:rsidRPr="00BE1026">
        <w:rPr>
          <w:rFonts w:eastAsia="맑은 고딕"/>
          <w:lang w:eastAsia="zh-CN"/>
        </w:rPr>
        <w:t xml:space="preserve"> The consumer requests the network to update the Service Requirement(s) and/or additional Alternative Service Requirement(s) for a UE or a group of UEs.</w:t>
      </w:r>
    </w:p>
    <w:p w14:paraId="528F5D82" w14:textId="77777777" w:rsidR="00CA3835" w:rsidRPr="00BE1026" w:rsidRDefault="00CA3835" w:rsidP="00CA3835">
      <w:pPr>
        <w:overflowPunct w:val="0"/>
        <w:adjustRightInd w:val="0"/>
        <w:textAlignment w:val="baseline"/>
        <w:rPr>
          <w:rFonts w:eastAsia="맑은 고딕"/>
          <w:lang w:eastAsia="zh-CN"/>
        </w:rPr>
      </w:pPr>
      <w:r w:rsidRPr="00BE1026">
        <w:rPr>
          <w:rFonts w:eastAsia="맑은 고딕"/>
          <w:b/>
          <w:bCs/>
          <w:lang w:eastAsia="zh-CN"/>
        </w:rPr>
        <w:t>Inputs, Required:</w:t>
      </w:r>
      <w:r w:rsidRPr="00BE1026">
        <w:rPr>
          <w:rFonts w:eastAsia="맑은 고딕"/>
          <w:lang w:eastAsia="zh-CN"/>
        </w:rPr>
        <w:t xml:space="preserve"> Transaction Reference ID.</w:t>
      </w:r>
    </w:p>
    <w:p w14:paraId="61031599" w14:textId="712D7320" w:rsidR="00CA3835" w:rsidRPr="00BE1026" w:rsidRDefault="00CA3835" w:rsidP="00CA3835">
      <w:pPr>
        <w:overflowPunct w:val="0"/>
        <w:adjustRightInd w:val="0"/>
        <w:textAlignment w:val="baseline"/>
        <w:rPr>
          <w:rFonts w:eastAsia="맑은 고딕"/>
          <w:lang w:eastAsia="zh-CN"/>
        </w:rPr>
      </w:pPr>
      <w:r w:rsidRPr="00BE1026">
        <w:rPr>
          <w:rFonts w:eastAsia="맑은 고딕"/>
          <w:b/>
          <w:bCs/>
          <w:lang w:eastAsia="zh-CN"/>
        </w:rPr>
        <w:t>Inputs, Optional:</w:t>
      </w:r>
      <w:r w:rsidRPr="00BE1026">
        <w:rPr>
          <w:rFonts w:eastAsia="맑은 고딕"/>
          <w:lang w:eastAsia="zh-CN"/>
        </w:rPr>
        <w:t xml:space="preserve"> Flow description information (as described in clause 6.1.3.6 of TS 23.503 [20]), </w:t>
      </w:r>
      <w:proofErr w:type="spellStart"/>
      <w:r w:rsidRPr="00BE1026">
        <w:rPr>
          <w:rFonts w:eastAsia="맑은 고딕"/>
          <w:lang w:eastAsia="zh-CN"/>
        </w:rPr>
        <w:t>QoS</w:t>
      </w:r>
      <w:proofErr w:type="spellEnd"/>
      <w:r w:rsidRPr="00BE1026">
        <w:rPr>
          <w:rFonts w:eastAsia="맑은 고딕"/>
          <w:lang w:eastAsia="zh-CN"/>
        </w:rPr>
        <w:t xml:space="preserve"> reference or individual </w:t>
      </w:r>
      <w:proofErr w:type="spellStart"/>
      <w:r w:rsidRPr="00BE1026">
        <w:rPr>
          <w:rFonts w:eastAsia="맑은 고딕"/>
          <w:lang w:eastAsia="zh-CN"/>
        </w:rPr>
        <w:t>QoS</w:t>
      </w:r>
      <w:proofErr w:type="spellEnd"/>
      <w:r w:rsidRPr="00BE1026">
        <w:rPr>
          <w:rFonts w:eastAsia="맑은 고딕"/>
          <w:lang w:eastAsia="zh-CN"/>
        </w:rPr>
        <w:t xml:space="preserve"> parameters as described in clause 6.1.3.22 of TS 23.503 [20], time period, traffic volume, Alternative Service Requirements (containing one or more </w:t>
      </w:r>
      <w:proofErr w:type="spellStart"/>
      <w:r w:rsidRPr="00BE1026">
        <w:rPr>
          <w:rFonts w:eastAsia="맑은 고딕"/>
          <w:lang w:eastAsia="zh-CN"/>
        </w:rPr>
        <w:t>QoS</w:t>
      </w:r>
      <w:proofErr w:type="spellEnd"/>
      <w:r w:rsidRPr="00BE1026">
        <w:rPr>
          <w:rFonts w:eastAsia="맑은 고딕"/>
          <w:lang w:eastAsia="zh-CN"/>
        </w:rPr>
        <w:t xml:space="preserve"> reference parameters or Requested Alternative </w:t>
      </w:r>
      <w:proofErr w:type="spellStart"/>
      <w:r w:rsidRPr="00BE1026">
        <w:rPr>
          <w:rFonts w:eastAsia="맑은 고딕"/>
          <w:lang w:eastAsia="zh-CN"/>
        </w:rPr>
        <w:t>QoS</w:t>
      </w:r>
      <w:proofErr w:type="spellEnd"/>
      <w:r w:rsidRPr="00BE1026">
        <w:rPr>
          <w:rFonts w:eastAsia="맑은 고딕"/>
          <w:lang w:eastAsia="zh-CN"/>
        </w:rPr>
        <w:t xml:space="preserve"> Parameter Sets in a prioritized order), </w:t>
      </w:r>
      <w:ins w:id="14" w:author="백영교/통신표준연구팀(SR)/삼성전자" w:date="2026-01-27T10:48:00Z">
        <w:r w:rsidR="00112DB5" w:rsidRPr="00604494">
          <w:rPr>
            <w:rFonts w:eastAsia="SimSun"/>
            <w:lang w:eastAsia="en-GB"/>
          </w:rPr>
          <w:t xml:space="preserve">PDU Set </w:t>
        </w:r>
        <w:proofErr w:type="spellStart"/>
        <w:r w:rsidR="00112DB5" w:rsidRPr="00604494">
          <w:rPr>
            <w:rFonts w:eastAsia="SimSun"/>
            <w:lang w:eastAsia="en-GB"/>
          </w:rPr>
          <w:t>QoS</w:t>
        </w:r>
        <w:proofErr w:type="spellEnd"/>
        <w:r w:rsidR="00112DB5" w:rsidRPr="00604494">
          <w:rPr>
            <w:rFonts w:eastAsia="SimSun"/>
            <w:lang w:eastAsia="en-GB"/>
          </w:rPr>
          <w:t xml:space="preserve"> Parameters (as described in clause 5.7.7 of TS 23.501 [2]) and Protocol Description (as described in clauses 5.37.5, 5.37.8.3 and 5.37.10 of TS 23.501 [2]) and/or On-path N6 Signalling Information (see clause 5.37.9 of TS 23.501 [2])</w:t>
        </w:r>
        <w:r w:rsidR="00112DB5">
          <w:rPr>
            <w:rFonts w:eastAsia="SimSun"/>
            <w:lang w:eastAsia="en-GB"/>
          </w:rPr>
          <w:t>,</w:t>
        </w:r>
        <w:r w:rsidR="00112DB5" w:rsidRPr="00604494">
          <w:rPr>
            <w:rFonts w:eastAsia="SimSun"/>
            <w:lang w:eastAsia="en-GB"/>
          </w:rPr>
          <w:t xml:space="preserve"> </w:t>
        </w:r>
      </w:ins>
      <w:proofErr w:type="spellStart"/>
      <w:r w:rsidRPr="00BE1026">
        <w:rPr>
          <w:rFonts w:eastAsia="맑은 고딕"/>
          <w:lang w:eastAsia="zh-CN"/>
        </w:rPr>
        <w:t>QoS</w:t>
      </w:r>
      <w:proofErr w:type="spellEnd"/>
      <w:r w:rsidRPr="00BE1026">
        <w:rPr>
          <w:rFonts w:eastAsia="맑은 고딕"/>
          <w:lang w:eastAsia="zh-CN"/>
        </w:rPr>
        <w:t xml:space="preserve"> parameter(s) to be measured, Reporting frequency, Target of reporting and optional an indication of direct event notification as described in clause 6.1.3.21 of TS 23.503 [20], traffic characteristics as described in clause 6.1.3.23 or 6.1.3.23a of TS 23.503 [20].</w:t>
      </w:r>
    </w:p>
    <w:p w14:paraId="4E607276" w14:textId="77777777" w:rsidR="00CA3835" w:rsidRPr="00BE1026" w:rsidRDefault="00CA3835" w:rsidP="00CA3835">
      <w:pPr>
        <w:overflowPunct w:val="0"/>
        <w:adjustRightInd w:val="0"/>
        <w:textAlignment w:val="baseline"/>
        <w:rPr>
          <w:rFonts w:eastAsia="맑은 고딕"/>
          <w:lang w:eastAsia="zh-CN"/>
        </w:rPr>
      </w:pPr>
      <w:r w:rsidRPr="00BE1026">
        <w:rPr>
          <w:rFonts w:eastAsia="맑은 고딕"/>
          <w:b/>
          <w:bCs/>
          <w:lang w:eastAsia="zh-CN"/>
        </w:rPr>
        <w:t>Outputs, Required:</w:t>
      </w:r>
      <w:r w:rsidRPr="00BE1026">
        <w:rPr>
          <w:rFonts w:eastAsia="맑은 고딕"/>
          <w:lang w:eastAsia="zh-CN"/>
        </w:rPr>
        <w:t xml:space="preserve"> Result.</w:t>
      </w:r>
    </w:p>
    <w:p w14:paraId="6513F793" w14:textId="77777777" w:rsidR="00CA3835" w:rsidRPr="00BE1026" w:rsidRDefault="00CA3835" w:rsidP="00CA3835">
      <w:pPr>
        <w:overflowPunct w:val="0"/>
        <w:adjustRightInd w:val="0"/>
        <w:textAlignment w:val="baseline"/>
        <w:rPr>
          <w:rFonts w:eastAsia="맑은 고딕"/>
          <w:lang w:eastAsia="zh-CN"/>
        </w:rPr>
      </w:pPr>
      <w:r w:rsidRPr="00BE1026">
        <w:rPr>
          <w:rFonts w:eastAsia="맑은 고딕"/>
          <w:b/>
          <w:bCs/>
          <w:lang w:eastAsia="zh-CN"/>
        </w:rPr>
        <w:t>Output (optional):</w:t>
      </w:r>
      <w:r w:rsidRPr="00BE1026">
        <w:rPr>
          <w:rFonts w:eastAsia="맑은 고딕"/>
          <w:lang w:eastAsia="zh-CN"/>
        </w:rPr>
        <w:t xml:space="preserve"> None.</w:t>
      </w:r>
    </w:p>
    <w:p w14:paraId="6D130B45" w14:textId="77777777" w:rsidR="00D25AD1" w:rsidRDefault="00D25AD1" w:rsidP="00D25AD1">
      <w:pPr>
        <w:pBdr>
          <w:top w:val="single" w:sz="4" w:space="1" w:color="auto"/>
          <w:left w:val="single" w:sz="4" w:space="4" w:color="auto"/>
          <w:bottom w:val="single" w:sz="4" w:space="1" w:color="auto"/>
          <w:right w:val="single" w:sz="4" w:space="4" w:color="auto"/>
        </w:pBdr>
        <w:jc w:val="center"/>
        <w:rPr>
          <w:noProof/>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End</w:t>
      </w:r>
      <w:r w:rsidRPr="00FA4E4A">
        <w:rPr>
          <w:rFonts w:ascii="Arial Unicode MS" w:eastAsia="Arial Unicode MS" w:hAnsi="Arial Unicode MS" w:cs="Arial Unicode MS"/>
          <w:color w:val="FF0000"/>
          <w:sz w:val="32"/>
          <w:szCs w:val="48"/>
        </w:rPr>
        <w:t xml:space="preserve">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1C519EEC" w14:textId="77433A4F" w:rsidR="003B5962" w:rsidRDefault="003B5962" w:rsidP="003B5962">
      <w:pPr>
        <w:pStyle w:val="B1"/>
      </w:pPr>
    </w:p>
    <w:p w14:paraId="6920DC29" w14:textId="2CAB0DA7" w:rsidR="00D25AD1" w:rsidRDefault="00D25AD1" w:rsidP="003B5962">
      <w:pPr>
        <w:pStyle w:val="B1"/>
      </w:pPr>
    </w:p>
    <w:p w14:paraId="393783B4" w14:textId="21C46789" w:rsidR="00D25AD1" w:rsidRDefault="00D25AD1" w:rsidP="003B5962">
      <w:pPr>
        <w:pStyle w:val="B1"/>
      </w:pPr>
    </w:p>
    <w:p w14:paraId="06C4AFC4" w14:textId="2B76C8C8" w:rsidR="00D25AD1" w:rsidRDefault="00D25AD1" w:rsidP="003B5962">
      <w:pPr>
        <w:pStyle w:val="B1"/>
      </w:pPr>
    </w:p>
    <w:p w14:paraId="070174A8" w14:textId="5DE4F5E5" w:rsidR="00D25AD1" w:rsidRDefault="00D25AD1" w:rsidP="003B5962">
      <w:pPr>
        <w:pStyle w:val="B1"/>
      </w:pPr>
    </w:p>
    <w:p w14:paraId="33BA3A1E" w14:textId="61D93DE0" w:rsidR="00D25AD1" w:rsidRDefault="00D25AD1" w:rsidP="003B5962">
      <w:pPr>
        <w:pStyle w:val="B1"/>
      </w:pPr>
    </w:p>
    <w:p w14:paraId="6627A299" w14:textId="774F3F9A" w:rsidR="00D25AD1" w:rsidRDefault="00D25AD1" w:rsidP="003B5962">
      <w:pPr>
        <w:pStyle w:val="B1"/>
      </w:pPr>
    </w:p>
    <w:p w14:paraId="3647F773" w14:textId="16746A0D" w:rsidR="00D25AD1" w:rsidRDefault="00D25AD1" w:rsidP="003B5962">
      <w:pPr>
        <w:pStyle w:val="B1"/>
      </w:pPr>
    </w:p>
    <w:p w14:paraId="0B152368" w14:textId="47F3CF9E" w:rsidR="00D25AD1" w:rsidRDefault="00D25AD1" w:rsidP="003B5962">
      <w:pPr>
        <w:pStyle w:val="B1"/>
      </w:pPr>
    </w:p>
    <w:p w14:paraId="77E06D4D" w14:textId="77777777" w:rsidR="00D25AD1" w:rsidRPr="00CA3835" w:rsidRDefault="00D25AD1" w:rsidP="00D25AD1">
      <w:pPr>
        <w:pStyle w:val="B1"/>
      </w:pPr>
    </w:p>
    <w:p w14:paraId="77CE2066" w14:textId="77777777" w:rsidR="00D25AD1" w:rsidRDefault="00D25AD1" w:rsidP="00D25AD1">
      <w:pPr>
        <w:pBdr>
          <w:top w:val="single" w:sz="4" w:space="1" w:color="auto"/>
          <w:left w:val="single" w:sz="4" w:space="4" w:color="auto"/>
          <w:bottom w:val="single" w:sz="4" w:space="1" w:color="auto"/>
          <w:right w:val="single" w:sz="4" w:space="4" w:color="auto"/>
        </w:pBdr>
        <w:jc w:val="center"/>
        <w:rPr>
          <w:noProof/>
        </w:rPr>
      </w:pPr>
      <w:r w:rsidRPr="00FA4E4A">
        <w:rPr>
          <w:rFonts w:ascii="Arial Unicode MS" w:eastAsia="Arial Unicode MS" w:hAnsi="Arial Unicode MS" w:cs="Arial Unicode MS"/>
          <w:color w:val="FF0000"/>
          <w:sz w:val="32"/>
          <w:szCs w:val="48"/>
        </w:rPr>
        <w:t xml:space="preserve">********** </w:t>
      </w:r>
      <w:proofErr w:type="gramStart"/>
      <w:r w:rsidRPr="00D25AD1">
        <w:rPr>
          <w:rFonts w:ascii="Arial Unicode MS" w:eastAsia="Arial Unicode MS" w:hAnsi="Arial Unicode MS" w:cs="Arial Unicode MS"/>
          <w:color w:val="000000" w:themeColor="text1"/>
          <w:sz w:val="32"/>
          <w:szCs w:val="48"/>
        </w:rPr>
        <w:t>just</w:t>
      </w:r>
      <w:proofErr w:type="gramEnd"/>
      <w:r w:rsidRPr="00D25AD1">
        <w:rPr>
          <w:rFonts w:ascii="Arial Unicode MS" w:eastAsia="Arial Unicode MS" w:hAnsi="Arial Unicode MS" w:cs="Arial Unicode MS"/>
          <w:color w:val="000000" w:themeColor="text1"/>
          <w:sz w:val="32"/>
          <w:szCs w:val="48"/>
        </w:rPr>
        <w:t xml:space="preserve"> for information</w:t>
      </w:r>
      <w:r w:rsidRPr="00D25AD1">
        <w:rPr>
          <w:rFonts w:ascii="Arial Unicode MS" w:eastAsia="Arial Unicode MS" w:hAnsi="Arial Unicode MS" w:cs="Arial Unicode MS"/>
          <w:color w:val="000000" w:themeColor="text1"/>
          <w:sz w:val="32"/>
          <w:szCs w:val="48"/>
          <w:lang w:eastAsia="zh-CN"/>
        </w:rPr>
        <w:t xml:space="preserve"> </w:t>
      </w:r>
      <w:r w:rsidRPr="00FA4E4A">
        <w:rPr>
          <w:rFonts w:ascii="Arial Unicode MS" w:eastAsia="Arial Unicode MS" w:hAnsi="Arial Unicode MS" w:cs="Arial Unicode MS"/>
          <w:color w:val="FF0000"/>
          <w:sz w:val="32"/>
          <w:szCs w:val="48"/>
        </w:rPr>
        <w:t>**********</w:t>
      </w:r>
    </w:p>
    <w:p w14:paraId="2C527538" w14:textId="77777777" w:rsidR="00D25AD1" w:rsidRDefault="00D25AD1" w:rsidP="003B5962">
      <w:pPr>
        <w:pStyle w:val="B1"/>
      </w:pPr>
    </w:p>
    <w:p w14:paraId="7DD4F336" w14:textId="77777777" w:rsidR="00D25AD1" w:rsidRPr="00140E21" w:rsidRDefault="00D25AD1" w:rsidP="00D25AD1">
      <w:pPr>
        <w:pStyle w:val="4"/>
        <w:ind w:left="1200" w:hanging="400"/>
        <w:rPr>
          <w:lang w:eastAsia="zh-CN"/>
        </w:rPr>
      </w:pPr>
      <w:bookmarkStart w:id="15" w:name="_Toc20204216"/>
      <w:bookmarkStart w:id="16" w:name="_Toc27894908"/>
      <w:bookmarkStart w:id="17" w:name="_Toc36191988"/>
      <w:bookmarkStart w:id="18" w:name="_Toc45193078"/>
      <w:bookmarkStart w:id="19" w:name="_Toc47592710"/>
      <w:bookmarkStart w:id="20" w:name="_Toc51834797"/>
      <w:bookmarkStart w:id="21" w:name="_Toc209603892"/>
      <w:r w:rsidRPr="00140E21">
        <w:rPr>
          <w:lang w:eastAsia="zh-CN"/>
        </w:rPr>
        <w:t>4.15.6.6</w:t>
      </w:r>
      <w:r w:rsidRPr="00140E21">
        <w:rPr>
          <w:lang w:eastAsia="zh-CN"/>
        </w:rPr>
        <w:tab/>
        <w:t xml:space="preserve">Setting up an AF session with required </w:t>
      </w:r>
      <w:proofErr w:type="spellStart"/>
      <w:r w:rsidRPr="00140E21">
        <w:rPr>
          <w:lang w:eastAsia="zh-CN"/>
        </w:rPr>
        <w:t>QoS</w:t>
      </w:r>
      <w:proofErr w:type="spellEnd"/>
      <w:r w:rsidRPr="00140E21">
        <w:rPr>
          <w:lang w:eastAsia="zh-CN"/>
        </w:rPr>
        <w:t xml:space="preserve"> procedure</w:t>
      </w:r>
      <w:bookmarkEnd w:id="15"/>
      <w:bookmarkEnd w:id="16"/>
      <w:bookmarkEnd w:id="17"/>
      <w:bookmarkEnd w:id="18"/>
      <w:bookmarkEnd w:id="19"/>
      <w:bookmarkEnd w:id="20"/>
      <w:bookmarkEnd w:id="21"/>
    </w:p>
    <w:p w14:paraId="6D83511B" w14:textId="77777777" w:rsidR="00D25AD1" w:rsidRDefault="00D25AD1" w:rsidP="00D25AD1">
      <w:pPr>
        <w:pStyle w:val="TH"/>
      </w:pPr>
      <w:r>
        <w:object w:dxaOrig="11340" w:dyaOrig="9090" w14:anchorId="0AA883CD">
          <v:shape id="_x0000_i1026" type="#_x0000_t75" style="width:456.9pt;height:363.7pt" o:ole="">
            <v:imagedata r:id="rId14" o:title=""/>
          </v:shape>
          <o:OLEObject Type="Embed" ProgID="Visio.Drawing.11" ShapeID="_x0000_i1026" DrawAspect="Content" ObjectID="_1831293603" r:id="rId15"/>
        </w:object>
      </w:r>
    </w:p>
    <w:p w14:paraId="61CB67A0" w14:textId="77777777" w:rsidR="00D25AD1" w:rsidRPr="00140E21" w:rsidRDefault="00D25AD1" w:rsidP="00D25AD1">
      <w:pPr>
        <w:pStyle w:val="TF"/>
        <w:rPr>
          <w:lang w:eastAsia="zh-CN"/>
        </w:rPr>
      </w:pPr>
      <w:bookmarkStart w:id="22" w:name="_CRFigure4_15_6_61"/>
      <w:r w:rsidRPr="00140E21">
        <w:rPr>
          <w:lang w:eastAsia="zh-CN"/>
        </w:rPr>
        <w:t xml:space="preserve">Figure </w:t>
      </w:r>
      <w:bookmarkEnd w:id="22"/>
      <w:r w:rsidRPr="00140E21">
        <w:rPr>
          <w:lang w:eastAsia="zh-CN"/>
        </w:rPr>
        <w:t xml:space="preserve">4.15.6.6-1: Setting up an AF session with required </w:t>
      </w:r>
      <w:proofErr w:type="spellStart"/>
      <w:r w:rsidRPr="00140E21">
        <w:rPr>
          <w:lang w:eastAsia="zh-CN"/>
        </w:rPr>
        <w:t>QoS</w:t>
      </w:r>
      <w:proofErr w:type="spellEnd"/>
      <w:r w:rsidRPr="00140E21">
        <w:rPr>
          <w:lang w:eastAsia="zh-CN"/>
        </w:rPr>
        <w:t xml:space="preserve"> procedure</w:t>
      </w:r>
    </w:p>
    <w:p w14:paraId="535357D7" w14:textId="77777777" w:rsidR="00D25AD1" w:rsidRPr="00140E21" w:rsidRDefault="00D25AD1" w:rsidP="00D25AD1">
      <w:pPr>
        <w:pStyle w:val="B1"/>
        <w:rPr>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w:t>
      </w:r>
      <w:proofErr w:type="spellStart"/>
      <w:r w:rsidRPr="00140E21">
        <w:rPr>
          <w:lang w:eastAsia="zh-CN"/>
        </w:rPr>
        <w:t>Nnef_AFsessionWithQoS_Create</w:t>
      </w:r>
      <w:proofErr w:type="spellEnd"/>
      <w:r w:rsidRPr="00140E21">
        <w:rPr>
          <w:lang w:eastAsia="zh-CN"/>
        </w:rPr>
        <w:t xml:space="preserve"> request message (UE address, AF Identifier,</w:t>
      </w:r>
      <w:r>
        <w:rPr>
          <w:lang w:eastAsia="zh-CN"/>
        </w:rPr>
        <w:t xml:space="preserve"> Flow description information or External Application Identifier</w:t>
      </w:r>
      <w:r w:rsidRPr="00140E21">
        <w:rPr>
          <w:lang w:eastAsia="zh-CN"/>
        </w:rPr>
        <w:t xml:space="preserve">, </w:t>
      </w:r>
      <w:proofErr w:type="spellStart"/>
      <w:r w:rsidRPr="00140E21">
        <w:rPr>
          <w:lang w:eastAsia="zh-CN"/>
        </w:rPr>
        <w:t>QoS</w:t>
      </w:r>
      <w:proofErr w:type="spellEnd"/>
      <w:r w:rsidRPr="00140E21">
        <w:rPr>
          <w:lang w:eastAsia="zh-CN"/>
        </w:rPr>
        <w:t xml:space="preserve"> </w:t>
      </w:r>
      <w:r>
        <w:rPr>
          <w:lang w:eastAsia="zh-CN"/>
        </w:rPr>
        <w:t>R</w:t>
      </w:r>
      <w:r w:rsidRPr="00140E21">
        <w:rPr>
          <w:lang w:eastAsia="zh-CN"/>
        </w:rPr>
        <w:t>eference</w:t>
      </w:r>
      <w:r>
        <w:rPr>
          <w:lang w:eastAsia="zh-CN"/>
        </w:rPr>
        <w:t xml:space="preserve"> or individual </w:t>
      </w:r>
      <w:proofErr w:type="spellStart"/>
      <w:r>
        <w:rPr>
          <w:lang w:eastAsia="zh-CN"/>
        </w:rPr>
        <w:t>QoS</w:t>
      </w:r>
      <w:proofErr w:type="spellEnd"/>
      <w:r>
        <w:rPr>
          <w:lang w:eastAsia="zh-CN"/>
        </w:rPr>
        <w:t xml:space="preserve"> parameters, Alternative Service Requirements (as described in clause 6.1.3.22 of TS 23.503 [20]), DNN, </w:t>
      </w:r>
      <w:proofErr w:type="gramStart"/>
      <w:r>
        <w:rPr>
          <w:lang w:eastAsia="zh-CN"/>
        </w:rPr>
        <w:t>S</w:t>
      </w:r>
      <w:proofErr w:type="gramEnd"/>
      <w:r>
        <w:rPr>
          <w:lang w:eastAsia="zh-CN"/>
        </w:rPr>
        <w:t>-NSSAI</w:t>
      </w:r>
      <w:r w:rsidRPr="00140E21">
        <w:rPr>
          <w:lang w:eastAsia="zh-CN"/>
        </w:rPr>
        <w:t>) to the NEF.</w:t>
      </w:r>
      <w:r>
        <w:rPr>
          <w:lang w:eastAsia="zh-CN"/>
        </w:rPr>
        <w:t xml:space="preserve"> Optionally, </w:t>
      </w:r>
      <w:proofErr w:type="spellStart"/>
      <w:r w:rsidRPr="00112DB5">
        <w:rPr>
          <w:highlight w:val="yellow"/>
          <w:lang w:eastAsia="zh-CN"/>
        </w:rPr>
        <w:t>QoS</w:t>
      </w:r>
      <w:proofErr w:type="spellEnd"/>
      <w:r w:rsidRPr="00112DB5">
        <w:rPr>
          <w:highlight w:val="yellow"/>
          <w:lang w:eastAsia="zh-CN"/>
        </w:rPr>
        <w:t xml:space="preserve"> monitoring requirements,</w:t>
      </w:r>
      <w:r>
        <w:rPr>
          <w:lang w:eastAsia="zh-CN"/>
        </w:rPr>
        <w:t xml:space="preserve"> Indication of ECN marking for L4S, Data Burst Size Marking Support Indication, Time to Next Burst Support Indication, </w:t>
      </w:r>
      <w:r w:rsidRPr="00112DB5">
        <w:rPr>
          <w:highlight w:val="yellow"/>
          <w:lang w:eastAsia="zh-CN"/>
        </w:rPr>
        <w:t xml:space="preserve">PDU Set </w:t>
      </w:r>
      <w:proofErr w:type="spellStart"/>
      <w:r w:rsidRPr="00112DB5">
        <w:rPr>
          <w:highlight w:val="yellow"/>
          <w:lang w:eastAsia="zh-CN"/>
        </w:rPr>
        <w:t>QoS</w:t>
      </w:r>
      <w:proofErr w:type="spellEnd"/>
      <w:r w:rsidRPr="00112DB5">
        <w:rPr>
          <w:highlight w:val="yellow"/>
          <w:lang w:eastAsia="zh-CN"/>
        </w:rPr>
        <w:t xml:space="preserve"> Parameters (as described in clause 5.7.7 of TS 23.501 [2]) and Protocol Description (as described in clauses 5.37.5, 5.37.8.3 and 5.37.10 of TS 23.501 [2]) and/or On-path N6 Signalling Information (see clause 5.37.9 of TS 23.501 [2]) can be included in the AF request</w:t>
      </w:r>
      <w:r>
        <w:rPr>
          <w:lang w:eastAsia="zh-CN"/>
        </w:rPr>
        <w:t xml:space="preserve">. For Expedited Transfer with reflective </w:t>
      </w:r>
      <w:proofErr w:type="spellStart"/>
      <w:r>
        <w:rPr>
          <w:lang w:eastAsia="zh-CN"/>
        </w:rPr>
        <w:t>QoS</w:t>
      </w:r>
      <w:proofErr w:type="spellEnd"/>
      <w:r>
        <w:rPr>
          <w:lang w:eastAsia="zh-CN"/>
        </w:rPr>
        <w:t xml:space="preserve">, the AF provides two media flows associated with different </w:t>
      </w:r>
      <w:proofErr w:type="spellStart"/>
      <w:r>
        <w:rPr>
          <w:lang w:eastAsia="zh-CN"/>
        </w:rPr>
        <w:t>QoS</w:t>
      </w:r>
      <w:proofErr w:type="spellEnd"/>
      <w:r>
        <w:rPr>
          <w:lang w:eastAsia="zh-CN"/>
        </w:rPr>
        <w:t xml:space="preserve"> requirements and different Expedited Transfer Indication values, </w:t>
      </w:r>
      <w:r>
        <w:rPr>
          <w:lang w:eastAsia="zh-CN"/>
        </w:rPr>
        <w:lastRenderedPageBreak/>
        <w:t xml:space="preserve">as described in clause 6.1.3.27.9 of TS 23.503 [20]. For a Multi-modal service, the AF may provide a Multi-modal Service ID together with Multi-modal Service Requirements information for the data flows (as described in clause 6.1.3.27.3 of TS 23.503 [20]). To enable bitrate recommendation for the UL by NG-RAN, AF may provide a RAN-controlled UL Bitrate Recommendation Indication associated with the </w:t>
      </w:r>
      <w:proofErr w:type="spellStart"/>
      <w:r>
        <w:rPr>
          <w:lang w:eastAsia="zh-CN"/>
        </w:rPr>
        <w:t>QoS</w:t>
      </w:r>
      <w:proofErr w:type="spellEnd"/>
      <w:r>
        <w:rPr>
          <w:lang w:eastAsia="zh-CN"/>
        </w:rPr>
        <w:t xml:space="preserve"> requirements for each media flow, as described in clause 6.1.3.27 of TS 23.503 [20].</w:t>
      </w:r>
      <w:r w:rsidRPr="00140E21">
        <w:rPr>
          <w:lang w:eastAsia="zh-CN"/>
        </w:rPr>
        <w:t xml:space="preserve"> Optionally, a period of time or a traffic volume for the requested </w:t>
      </w:r>
      <w:proofErr w:type="spellStart"/>
      <w:r w:rsidRPr="00140E21">
        <w:rPr>
          <w:lang w:eastAsia="zh-CN"/>
        </w:rPr>
        <w:t>QoS</w:t>
      </w:r>
      <w:proofErr w:type="spellEnd"/>
      <w:r w:rsidRPr="00140E21">
        <w:rPr>
          <w:lang w:eastAsia="zh-CN"/>
        </w:rPr>
        <w:t xml:space="preserve"> can be included in the AF request.</w:t>
      </w:r>
      <w:r>
        <w:rPr>
          <w:lang w:eastAsia="zh-CN"/>
        </w:rPr>
        <w:t xml:space="preserve"> The AF may, instead of a </w:t>
      </w:r>
      <w:proofErr w:type="spellStart"/>
      <w:r>
        <w:rPr>
          <w:lang w:eastAsia="zh-CN"/>
        </w:rPr>
        <w:t>QoS</w:t>
      </w:r>
      <w:proofErr w:type="spellEnd"/>
      <w:r>
        <w:rPr>
          <w:lang w:eastAsia="zh-CN"/>
        </w:rPr>
        <w:t xml:space="preserve"> Reference, provide one or more of the following individual </w:t>
      </w:r>
      <w:proofErr w:type="spellStart"/>
      <w:r>
        <w:rPr>
          <w:lang w:eastAsia="zh-CN"/>
        </w:rPr>
        <w:t>QoS</w:t>
      </w:r>
      <w:proofErr w:type="spellEnd"/>
      <w:r>
        <w:rPr>
          <w:lang w:eastAsia="zh-CN"/>
        </w:rPr>
        <w:t xml:space="preserve"> parameters: Requested 5GS Delay (optional), Requested Priority (optional), Requested Guaranteed Bitrate, Requested Maximum Bitrate, Maximum Burst Size and Requested Packet Error Rate. The AF may also provide an Averaging Window value for deriving such parameters for GBR </w:t>
      </w:r>
      <w:proofErr w:type="spellStart"/>
      <w:r>
        <w:rPr>
          <w:lang w:eastAsia="zh-CN"/>
        </w:rPr>
        <w:t>QoS</w:t>
      </w:r>
      <w:proofErr w:type="spellEnd"/>
      <w:r>
        <w:rPr>
          <w:lang w:eastAsia="zh-CN"/>
        </w:rPr>
        <w:t xml:space="preserve"> Flows. Regardless of whether the AF request is formulated using a </w:t>
      </w:r>
      <w:proofErr w:type="spellStart"/>
      <w:r>
        <w:rPr>
          <w:lang w:eastAsia="zh-CN"/>
        </w:rPr>
        <w:t>QoS</w:t>
      </w:r>
      <w:proofErr w:type="spellEnd"/>
      <w:r>
        <w:rPr>
          <w:lang w:eastAsia="zh-CN"/>
        </w:rPr>
        <w:t xml:space="preserve"> Reference or individual </w:t>
      </w:r>
      <w:proofErr w:type="spellStart"/>
      <w:r>
        <w:rPr>
          <w:lang w:eastAsia="zh-CN"/>
        </w:rPr>
        <w:t>QoS</w:t>
      </w:r>
      <w:proofErr w:type="spellEnd"/>
      <w:r>
        <w:rPr>
          <w:lang w:eastAsia="zh-CN"/>
        </w:rPr>
        <w:t xml:space="preserve">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AF may also provide an RT Latency Indication. The optional Alternative Service Requirements provided by the AF shall either contain </w:t>
      </w:r>
      <w:proofErr w:type="spellStart"/>
      <w:r>
        <w:rPr>
          <w:lang w:eastAsia="zh-CN"/>
        </w:rPr>
        <w:t>QoS</w:t>
      </w:r>
      <w:proofErr w:type="spellEnd"/>
      <w:r>
        <w:rPr>
          <w:lang w:eastAsia="zh-CN"/>
        </w:rPr>
        <w:t xml:space="preserve"> References or Requested Alternative </w:t>
      </w:r>
      <w:proofErr w:type="spellStart"/>
      <w:r>
        <w:rPr>
          <w:lang w:eastAsia="zh-CN"/>
        </w:rPr>
        <w:t>QoS</w:t>
      </w:r>
      <w:proofErr w:type="spellEnd"/>
      <w:r>
        <w:rPr>
          <w:lang w:eastAsia="zh-CN"/>
        </w:rPr>
        <w:t xml:space="preserve"> Parameter Set(s) in a prioritized order as described in clause 6.1.3.22 of TS 23.503 [20]. Optionally, Packet Delay Variation requirements can be included in the AF request as described in clause 6.1.3.26 of TS 23.503 [20]. Optionally, the AF may provide </w:t>
      </w:r>
      <w:proofErr w:type="spellStart"/>
      <w:r>
        <w:rPr>
          <w:lang w:eastAsia="zh-CN"/>
        </w:rPr>
        <w:t>QoS</w:t>
      </w:r>
      <w:proofErr w:type="spellEnd"/>
      <w:r>
        <w:rPr>
          <w:lang w:eastAsia="zh-CN"/>
        </w:rPr>
        <w:t xml:space="preserve"> duration and </w:t>
      </w:r>
      <w:proofErr w:type="spellStart"/>
      <w:r>
        <w:rPr>
          <w:lang w:eastAsia="zh-CN"/>
        </w:rPr>
        <w:t>QoS</w:t>
      </w:r>
      <w:proofErr w:type="spellEnd"/>
      <w:r>
        <w:rPr>
          <w:lang w:eastAsia="zh-CN"/>
        </w:rPr>
        <w:t xml:space="preserve"> inactivity interval in order to indicate PCF the time period when the </w:t>
      </w:r>
      <w:proofErr w:type="spellStart"/>
      <w:r>
        <w:rPr>
          <w:lang w:eastAsia="zh-CN"/>
        </w:rPr>
        <w:t>QoS</w:t>
      </w:r>
      <w:proofErr w:type="spellEnd"/>
      <w:r>
        <w:rPr>
          <w:lang w:eastAsia="zh-CN"/>
        </w:rPr>
        <w:t xml:space="preserve"> should be applied. The AF may include (S</w:t>
      </w:r>
      <w:proofErr w:type="gramStart"/>
      <w:r>
        <w:rPr>
          <w:lang w:eastAsia="zh-CN"/>
        </w:rPr>
        <w:t>)RTP</w:t>
      </w:r>
      <w:proofErr w:type="gramEnd"/>
      <w:r>
        <w:rPr>
          <w:lang w:eastAsia="zh-CN"/>
        </w:rPr>
        <w:t xml:space="preserve"> Multiplexed Media Identification Information in the Flow Description and separate service requirements per media flow and request differentiated </w:t>
      </w:r>
      <w:proofErr w:type="spellStart"/>
      <w:r>
        <w:rPr>
          <w:lang w:eastAsia="zh-CN"/>
        </w:rPr>
        <w:t>QoS</w:t>
      </w:r>
      <w:proofErr w:type="spellEnd"/>
      <w:r>
        <w:rPr>
          <w:lang w:eastAsia="zh-CN"/>
        </w:rPr>
        <w:t xml:space="preserve"> handling for media flows multiplexed into a single UDP/IP traffic flow as described in clause 6.1.3.27.7 of TS 23.503 [20].</w:t>
      </w:r>
    </w:p>
    <w:p w14:paraId="3F5DB077" w14:textId="77777777" w:rsidR="00D25AD1" w:rsidRDefault="00D25AD1" w:rsidP="00D25AD1">
      <w:pPr>
        <w:pStyle w:val="NO"/>
      </w:pPr>
      <w:r>
        <w:t>NOTE 1:</w:t>
      </w:r>
      <w:r>
        <w:tab/>
        <w:t>For a multi-modal service with data flows related to multiple UEs, multiple UE-specific AF requests are used and the AF provided information to NEF is the same as in the single UE case (as defined in clause 5.37.2 of TS 23.501 [2]).</w:t>
      </w:r>
    </w:p>
    <w:p w14:paraId="0847AB83" w14:textId="77777777" w:rsidR="00D25AD1" w:rsidRPr="00140E21" w:rsidRDefault="00D25AD1" w:rsidP="00D25AD1">
      <w:pPr>
        <w:pStyle w:val="B1"/>
        <w:rPr>
          <w:lang w:eastAsia="zh-CN"/>
        </w:rPr>
      </w:pPr>
      <w:r w:rsidRPr="00140E21">
        <w:rPr>
          <w:lang w:eastAsia="zh-CN"/>
        </w:rPr>
        <w:t>2.</w:t>
      </w:r>
      <w:r w:rsidRPr="00140E21">
        <w:rPr>
          <w:lang w:eastAsia="zh-CN"/>
        </w:rPr>
        <w:tab/>
        <w:t>The NEF authorizes the AF request</w:t>
      </w:r>
      <w:r>
        <w:rPr>
          <w:lang w:eastAsia="zh-CN"/>
        </w:rPr>
        <w:t xml:space="preserve"> that contains a single UE address</w:t>
      </w:r>
      <w:r w:rsidRPr="00140E21">
        <w:rPr>
          <w:lang w:eastAsia="zh-CN"/>
        </w:rPr>
        <w:t xml:space="preserve"> and may apply policies to control the overall amount of </w:t>
      </w:r>
      <w:proofErr w:type="spellStart"/>
      <w:r w:rsidRPr="00140E21">
        <w:rPr>
          <w:lang w:eastAsia="zh-CN"/>
        </w:rPr>
        <w:t>QoS</w:t>
      </w:r>
      <w:proofErr w:type="spellEnd"/>
      <w:r w:rsidRPr="00140E21">
        <w:rPr>
          <w:lang w:eastAsia="zh-CN"/>
        </w:rPr>
        <w:t xml:space="preserve"> authorized for the AF. If the authorisation is not granted,</w:t>
      </w:r>
      <w:r>
        <w:rPr>
          <w:lang w:eastAsia="zh-CN"/>
        </w:rPr>
        <w:t xml:space="preserve"> all</w:t>
      </w:r>
      <w:r w:rsidRPr="00140E21">
        <w:rPr>
          <w:lang w:eastAsia="zh-CN"/>
        </w:rPr>
        <w:t xml:space="preserve"> steps</w:t>
      </w:r>
      <w:r>
        <w:rPr>
          <w:lang w:eastAsia="zh-CN"/>
        </w:rPr>
        <w:t xml:space="preserve"> (except step 5)</w:t>
      </w:r>
      <w:r w:rsidRPr="00140E21">
        <w:rPr>
          <w:lang w:eastAsia="zh-CN"/>
        </w:rPr>
        <w:t xml:space="preserve"> are skipped and the NEF replies to the AF with a Result value indicating that the authorisation failed.</w:t>
      </w:r>
      <w:r>
        <w:rPr>
          <w:lang w:eastAsia="zh-CN"/>
        </w:rPr>
        <w:t xml:space="preserve"> The NEF assigns a Transaction Reference ID to the </w:t>
      </w:r>
      <w:proofErr w:type="spellStart"/>
      <w:r>
        <w:rPr>
          <w:lang w:eastAsia="zh-CN"/>
        </w:rPr>
        <w:t>Nnef_AFsessionWithQoS_Create</w:t>
      </w:r>
      <w:proofErr w:type="spellEnd"/>
      <w:r>
        <w:rPr>
          <w:lang w:eastAsia="zh-CN"/>
        </w:rPr>
        <w:t xml:space="preserve"> request.</w:t>
      </w:r>
    </w:p>
    <w:p w14:paraId="408B71BE" w14:textId="77777777" w:rsidR="00D25AD1" w:rsidRDefault="00D25AD1" w:rsidP="00D25AD1">
      <w:pPr>
        <w:pStyle w:val="B1"/>
        <w:rPr>
          <w:lang w:eastAsia="zh-CN"/>
        </w:rPr>
      </w:pPr>
      <w:r>
        <w:rPr>
          <w:lang w:eastAsia="zh-CN"/>
        </w:rPr>
        <w:tab/>
        <w:t xml:space="preserve">The NEF determines whether to invoke the TSCTSF or to directly contact the PCF based on operator configuration. This determination may use the presence of a </w:t>
      </w:r>
      <w:proofErr w:type="spellStart"/>
      <w:r>
        <w:rPr>
          <w:lang w:eastAsia="zh-CN"/>
        </w:rPr>
        <w:t>QoS</w:t>
      </w:r>
      <w:proofErr w:type="spellEnd"/>
      <w:r>
        <w:rPr>
          <w:lang w:eastAsia="zh-CN"/>
        </w:rPr>
        <w:t xml:space="preserve"> Reference or individual </w:t>
      </w:r>
      <w:proofErr w:type="spellStart"/>
      <w:r>
        <w:rPr>
          <w:lang w:eastAsia="zh-CN"/>
        </w:rPr>
        <w:t>QoS</w:t>
      </w:r>
      <w:proofErr w:type="spellEnd"/>
      <w:r>
        <w:rPr>
          <w:lang w:eastAsia="zh-CN"/>
        </w:rPr>
        <w:t xml:space="preserve"> parameters in the AF request. The determination may also use the AF identifier or the presence of AF provided parameters that describe the traffic characteristics in the AF request.</w:t>
      </w:r>
    </w:p>
    <w:p w14:paraId="409765DB" w14:textId="77777777" w:rsidR="00D25AD1" w:rsidRDefault="00D25AD1" w:rsidP="00D25AD1">
      <w:pPr>
        <w:pStyle w:val="NO"/>
      </w:pPr>
      <w:r>
        <w:t>NOTE 2:</w:t>
      </w:r>
      <w:r>
        <w:tab/>
        <w:t>The determination can also be based on an SLA between operator and application provider, e.g. using the DNN/S-NSSAI for the AF session according to the SLA.</w:t>
      </w:r>
    </w:p>
    <w:p w14:paraId="0B2B689D" w14:textId="77777777" w:rsidR="00D25AD1" w:rsidRDefault="00D25AD1" w:rsidP="00D25AD1">
      <w:pPr>
        <w:pStyle w:val="B1"/>
        <w:rPr>
          <w:lang w:eastAsia="zh-CN"/>
        </w:rPr>
      </w:pPr>
      <w:r>
        <w:rPr>
          <w:lang w:eastAsia="zh-CN"/>
        </w:rPr>
        <w:tab/>
        <w:t>If the NEF determines not to invoke the TSCTSF, then steps 3, 4, 5, 6, 7, 8 are executed, otherwise, steps 3a, 3b, 4a, 4b, 5, 6a, 7a, 7b, 8 are executed.</w:t>
      </w:r>
    </w:p>
    <w:p w14:paraId="4DE71F74" w14:textId="36AE7C95" w:rsidR="00D25AD1" w:rsidRPr="00D25AD1" w:rsidRDefault="00D25AD1" w:rsidP="003B5962">
      <w:pPr>
        <w:pStyle w:val="B1"/>
      </w:pPr>
    </w:p>
    <w:sectPr w:rsidR="00D25AD1" w:rsidRPr="00D25AD1"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EBFE0B" w14:textId="77777777" w:rsidR="00B92C4B" w:rsidRDefault="00B92C4B">
      <w:r>
        <w:separator/>
      </w:r>
    </w:p>
  </w:endnote>
  <w:endnote w:type="continuationSeparator" w:id="0">
    <w:p w14:paraId="5E19999A" w14:textId="77777777" w:rsidR="00B92C4B" w:rsidRDefault="00B92C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맑은 고딕 Semilight"/>
    <w:panose1 w:val="020B0604020202020204"/>
    <w:charset w:val="86"/>
    <w:family w:val="swiss"/>
    <w:pitch w:val="variable"/>
    <w:sig w:usb0="00000000"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B03267" w14:textId="77777777" w:rsidR="00B92C4B" w:rsidRDefault="00B92C4B">
      <w:r>
        <w:separator/>
      </w:r>
    </w:p>
  </w:footnote>
  <w:footnote w:type="continuationSeparator" w:id="0">
    <w:p w14:paraId="0A0025D2" w14:textId="77777777" w:rsidR="00B92C4B" w:rsidRDefault="00B92C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DB1AC0"/>
    <w:multiLevelType w:val="hybridMultilevel"/>
    <w:tmpl w:val="C378628E"/>
    <w:lvl w:ilvl="0" w:tplc="F424CB24">
      <w:start w:val="1"/>
      <w:numFmt w:val="decimal"/>
      <w:lvlText w:val="%1."/>
      <w:lvlJc w:val="left"/>
      <w:pPr>
        <w:ind w:left="460" w:hanging="360"/>
      </w:pPr>
      <w:rPr>
        <w:rFonts w:hint="eastAsia"/>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39680DB6"/>
    <w:multiLevelType w:val="hybridMultilevel"/>
    <w:tmpl w:val="26781DCC"/>
    <w:lvl w:ilvl="0" w:tplc="2722D168">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A751F98"/>
    <w:multiLevelType w:val="hybridMultilevel"/>
    <w:tmpl w:val="9854617A"/>
    <w:lvl w:ilvl="0" w:tplc="B7445E72">
      <w:start w:val="5"/>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백영교/통신표준연구팀(SR)/삼성전자">
    <w15:presenceInfo w15:providerId="AD" w15:userId="S-1-5-21-1569490900-2152479555-3239727262-382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DDB"/>
    <w:rsid w:val="00010199"/>
    <w:rsid w:val="00015F30"/>
    <w:rsid w:val="00022E4A"/>
    <w:rsid w:val="00023433"/>
    <w:rsid w:val="00024C47"/>
    <w:rsid w:val="00032C1D"/>
    <w:rsid w:val="00036031"/>
    <w:rsid w:val="00042883"/>
    <w:rsid w:val="00050156"/>
    <w:rsid w:val="00053060"/>
    <w:rsid w:val="00054918"/>
    <w:rsid w:val="000734FC"/>
    <w:rsid w:val="00074C66"/>
    <w:rsid w:val="00086690"/>
    <w:rsid w:val="000A31BB"/>
    <w:rsid w:val="000A6394"/>
    <w:rsid w:val="000B411E"/>
    <w:rsid w:val="000B7FED"/>
    <w:rsid w:val="000C038A"/>
    <w:rsid w:val="000C6598"/>
    <w:rsid w:val="000D44B3"/>
    <w:rsid w:val="000D773B"/>
    <w:rsid w:val="000E01EA"/>
    <w:rsid w:val="000E061E"/>
    <w:rsid w:val="000E30D8"/>
    <w:rsid w:val="000E3C40"/>
    <w:rsid w:val="000F7B48"/>
    <w:rsid w:val="00111E86"/>
    <w:rsid w:val="00112DB5"/>
    <w:rsid w:val="00113AC8"/>
    <w:rsid w:val="0011548B"/>
    <w:rsid w:val="0012030C"/>
    <w:rsid w:val="00121729"/>
    <w:rsid w:val="001218C8"/>
    <w:rsid w:val="0012217A"/>
    <w:rsid w:val="00125E5A"/>
    <w:rsid w:val="00127671"/>
    <w:rsid w:val="00133926"/>
    <w:rsid w:val="00140831"/>
    <w:rsid w:val="00145CFE"/>
    <w:rsid w:val="00145D43"/>
    <w:rsid w:val="00151004"/>
    <w:rsid w:val="001510B2"/>
    <w:rsid w:val="00160E8F"/>
    <w:rsid w:val="0016408B"/>
    <w:rsid w:val="00173ED1"/>
    <w:rsid w:val="00190851"/>
    <w:rsid w:val="00192C46"/>
    <w:rsid w:val="00193734"/>
    <w:rsid w:val="0019538A"/>
    <w:rsid w:val="00196F9F"/>
    <w:rsid w:val="001A08B3"/>
    <w:rsid w:val="001A5930"/>
    <w:rsid w:val="001A5B36"/>
    <w:rsid w:val="001A7B60"/>
    <w:rsid w:val="001B52F0"/>
    <w:rsid w:val="001B5D79"/>
    <w:rsid w:val="001B7A65"/>
    <w:rsid w:val="001C614E"/>
    <w:rsid w:val="001C6EA2"/>
    <w:rsid w:val="001C72FB"/>
    <w:rsid w:val="001C73EF"/>
    <w:rsid w:val="001D00EC"/>
    <w:rsid w:val="001D490C"/>
    <w:rsid w:val="001E29D8"/>
    <w:rsid w:val="001E3A67"/>
    <w:rsid w:val="001E41F3"/>
    <w:rsid w:val="001E7F2A"/>
    <w:rsid w:val="001F4A05"/>
    <w:rsid w:val="001F7803"/>
    <w:rsid w:val="002008EF"/>
    <w:rsid w:val="002120FF"/>
    <w:rsid w:val="00214E8C"/>
    <w:rsid w:val="00216FAE"/>
    <w:rsid w:val="00220158"/>
    <w:rsid w:val="002217C7"/>
    <w:rsid w:val="00244FB8"/>
    <w:rsid w:val="00245D86"/>
    <w:rsid w:val="00250EB4"/>
    <w:rsid w:val="002561FD"/>
    <w:rsid w:val="0026004D"/>
    <w:rsid w:val="002640DD"/>
    <w:rsid w:val="00275D12"/>
    <w:rsid w:val="0028067B"/>
    <w:rsid w:val="00282994"/>
    <w:rsid w:val="00284FEB"/>
    <w:rsid w:val="002860C4"/>
    <w:rsid w:val="00287DF8"/>
    <w:rsid w:val="00291556"/>
    <w:rsid w:val="002A281C"/>
    <w:rsid w:val="002B2991"/>
    <w:rsid w:val="002B34E7"/>
    <w:rsid w:val="002B5741"/>
    <w:rsid w:val="002C1127"/>
    <w:rsid w:val="002C255A"/>
    <w:rsid w:val="002D0759"/>
    <w:rsid w:val="002D18F2"/>
    <w:rsid w:val="002D37C6"/>
    <w:rsid w:val="002D4D40"/>
    <w:rsid w:val="002E2035"/>
    <w:rsid w:val="002E3EA7"/>
    <w:rsid w:val="002E472E"/>
    <w:rsid w:val="00305409"/>
    <w:rsid w:val="0031477F"/>
    <w:rsid w:val="00321F21"/>
    <w:rsid w:val="003241F8"/>
    <w:rsid w:val="00327F63"/>
    <w:rsid w:val="00333C67"/>
    <w:rsid w:val="0033685F"/>
    <w:rsid w:val="003369B3"/>
    <w:rsid w:val="00354E78"/>
    <w:rsid w:val="003609EF"/>
    <w:rsid w:val="0036231A"/>
    <w:rsid w:val="00365955"/>
    <w:rsid w:val="0037438E"/>
    <w:rsid w:val="00374DD4"/>
    <w:rsid w:val="0038663D"/>
    <w:rsid w:val="003A2648"/>
    <w:rsid w:val="003A4C4B"/>
    <w:rsid w:val="003B08C3"/>
    <w:rsid w:val="003B5962"/>
    <w:rsid w:val="003B7340"/>
    <w:rsid w:val="003D00DD"/>
    <w:rsid w:val="003D059A"/>
    <w:rsid w:val="003D686F"/>
    <w:rsid w:val="003E1A36"/>
    <w:rsid w:val="003E3E74"/>
    <w:rsid w:val="003E7CBD"/>
    <w:rsid w:val="003F0332"/>
    <w:rsid w:val="003F40F8"/>
    <w:rsid w:val="00405AAA"/>
    <w:rsid w:val="00410371"/>
    <w:rsid w:val="00423D98"/>
    <w:rsid w:val="0042413C"/>
    <w:rsid w:val="004242F1"/>
    <w:rsid w:val="00426E88"/>
    <w:rsid w:val="0042779B"/>
    <w:rsid w:val="00431777"/>
    <w:rsid w:val="00453695"/>
    <w:rsid w:val="0045474C"/>
    <w:rsid w:val="00457A38"/>
    <w:rsid w:val="0047100A"/>
    <w:rsid w:val="004830EE"/>
    <w:rsid w:val="00484C51"/>
    <w:rsid w:val="004922CE"/>
    <w:rsid w:val="004B4376"/>
    <w:rsid w:val="004B75B7"/>
    <w:rsid w:val="004B7DF2"/>
    <w:rsid w:val="004C40F2"/>
    <w:rsid w:val="004C6023"/>
    <w:rsid w:val="004C7F43"/>
    <w:rsid w:val="004D21ED"/>
    <w:rsid w:val="004D2DD6"/>
    <w:rsid w:val="004D7829"/>
    <w:rsid w:val="0051282A"/>
    <w:rsid w:val="00513B8C"/>
    <w:rsid w:val="005141D9"/>
    <w:rsid w:val="0051580D"/>
    <w:rsid w:val="0052188F"/>
    <w:rsid w:val="005218D3"/>
    <w:rsid w:val="00534131"/>
    <w:rsid w:val="00547111"/>
    <w:rsid w:val="00552968"/>
    <w:rsid w:val="005546C2"/>
    <w:rsid w:val="00554777"/>
    <w:rsid w:val="00555065"/>
    <w:rsid w:val="00555BCE"/>
    <w:rsid w:val="00555D32"/>
    <w:rsid w:val="00561A07"/>
    <w:rsid w:val="00563625"/>
    <w:rsid w:val="005650F3"/>
    <w:rsid w:val="00574358"/>
    <w:rsid w:val="0059000A"/>
    <w:rsid w:val="00592D74"/>
    <w:rsid w:val="005967B1"/>
    <w:rsid w:val="005975EA"/>
    <w:rsid w:val="005A699D"/>
    <w:rsid w:val="005B524B"/>
    <w:rsid w:val="005E2C44"/>
    <w:rsid w:val="005F05F6"/>
    <w:rsid w:val="005F1C05"/>
    <w:rsid w:val="006172C1"/>
    <w:rsid w:val="00621188"/>
    <w:rsid w:val="006257ED"/>
    <w:rsid w:val="006267C5"/>
    <w:rsid w:val="00633BDD"/>
    <w:rsid w:val="006362E5"/>
    <w:rsid w:val="0065089C"/>
    <w:rsid w:val="00653DE4"/>
    <w:rsid w:val="00660F7A"/>
    <w:rsid w:val="00665C47"/>
    <w:rsid w:val="00670031"/>
    <w:rsid w:val="0067128B"/>
    <w:rsid w:val="00675B96"/>
    <w:rsid w:val="00686615"/>
    <w:rsid w:val="00695808"/>
    <w:rsid w:val="0069658A"/>
    <w:rsid w:val="00697B01"/>
    <w:rsid w:val="006A0CF9"/>
    <w:rsid w:val="006B3E71"/>
    <w:rsid w:val="006B46FB"/>
    <w:rsid w:val="006C2A45"/>
    <w:rsid w:val="006E21FB"/>
    <w:rsid w:val="006F3247"/>
    <w:rsid w:val="007053E9"/>
    <w:rsid w:val="007136C9"/>
    <w:rsid w:val="00715A04"/>
    <w:rsid w:val="00717666"/>
    <w:rsid w:val="00720E22"/>
    <w:rsid w:val="007250AF"/>
    <w:rsid w:val="00730601"/>
    <w:rsid w:val="00731B30"/>
    <w:rsid w:val="007327BA"/>
    <w:rsid w:val="0074245A"/>
    <w:rsid w:val="00747F8F"/>
    <w:rsid w:val="00751505"/>
    <w:rsid w:val="007524C4"/>
    <w:rsid w:val="007817E5"/>
    <w:rsid w:val="00791224"/>
    <w:rsid w:val="00791436"/>
    <w:rsid w:val="00792342"/>
    <w:rsid w:val="007977A8"/>
    <w:rsid w:val="007A3949"/>
    <w:rsid w:val="007B512A"/>
    <w:rsid w:val="007B66C5"/>
    <w:rsid w:val="007C2097"/>
    <w:rsid w:val="007C327B"/>
    <w:rsid w:val="007C6018"/>
    <w:rsid w:val="007D4B00"/>
    <w:rsid w:val="007D6A07"/>
    <w:rsid w:val="007F45DC"/>
    <w:rsid w:val="007F7259"/>
    <w:rsid w:val="008040A8"/>
    <w:rsid w:val="00811F9C"/>
    <w:rsid w:val="00823271"/>
    <w:rsid w:val="0082440F"/>
    <w:rsid w:val="008279FA"/>
    <w:rsid w:val="008337EE"/>
    <w:rsid w:val="008436D1"/>
    <w:rsid w:val="00857FCA"/>
    <w:rsid w:val="00861BE5"/>
    <w:rsid w:val="008626E7"/>
    <w:rsid w:val="00870EE7"/>
    <w:rsid w:val="008863B9"/>
    <w:rsid w:val="0089189E"/>
    <w:rsid w:val="00895790"/>
    <w:rsid w:val="008A44D1"/>
    <w:rsid w:val="008A45A6"/>
    <w:rsid w:val="008A5DCF"/>
    <w:rsid w:val="008B43B3"/>
    <w:rsid w:val="008B6702"/>
    <w:rsid w:val="008C50F8"/>
    <w:rsid w:val="008D3CCC"/>
    <w:rsid w:val="008E2214"/>
    <w:rsid w:val="008E4903"/>
    <w:rsid w:val="008F10A5"/>
    <w:rsid w:val="008F3789"/>
    <w:rsid w:val="008F686C"/>
    <w:rsid w:val="008F72D8"/>
    <w:rsid w:val="00901C6D"/>
    <w:rsid w:val="009036F0"/>
    <w:rsid w:val="00912A45"/>
    <w:rsid w:val="009148DE"/>
    <w:rsid w:val="00917FCC"/>
    <w:rsid w:val="00923119"/>
    <w:rsid w:val="00924458"/>
    <w:rsid w:val="00933E17"/>
    <w:rsid w:val="00936F87"/>
    <w:rsid w:val="00941E30"/>
    <w:rsid w:val="009423D0"/>
    <w:rsid w:val="009440E3"/>
    <w:rsid w:val="00944158"/>
    <w:rsid w:val="009457CE"/>
    <w:rsid w:val="00947ECC"/>
    <w:rsid w:val="00955BF4"/>
    <w:rsid w:val="009629D6"/>
    <w:rsid w:val="00970876"/>
    <w:rsid w:val="009717C7"/>
    <w:rsid w:val="009757E5"/>
    <w:rsid w:val="009777D9"/>
    <w:rsid w:val="00991B88"/>
    <w:rsid w:val="009A5753"/>
    <w:rsid w:val="009A579D"/>
    <w:rsid w:val="009A6BF8"/>
    <w:rsid w:val="009B34F1"/>
    <w:rsid w:val="009B56D1"/>
    <w:rsid w:val="009C25A5"/>
    <w:rsid w:val="009C55A9"/>
    <w:rsid w:val="009C7BA2"/>
    <w:rsid w:val="009D2527"/>
    <w:rsid w:val="009D2F7C"/>
    <w:rsid w:val="009D6435"/>
    <w:rsid w:val="009E3297"/>
    <w:rsid w:val="009E4900"/>
    <w:rsid w:val="009F734F"/>
    <w:rsid w:val="00A011AE"/>
    <w:rsid w:val="00A246B6"/>
    <w:rsid w:val="00A30911"/>
    <w:rsid w:val="00A31F92"/>
    <w:rsid w:val="00A34949"/>
    <w:rsid w:val="00A36030"/>
    <w:rsid w:val="00A47E70"/>
    <w:rsid w:val="00A50CF0"/>
    <w:rsid w:val="00A57469"/>
    <w:rsid w:val="00A61C90"/>
    <w:rsid w:val="00A66983"/>
    <w:rsid w:val="00A764BA"/>
    <w:rsid w:val="00A7671C"/>
    <w:rsid w:val="00A7736D"/>
    <w:rsid w:val="00A85EF4"/>
    <w:rsid w:val="00A92972"/>
    <w:rsid w:val="00A9783B"/>
    <w:rsid w:val="00AA2CBC"/>
    <w:rsid w:val="00AB1E2B"/>
    <w:rsid w:val="00AB4CD8"/>
    <w:rsid w:val="00AC5820"/>
    <w:rsid w:val="00AD1CD8"/>
    <w:rsid w:val="00AD2636"/>
    <w:rsid w:val="00AD37DD"/>
    <w:rsid w:val="00AD53E9"/>
    <w:rsid w:val="00AE58D5"/>
    <w:rsid w:val="00AF1DBF"/>
    <w:rsid w:val="00B21027"/>
    <w:rsid w:val="00B234CE"/>
    <w:rsid w:val="00B258BB"/>
    <w:rsid w:val="00B34434"/>
    <w:rsid w:val="00B44ACC"/>
    <w:rsid w:val="00B45BF8"/>
    <w:rsid w:val="00B45FDB"/>
    <w:rsid w:val="00B467E1"/>
    <w:rsid w:val="00B53460"/>
    <w:rsid w:val="00B54711"/>
    <w:rsid w:val="00B55061"/>
    <w:rsid w:val="00B67B97"/>
    <w:rsid w:val="00B71092"/>
    <w:rsid w:val="00B76672"/>
    <w:rsid w:val="00B8345F"/>
    <w:rsid w:val="00B86078"/>
    <w:rsid w:val="00B92C4B"/>
    <w:rsid w:val="00B968C8"/>
    <w:rsid w:val="00BA2583"/>
    <w:rsid w:val="00BA3EC5"/>
    <w:rsid w:val="00BA51D9"/>
    <w:rsid w:val="00BA76EE"/>
    <w:rsid w:val="00BB5DFC"/>
    <w:rsid w:val="00BC3DE9"/>
    <w:rsid w:val="00BC7B36"/>
    <w:rsid w:val="00BD279D"/>
    <w:rsid w:val="00BD4910"/>
    <w:rsid w:val="00BD6BB8"/>
    <w:rsid w:val="00BE65D3"/>
    <w:rsid w:val="00BE7D4F"/>
    <w:rsid w:val="00BF1AA3"/>
    <w:rsid w:val="00BF566C"/>
    <w:rsid w:val="00C02E99"/>
    <w:rsid w:val="00C05A97"/>
    <w:rsid w:val="00C07226"/>
    <w:rsid w:val="00C079E7"/>
    <w:rsid w:val="00C12440"/>
    <w:rsid w:val="00C213C3"/>
    <w:rsid w:val="00C33137"/>
    <w:rsid w:val="00C4155C"/>
    <w:rsid w:val="00C437DF"/>
    <w:rsid w:val="00C44C30"/>
    <w:rsid w:val="00C510FF"/>
    <w:rsid w:val="00C5219A"/>
    <w:rsid w:val="00C5750D"/>
    <w:rsid w:val="00C63372"/>
    <w:rsid w:val="00C64A13"/>
    <w:rsid w:val="00C66A15"/>
    <w:rsid w:val="00C66BA2"/>
    <w:rsid w:val="00C77957"/>
    <w:rsid w:val="00C870F6"/>
    <w:rsid w:val="00C91FA5"/>
    <w:rsid w:val="00C93D32"/>
    <w:rsid w:val="00C95985"/>
    <w:rsid w:val="00C96239"/>
    <w:rsid w:val="00CA0349"/>
    <w:rsid w:val="00CA3835"/>
    <w:rsid w:val="00CB1AA4"/>
    <w:rsid w:val="00CB412F"/>
    <w:rsid w:val="00CB58E8"/>
    <w:rsid w:val="00CB5F45"/>
    <w:rsid w:val="00CC06F1"/>
    <w:rsid w:val="00CC5026"/>
    <w:rsid w:val="00CC68D0"/>
    <w:rsid w:val="00CD7ADD"/>
    <w:rsid w:val="00CE0EBE"/>
    <w:rsid w:val="00CE77C4"/>
    <w:rsid w:val="00CF16E5"/>
    <w:rsid w:val="00CF34F0"/>
    <w:rsid w:val="00CF367D"/>
    <w:rsid w:val="00CF750D"/>
    <w:rsid w:val="00D03F9A"/>
    <w:rsid w:val="00D06D51"/>
    <w:rsid w:val="00D07EC5"/>
    <w:rsid w:val="00D24991"/>
    <w:rsid w:val="00D25AD1"/>
    <w:rsid w:val="00D3010D"/>
    <w:rsid w:val="00D50255"/>
    <w:rsid w:val="00D50F9F"/>
    <w:rsid w:val="00D645C7"/>
    <w:rsid w:val="00D66520"/>
    <w:rsid w:val="00D75A86"/>
    <w:rsid w:val="00D84AE9"/>
    <w:rsid w:val="00D90C96"/>
    <w:rsid w:val="00D9372F"/>
    <w:rsid w:val="00DA1187"/>
    <w:rsid w:val="00DA46BE"/>
    <w:rsid w:val="00DB20AB"/>
    <w:rsid w:val="00DC618E"/>
    <w:rsid w:val="00DD5D7B"/>
    <w:rsid w:val="00DE34CF"/>
    <w:rsid w:val="00DE39BD"/>
    <w:rsid w:val="00DE469B"/>
    <w:rsid w:val="00E131AB"/>
    <w:rsid w:val="00E13F3D"/>
    <w:rsid w:val="00E33291"/>
    <w:rsid w:val="00E3394C"/>
    <w:rsid w:val="00E34898"/>
    <w:rsid w:val="00E464FA"/>
    <w:rsid w:val="00E5180B"/>
    <w:rsid w:val="00E5748B"/>
    <w:rsid w:val="00E57FF5"/>
    <w:rsid w:val="00E62989"/>
    <w:rsid w:val="00E63473"/>
    <w:rsid w:val="00E65CBA"/>
    <w:rsid w:val="00E91E4E"/>
    <w:rsid w:val="00EA43FD"/>
    <w:rsid w:val="00EB09B7"/>
    <w:rsid w:val="00EB15BB"/>
    <w:rsid w:val="00EB1DB1"/>
    <w:rsid w:val="00EB4E91"/>
    <w:rsid w:val="00EC0EE6"/>
    <w:rsid w:val="00EC12BF"/>
    <w:rsid w:val="00ED3D85"/>
    <w:rsid w:val="00ED6533"/>
    <w:rsid w:val="00ED7FE1"/>
    <w:rsid w:val="00EE35E3"/>
    <w:rsid w:val="00EE3E16"/>
    <w:rsid w:val="00EE5A5B"/>
    <w:rsid w:val="00EE6BCF"/>
    <w:rsid w:val="00EE7D7C"/>
    <w:rsid w:val="00EF2C77"/>
    <w:rsid w:val="00F0457E"/>
    <w:rsid w:val="00F25D98"/>
    <w:rsid w:val="00F26CEA"/>
    <w:rsid w:val="00F27F22"/>
    <w:rsid w:val="00F300FB"/>
    <w:rsid w:val="00F31F94"/>
    <w:rsid w:val="00F37AF3"/>
    <w:rsid w:val="00F40A84"/>
    <w:rsid w:val="00F426C4"/>
    <w:rsid w:val="00F45A44"/>
    <w:rsid w:val="00F47526"/>
    <w:rsid w:val="00F51C76"/>
    <w:rsid w:val="00F560C4"/>
    <w:rsid w:val="00F77030"/>
    <w:rsid w:val="00F85D8E"/>
    <w:rsid w:val="00F93F69"/>
    <w:rsid w:val="00F94C0F"/>
    <w:rsid w:val="00F94DA6"/>
    <w:rsid w:val="00FB4B6E"/>
    <w:rsid w:val="00FB6386"/>
    <w:rsid w:val="00FB664B"/>
    <w:rsid w:val="00FC762E"/>
    <w:rsid w:val="00FD2395"/>
    <w:rsid w:val="00FD2588"/>
    <w:rsid w:val="00FD4DE2"/>
    <w:rsid w:val="00FD6861"/>
    <w:rsid w:val="00FD7EBB"/>
    <w:rsid w:val="00FE1632"/>
    <w:rsid w:val="00FE2F50"/>
    <w:rsid w:val="00FE6C96"/>
    <w:rsid w:val="00FF33E8"/>
    <w:rsid w:val="00FF5A9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5369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C44C30"/>
    <w:rPr>
      <w:rFonts w:ascii="Times New Roman" w:hAnsi="Times New Roman"/>
      <w:lang w:val="en-GB" w:eastAsia="en-US"/>
    </w:rPr>
  </w:style>
  <w:style w:type="character" w:customStyle="1" w:styleId="B2Char">
    <w:name w:val="B2 Char"/>
    <w:link w:val="B2"/>
    <w:qFormat/>
    <w:rsid w:val="00C44C30"/>
    <w:rPr>
      <w:rFonts w:ascii="Times New Roman" w:hAnsi="Times New Roman"/>
      <w:lang w:val="en-GB" w:eastAsia="en-US"/>
    </w:rPr>
  </w:style>
  <w:style w:type="character" w:customStyle="1" w:styleId="EditorsNoteChar">
    <w:name w:val="Editor's Note Char"/>
    <w:link w:val="EditorsNote"/>
    <w:qFormat/>
    <w:rsid w:val="009423D0"/>
    <w:rPr>
      <w:rFonts w:ascii="Times New Roman" w:hAnsi="Times New Roman"/>
      <w:color w:val="FF0000"/>
      <w:lang w:val="en-GB" w:eastAsia="en-US"/>
    </w:rPr>
  </w:style>
  <w:style w:type="character" w:customStyle="1" w:styleId="NOZchn">
    <w:name w:val="NO Zchn"/>
    <w:link w:val="NO"/>
    <w:qFormat/>
    <w:rsid w:val="00901C6D"/>
    <w:rPr>
      <w:rFonts w:ascii="Times New Roman" w:hAnsi="Times New Roman"/>
      <w:lang w:val="en-GB" w:eastAsia="en-US"/>
    </w:rPr>
  </w:style>
  <w:style w:type="character" w:customStyle="1" w:styleId="CRCoverPageZchn">
    <w:name w:val="CR Cover Page Zchn"/>
    <w:link w:val="CRCoverPage"/>
    <w:rsid w:val="002D4D40"/>
    <w:rPr>
      <w:rFonts w:ascii="Arial" w:hAnsi="Arial"/>
      <w:lang w:val="en-GB" w:eastAsia="en-US"/>
    </w:rPr>
  </w:style>
  <w:style w:type="character" w:customStyle="1" w:styleId="NOChar">
    <w:name w:val="NO Char"/>
    <w:qFormat/>
    <w:rsid w:val="00CB1AA4"/>
  </w:style>
  <w:style w:type="character" w:customStyle="1" w:styleId="THChar">
    <w:name w:val="TH Char"/>
    <w:link w:val="TH"/>
    <w:qFormat/>
    <w:rsid w:val="00CB1AA4"/>
    <w:rPr>
      <w:rFonts w:ascii="Arial" w:hAnsi="Arial"/>
      <w:b/>
      <w:lang w:val="en-GB" w:eastAsia="en-US"/>
    </w:rPr>
  </w:style>
  <w:style w:type="character" w:customStyle="1" w:styleId="TFChar">
    <w:name w:val="TF Char"/>
    <w:link w:val="TF"/>
    <w:rsid w:val="00CB1AA4"/>
    <w:rPr>
      <w:rFonts w:ascii="Arial" w:hAnsi="Arial"/>
      <w:b/>
      <w:lang w:val="en-GB" w:eastAsia="en-US"/>
    </w:rPr>
  </w:style>
  <w:style w:type="character" w:customStyle="1" w:styleId="TALChar">
    <w:name w:val="TAL Char"/>
    <w:link w:val="TAL"/>
    <w:rsid w:val="00CB1AA4"/>
    <w:rPr>
      <w:rFonts w:ascii="Arial" w:hAnsi="Arial"/>
      <w:sz w:val="18"/>
      <w:lang w:val="en-GB" w:eastAsia="en-US"/>
    </w:rPr>
  </w:style>
  <w:style w:type="character" w:customStyle="1" w:styleId="TAHCar">
    <w:name w:val="TAH Car"/>
    <w:link w:val="TAH"/>
    <w:rsid w:val="00CB1AA4"/>
    <w:rPr>
      <w:rFonts w:ascii="Arial" w:hAnsi="Arial"/>
      <w:b/>
      <w:sz w:val="18"/>
      <w:lang w:val="en-GB" w:eastAsia="en-US"/>
    </w:rPr>
  </w:style>
  <w:style w:type="character" w:customStyle="1" w:styleId="TANChar">
    <w:name w:val="TAN Char"/>
    <w:link w:val="TAN"/>
    <w:locked/>
    <w:rsid w:val="009D6435"/>
    <w:rPr>
      <w:rFonts w:ascii="Arial" w:hAnsi="Arial"/>
      <w:sz w:val="18"/>
      <w:lang w:val="en-GB" w:eastAsia="en-US"/>
    </w:rPr>
  </w:style>
  <w:style w:type="character" w:customStyle="1" w:styleId="5Char">
    <w:name w:val="제목 5 Char"/>
    <w:basedOn w:val="a0"/>
    <w:link w:val="5"/>
    <w:rsid w:val="00453695"/>
    <w:rPr>
      <w:rFonts w:ascii="Arial" w:hAnsi="Arial"/>
      <w:sz w:val="22"/>
      <w:lang w:val="en-GB" w:eastAsia="en-US"/>
    </w:rPr>
  </w:style>
  <w:style w:type="paragraph" w:customStyle="1" w:styleId="paragraph">
    <w:name w:val="paragraph"/>
    <w:basedOn w:val="a"/>
    <w:rsid w:val="00563625"/>
    <w:pPr>
      <w:spacing w:before="100" w:beforeAutospacing="1" w:after="100" w:afterAutospacing="1"/>
    </w:pPr>
    <w:rPr>
      <w:rFonts w:eastAsia="Times New Roman"/>
      <w:sz w:val="24"/>
      <w:szCs w:val="24"/>
      <w:lang w:val="en-US"/>
    </w:rPr>
  </w:style>
  <w:style w:type="character" w:customStyle="1" w:styleId="EXChar">
    <w:name w:val="EX Char"/>
    <w:link w:val="EX"/>
    <w:locked/>
    <w:rsid w:val="000A31BB"/>
    <w:rPr>
      <w:rFonts w:ascii="Times New Roman" w:hAnsi="Times New Roman"/>
      <w:lang w:val="en-GB" w:eastAsia="en-US"/>
    </w:rPr>
  </w:style>
  <w:style w:type="character" w:customStyle="1" w:styleId="3Char">
    <w:name w:val="제목 3 Char"/>
    <w:basedOn w:val="a0"/>
    <w:link w:val="3"/>
    <w:rsid w:val="000A31BB"/>
    <w:rPr>
      <w:rFonts w:ascii="Arial" w:hAnsi="Arial"/>
      <w:sz w:val="28"/>
      <w:lang w:val="en-GB" w:eastAsia="en-US"/>
    </w:rPr>
  </w:style>
  <w:style w:type="character" w:customStyle="1" w:styleId="4Char">
    <w:name w:val="제목 4 Char"/>
    <w:link w:val="4"/>
    <w:qFormat/>
    <w:locked/>
    <w:rsid w:val="000A31BB"/>
    <w:rPr>
      <w:rFonts w:ascii="Arial" w:hAnsi="Arial"/>
      <w:sz w:val="24"/>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4C7F43"/>
    <w:rPr>
      <w:rFonts w:ascii="Arial" w:hAnsi="Arial"/>
      <w:b/>
      <w:noProof/>
      <w:sz w:val="18"/>
      <w:lang w:val="en-GB" w:eastAsia="en-US"/>
    </w:rPr>
  </w:style>
  <w:style w:type="character" w:customStyle="1" w:styleId="Char0">
    <w:name w:val="메모 텍스트 Char"/>
    <w:basedOn w:val="a0"/>
    <w:link w:val="ac"/>
    <w:rsid w:val="00E464F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___.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___.vsd"/><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47AAEB-594E-4C69-ACE8-283B335AED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6</Pages>
  <Words>2336</Words>
  <Characters>13320</Characters>
  <Application>Microsoft Office Word</Application>
  <DocSecurity>0</DocSecurity>
  <Lines>111</Lines>
  <Paragraphs>31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15625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백영교/통신표준연구팀(SR)/삼성전자</cp:lastModifiedBy>
  <cp:revision>9</cp:revision>
  <cp:lastPrinted>1899-12-31T23:00:00Z</cp:lastPrinted>
  <dcterms:created xsi:type="dcterms:W3CDTF">2026-01-27T02:15:00Z</dcterms:created>
  <dcterms:modified xsi:type="dcterms:W3CDTF">2026-01-30T06:50:00Z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FLCMData">
    <vt:lpwstr>83709977FE22602CD07AC91439B749437D56F081A8A6DC404B2B03512343EA668ACC5D22EBFEEA5158B0834B38841C08C660E87D7BB890B80AEF064BCD41142D</vt:lpwstr>
  </property>
</Properties>
</file>