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3B70241A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5F3FBD">
        <w:rPr>
          <w:b/>
          <w:noProof/>
          <w:sz w:val="24"/>
          <w:lang w:val="sv-SE"/>
        </w:rPr>
        <w:t>S2-26</w:t>
      </w:r>
      <w:r w:rsidR="003361DF" w:rsidRPr="005F3FBD">
        <w:rPr>
          <w:b/>
          <w:noProof/>
          <w:sz w:val="24"/>
          <w:lang w:val="sv-SE"/>
        </w:rPr>
        <w:t>00070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1E49B61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74C61" w:rsidRPr="003361DF">
        <w:rPr>
          <w:rFonts w:ascii="Arial" w:hAnsi="Arial" w:cs="Arial"/>
          <w:b/>
        </w:rPr>
        <w:t>Jio</w:t>
      </w:r>
      <w:proofErr w:type="spellEnd"/>
      <w:r w:rsidR="00F74C61" w:rsidRPr="003361DF">
        <w:rPr>
          <w:rFonts w:ascii="Arial" w:hAnsi="Arial" w:cs="Arial"/>
          <w:b/>
        </w:rPr>
        <w:t xml:space="preserve"> Platforms</w:t>
      </w:r>
    </w:p>
    <w:p w14:paraId="65CE4E4B" w14:textId="3498DD2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74C61" w:rsidRPr="00F74C61">
        <w:rPr>
          <w:rFonts w:ascii="Arial" w:hAnsi="Arial" w:cs="Arial"/>
          <w:b/>
        </w:rPr>
        <w:t>[KI#18] Solution for AI Governance and</w:t>
      </w:r>
      <w:r w:rsidR="00624192">
        <w:rPr>
          <w:rFonts w:ascii="Arial" w:hAnsi="Arial" w:cs="Arial"/>
          <w:b/>
        </w:rPr>
        <w:t xml:space="preserve"> </w:t>
      </w:r>
      <w:r w:rsidR="00F74C61" w:rsidRPr="00F74C61">
        <w:rPr>
          <w:rFonts w:ascii="Arial" w:hAnsi="Arial" w:cs="Arial"/>
          <w:b/>
        </w:rPr>
        <w:t xml:space="preserve">Symbolic Validation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5EAFDE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 w:rsidRPr="005F3FBD">
        <w:rPr>
          <w:rFonts w:ascii="Arial" w:hAnsi="Arial" w:cs="Arial"/>
          <w:b/>
          <w:bCs/>
          <w:lang w:val="en-US"/>
        </w:rPr>
        <w:t>20.6.</w:t>
      </w:r>
      <w:r w:rsidR="00CF3333" w:rsidRPr="005F3FBD">
        <w:rPr>
          <w:rFonts w:ascii="Arial" w:hAnsi="Arial" w:cs="Arial"/>
          <w:b/>
          <w:bCs/>
          <w:lang w:val="en-US"/>
        </w:rPr>
        <w:t>18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0B7AE10" w14:textId="501E2297" w:rsidR="008A1F3B" w:rsidRPr="00312EED" w:rsidRDefault="008A1F3B" w:rsidP="00D24BB9">
      <w:pPr>
        <w:rPr>
          <w:rFonts w:ascii="Arial" w:eastAsia="Malgun Gothic" w:hAnsi="Arial" w:cs="Arial"/>
          <w:i/>
          <w:color w:val="000000"/>
          <w:lang w:eastAsia="ja-JP"/>
        </w:rPr>
      </w:pPr>
      <w:r w:rsidRPr="00312EED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</w:t>
      </w:r>
      <w:r w:rsidRPr="00312EED">
        <w:rPr>
          <w:rFonts w:ascii="Arial" w:eastAsia="Malgun Gothic" w:hAnsi="Arial" w:cs="Arial"/>
          <w:i/>
          <w:color w:val="000000"/>
          <w:lang w:eastAsia="ja-JP"/>
        </w:rPr>
        <w:t xml:space="preserve">This contribution proposes the </w:t>
      </w:r>
      <w:r w:rsidR="00F8013E" w:rsidRPr="00312EED">
        <w:rPr>
          <w:rFonts w:ascii="Arial" w:eastAsia="Malgun Gothic" w:hAnsi="Arial" w:cs="Arial"/>
          <w:i/>
          <w:color w:val="000000"/>
          <w:lang w:eastAsia="ja-JP"/>
        </w:rPr>
        <w:t>solution</w:t>
      </w:r>
      <w:r w:rsidRPr="00312EED">
        <w:rPr>
          <w:rFonts w:ascii="Arial" w:eastAsia="Malgun Gothic" w:hAnsi="Arial" w:cs="Arial"/>
          <w:i/>
          <w:color w:val="000000"/>
          <w:lang w:eastAsia="ja-JP"/>
        </w:rPr>
        <w:t xml:space="preserve"> </w:t>
      </w:r>
      <w:r w:rsidR="00F8013E" w:rsidRPr="00312EED">
        <w:rPr>
          <w:rFonts w:ascii="Arial" w:eastAsia="Malgun Gothic" w:hAnsi="Arial" w:cs="Arial"/>
          <w:i/>
          <w:color w:val="000000"/>
          <w:lang w:eastAsia="ja-JP"/>
        </w:rPr>
        <w:t xml:space="preserve">of </w:t>
      </w:r>
      <w:r w:rsidRPr="00312EED">
        <w:rPr>
          <w:rFonts w:ascii="Arial" w:eastAsia="Malgun Gothic" w:hAnsi="Arial" w:cs="Arial"/>
          <w:i/>
          <w:color w:val="000000"/>
          <w:lang w:eastAsia="ja-JP"/>
        </w:rPr>
        <w:t xml:space="preserve">a logical functional capability designed to ensure safety, determinism, and strict operator control within 6G AI architectures. 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71DCD22" w14:textId="77777777" w:rsidR="00FF262B" w:rsidRDefault="00FF262B" w:rsidP="00A92441">
      <w:pPr>
        <w:spacing w:after="0"/>
        <w:rPr>
          <w:rFonts w:eastAsia="Times New Roman"/>
          <w:sz w:val="24"/>
          <w:szCs w:val="24"/>
          <w:lang w:val="en-IN" w:eastAsia="en-IN"/>
        </w:rPr>
      </w:pPr>
    </w:p>
    <w:p w14:paraId="3E3DA93E" w14:textId="21D5097B" w:rsidR="00D8016A" w:rsidRPr="00312EED" w:rsidRDefault="00D8016A" w:rsidP="00312EED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color w:val="000000"/>
          <w:lang w:eastAsia="zh-CN"/>
        </w:rPr>
      </w:pPr>
      <w:r w:rsidRPr="00312EED">
        <w:rPr>
          <w:rFonts w:eastAsiaTheme="minorEastAsia"/>
          <w:color w:val="000000"/>
          <w:lang w:eastAsia="zh-CN"/>
        </w:rPr>
        <w:t>Key Issue #18 requires enabling the operator to control the network's use of AI capabilities and support different levels of autonomy (WT#3.1 Bullet 6)</w:t>
      </w:r>
      <w:r w:rsidRPr="00312EED">
        <w:rPr>
          <w:rFonts w:eastAsiaTheme="minorEastAsia"/>
          <w:color w:val="000000"/>
          <w:lang w:eastAsia="zh-CN"/>
        </w:rPr>
        <w:t xml:space="preserve">. </w:t>
      </w:r>
      <w:r w:rsidRPr="00312EED">
        <w:rPr>
          <w:rFonts w:eastAsiaTheme="minorEastAsia"/>
          <w:color w:val="000000"/>
          <w:lang w:eastAsia="zh-CN"/>
        </w:rPr>
        <w:t>The introduction of Agentic AI creates a "Black Box" risk where probabilistic AI might generate task execution plans that optimize performance but violate safety standards or operator policies</w:t>
      </w:r>
      <w:r w:rsidRPr="00312EED">
        <w:rPr>
          <w:rFonts w:eastAsiaTheme="minorEastAsia"/>
          <w:color w:val="000000"/>
          <w:lang w:eastAsia="zh-CN"/>
        </w:rPr>
        <w:t xml:space="preserve">. </w:t>
      </w:r>
      <w:r w:rsidRPr="00312EED">
        <w:rPr>
          <w:rFonts w:eastAsiaTheme="minorEastAsia"/>
          <w:color w:val="000000"/>
          <w:lang w:eastAsia="zh-CN"/>
        </w:rPr>
        <w:t>This contribution proposes</w:t>
      </w:r>
      <w:r w:rsidR="003D0E03" w:rsidRPr="00312EED">
        <w:rPr>
          <w:rFonts w:eastAsiaTheme="minorEastAsia"/>
          <w:color w:val="000000"/>
          <w:lang w:eastAsia="zh-CN"/>
        </w:rPr>
        <w:t xml:space="preserve"> a new functionality in 6G Core Network that can be implemented</w:t>
      </w:r>
      <w:r w:rsidRPr="00312EED">
        <w:rPr>
          <w:rFonts w:eastAsiaTheme="minorEastAsia"/>
          <w:color w:val="000000"/>
          <w:lang w:eastAsia="zh-CN"/>
        </w:rPr>
        <w:t xml:space="preserve"> </w:t>
      </w:r>
      <w:r w:rsidR="003D0E03" w:rsidRPr="00312EED">
        <w:rPr>
          <w:rFonts w:eastAsiaTheme="minorEastAsia"/>
          <w:color w:val="000000"/>
          <w:lang w:eastAsia="zh-CN"/>
        </w:rPr>
        <w:t>via</w:t>
      </w:r>
      <w:r w:rsidRPr="00312EED">
        <w:rPr>
          <w:rFonts w:eastAsiaTheme="minorEastAsia"/>
          <w:color w:val="000000"/>
          <w:lang w:eastAsia="zh-CN"/>
        </w:rPr>
        <w:t xml:space="preserve"> Governance and Guardrail Function (GGF)</w:t>
      </w:r>
      <w:r w:rsidRPr="00312EED">
        <w:rPr>
          <w:rFonts w:eastAsiaTheme="minorEastAsia"/>
          <w:color w:val="000000"/>
          <w:lang w:eastAsia="zh-CN"/>
        </w:rPr>
        <w:t>.</w:t>
      </w:r>
    </w:p>
    <w:p w14:paraId="6A549E37" w14:textId="141A573F" w:rsidR="00EA694A" w:rsidRPr="00312EED" w:rsidRDefault="00254F83" w:rsidP="00312EED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color w:val="000000"/>
          <w:lang w:eastAsia="zh-CN"/>
        </w:rPr>
      </w:pPr>
      <w:r w:rsidRPr="00254F83">
        <w:rPr>
          <w:rFonts w:eastAsiaTheme="minorEastAsia"/>
          <w:color w:val="000000"/>
          <w:lang w:eastAsia="zh-CN"/>
        </w:rPr>
        <w:t xml:space="preserve">Neuro-Symbolic Validation is an architectural framework that bridges the gap between probabilistic AI and deterministic network operations by using a non-AI logic layer to audit AI-generated execution plans against a formal set of 3GPP standards, security mandates, and operator policies. It ensures that while the "Neural" component (AI Agent) provides optimized planning, the "Symbolic" component </w:t>
      </w:r>
      <w:bookmarkStart w:id="0" w:name="_GoBack"/>
      <w:bookmarkEnd w:id="0"/>
      <w:r w:rsidRPr="00254F83">
        <w:rPr>
          <w:rFonts w:eastAsiaTheme="minorEastAsia"/>
          <w:color w:val="000000"/>
          <w:lang w:eastAsia="zh-CN"/>
        </w:rPr>
        <w:t>enforces a rigorous, checkable verification of sequential integrity and protocol compliance before a cryptographic "Safety Signature" is issued for executio</w:t>
      </w:r>
      <w:r>
        <w:rPr>
          <w:rFonts w:eastAsiaTheme="minorEastAsia"/>
          <w:color w:val="000000"/>
          <w:lang w:eastAsia="zh-CN"/>
        </w:rPr>
        <w:t>n.</w:t>
      </w:r>
    </w:p>
    <w:p w14:paraId="5E928158" w14:textId="0F34740C" w:rsidR="00D8016A" w:rsidRPr="00312EED" w:rsidRDefault="00D8016A" w:rsidP="00312EED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color w:val="000000"/>
          <w:lang w:eastAsia="zh-CN"/>
        </w:rPr>
      </w:pPr>
      <w:r w:rsidRPr="00312EED">
        <w:rPr>
          <w:rFonts w:eastAsiaTheme="minorEastAsia"/>
          <w:color w:val="000000"/>
          <w:lang w:eastAsia="zh-CN"/>
        </w:rPr>
        <w:t>The GGF is proposed as a logical functional capability acting as a "Safety Wrapper" around AI agents</w:t>
      </w:r>
      <w:r w:rsidRPr="00312EED">
        <w:rPr>
          <w:rFonts w:eastAsiaTheme="minorEastAsia"/>
          <w:color w:val="000000"/>
          <w:lang w:eastAsia="zh-CN"/>
        </w:rPr>
        <w:t xml:space="preserve">. </w:t>
      </w:r>
      <w:r w:rsidRPr="00312EED">
        <w:rPr>
          <w:rFonts w:eastAsiaTheme="minorEastAsia"/>
          <w:color w:val="000000"/>
          <w:lang w:eastAsia="zh-CN"/>
        </w:rPr>
        <w:t>It uses a Neuro-Symbolic Validation Loop to audit AI-generated plans against 3GPP standards, Security Policies, and Operator Policies, ensuring 100% compliance and determinism</w:t>
      </w:r>
      <w:r w:rsidRPr="00312EED">
        <w:rPr>
          <w:rFonts w:eastAsiaTheme="minorEastAsia"/>
          <w:color w:val="000000"/>
          <w:lang w:eastAsia="zh-CN"/>
        </w:rPr>
        <w:t>.</w:t>
      </w:r>
    </w:p>
    <w:p w14:paraId="45E13683" w14:textId="1DD190E6" w:rsidR="00A92441" w:rsidRPr="00312EED" w:rsidRDefault="00A92441" w:rsidP="00312EED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color w:val="000000"/>
          <w:lang w:eastAsia="zh-CN"/>
        </w:rPr>
      </w:pPr>
    </w:p>
    <w:p w14:paraId="0E74FC2C" w14:textId="77777777" w:rsidR="003D0E03" w:rsidRPr="00312EED" w:rsidRDefault="003D0E03" w:rsidP="00312EED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color w:val="FF0000"/>
          <w:lang w:eastAsia="zh-CN"/>
        </w:rPr>
      </w:pPr>
      <w:r w:rsidRPr="00312EED">
        <w:rPr>
          <w:rFonts w:eastAsiaTheme="minorEastAsia"/>
          <w:color w:val="FF0000"/>
          <w:lang w:eastAsia="zh-CN"/>
        </w:rPr>
        <w:t>Editor’s Note: Whether the GGF is realized as a standalone architectural Network Function or as a functional enhancement to existing 6G management/governance entities is FFS.</w:t>
      </w:r>
    </w:p>
    <w:p w14:paraId="0BB08899" w14:textId="77777777" w:rsidR="003D0E03" w:rsidRPr="00312EED" w:rsidRDefault="003D0E03" w:rsidP="00312EED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color w:val="000000"/>
          <w:lang w:eastAsia="zh-CN"/>
        </w:rPr>
      </w:pP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204948590"/>
      <w:bookmarkStart w:id="20" w:name="_Toc204948717"/>
      <w:bookmarkStart w:id="21" w:name="_Toc206752135"/>
      <w:bookmarkStart w:id="22" w:name="_Toc214981696"/>
      <w:bookmarkStart w:id="23" w:name="_Toc214989621"/>
      <w:bookmarkStart w:id="24" w:name="_Toc215056198"/>
      <w:bookmarkStart w:id="25" w:name="_Toc215665845"/>
      <w:bookmarkStart w:id="26" w:name="_Toc16839382"/>
      <w:r w:rsidRPr="0016650D">
        <w:t>6.0</w:t>
      </w:r>
      <w:r w:rsidRPr="0016650D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B0E2F4E" w14:textId="77777777" w:rsidR="002518BD" w:rsidRPr="00BA7C47" w:rsidRDefault="002518BD" w:rsidP="002518BD"/>
    <w:bookmarkEnd w:id="26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lastRenderedPageBreak/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1056A68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7C535F">
              <w:rPr>
                <w:rFonts w:eastAsia="DengXian"/>
                <w:lang w:eastAsia="zh-CN"/>
              </w:rPr>
              <w:t>18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6A6FA46C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3E034386" w:rsidR="002518BD" w:rsidRPr="001D0732" w:rsidRDefault="009825A5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0D1B5A" w14:textId="0EEE3650" w:rsidR="0036775E" w:rsidRPr="00C84B8F" w:rsidRDefault="0036775E" w:rsidP="00B35C41">
      <w:pPr>
        <w:pStyle w:val="Heading2"/>
      </w:pPr>
      <w:r w:rsidRPr="008856AB">
        <w:t>6.X</w:t>
      </w:r>
      <w:r w:rsidRPr="008856AB">
        <w:tab/>
        <w:t>Solutions to KI#</w:t>
      </w:r>
      <w:r w:rsidR="006A12AA">
        <w:t>18</w:t>
      </w:r>
      <w:r w:rsidR="00A62B89">
        <w:t xml:space="preserve"> Bullet </w:t>
      </w:r>
      <w:r w:rsidR="00EA694A">
        <w:t>#</w:t>
      </w:r>
      <w:r w:rsidR="00A62B89">
        <w:t>6</w:t>
      </w:r>
    </w:p>
    <w:p w14:paraId="0BDF35F2" w14:textId="5CCA24CB" w:rsidR="0036775E" w:rsidRPr="001D0732" w:rsidRDefault="0036775E" w:rsidP="0036775E">
      <w:pPr>
        <w:pStyle w:val="Heading3"/>
      </w:pPr>
      <w:bookmarkStart w:id="27" w:name="startOfAnnexes"/>
      <w:bookmarkStart w:id="28" w:name="_Toc204948592"/>
      <w:bookmarkStart w:id="29" w:name="_Toc204948719"/>
      <w:bookmarkStart w:id="30" w:name="_Toc206752137"/>
      <w:bookmarkStart w:id="31" w:name="_Toc214981698"/>
      <w:bookmarkStart w:id="32" w:name="_Toc214989623"/>
      <w:bookmarkStart w:id="33" w:name="_Toc215056200"/>
      <w:bookmarkStart w:id="34" w:name="_Toc215665847"/>
      <w:bookmarkEnd w:id="27"/>
      <w:r w:rsidRPr="001D0732">
        <w:t>6.</w:t>
      </w:r>
      <w:proofErr w:type="gramStart"/>
      <w:r w:rsidRPr="001D0732">
        <w:t>X.Y</w:t>
      </w:r>
      <w:proofErr w:type="gramEnd"/>
      <w:r w:rsidRPr="001D0732">
        <w:tab/>
        <w:t>Solution #X.Y:</w:t>
      </w:r>
      <w:bookmarkEnd w:id="28"/>
      <w:bookmarkEnd w:id="29"/>
      <w:bookmarkEnd w:id="30"/>
      <w:bookmarkEnd w:id="31"/>
      <w:bookmarkEnd w:id="32"/>
      <w:bookmarkEnd w:id="33"/>
      <w:bookmarkEnd w:id="34"/>
      <w:r w:rsidR="006A12AA">
        <w:t xml:space="preserve"> </w:t>
      </w:r>
      <w:r w:rsidR="00694BD1">
        <w:t xml:space="preserve">6G </w:t>
      </w:r>
      <w:r w:rsidR="006A12AA" w:rsidRPr="006A12AA">
        <w:t>Governance and Guardrail Function (GGF)</w:t>
      </w:r>
    </w:p>
    <w:p w14:paraId="0D254E1F" w14:textId="34053EE6" w:rsidR="0036775E" w:rsidRPr="001D0732" w:rsidRDefault="0036775E" w:rsidP="0036775E">
      <w:pPr>
        <w:pStyle w:val="Heading4"/>
      </w:pPr>
      <w:bookmarkStart w:id="35" w:name="_Toc500949099"/>
      <w:bookmarkStart w:id="36" w:name="_Toc204948593"/>
      <w:bookmarkStart w:id="37" w:name="_Toc204948720"/>
      <w:bookmarkStart w:id="38" w:name="_Toc206752138"/>
      <w:bookmarkStart w:id="39" w:name="_Toc214981699"/>
      <w:bookmarkStart w:id="40" w:name="_Toc214989624"/>
      <w:bookmarkStart w:id="41" w:name="_Toc215056201"/>
      <w:bookmarkStart w:id="42" w:name="_Toc215665848"/>
      <w:r w:rsidRPr="001D0732">
        <w:t>6.X.Y.0</w:t>
      </w:r>
      <w:r w:rsidRPr="001D0732">
        <w:tab/>
      </w:r>
      <w:bookmarkEnd w:id="35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1351491C" w14:textId="38621EB1" w:rsidR="000B039B" w:rsidRPr="00FC3ED9" w:rsidRDefault="000B039B" w:rsidP="000B039B">
      <w:pPr>
        <w:spacing w:after="0"/>
        <w:rPr>
          <w:rFonts w:eastAsia="Times New Roman"/>
          <w:szCs w:val="24"/>
          <w:lang w:val="en-IN" w:eastAsia="en-IN"/>
        </w:rPr>
      </w:pPr>
      <w:bookmarkStart w:id="43" w:name="_Toc500949101"/>
      <w:r w:rsidRPr="00FC3ED9">
        <w:rPr>
          <w:rFonts w:eastAsia="Times New Roman"/>
          <w:szCs w:val="24"/>
          <w:lang w:val="en-IN" w:eastAsia="en-IN"/>
        </w:rPr>
        <w:t>This solution addresses Key Issue #18, specifically the requirement to enable operator control over AI autonomy and ensure reliable operations (WT#3.1).</w:t>
      </w:r>
    </w:p>
    <w:p w14:paraId="63F21BFC" w14:textId="77777777" w:rsidR="00603B29" w:rsidRPr="00FC3ED9" w:rsidRDefault="000B039B" w:rsidP="000B039B">
      <w:pPr>
        <w:spacing w:after="0"/>
        <w:rPr>
          <w:rFonts w:eastAsia="Times New Roman"/>
          <w:szCs w:val="24"/>
          <w:lang w:val="en-IN" w:eastAsia="en-IN"/>
        </w:rPr>
      </w:pPr>
      <w:r w:rsidRPr="00FC3ED9">
        <w:rPr>
          <w:rFonts w:eastAsia="Times New Roman"/>
          <w:szCs w:val="24"/>
          <w:lang w:val="en-IN" w:eastAsia="en-IN"/>
        </w:rPr>
        <w:t>The high-level principles are:</w:t>
      </w:r>
    </w:p>
    <w:p w14:paraId="491B4FFC" w14:textId="77777777" w:rsidR="00B11798" w:rsidRPr="00FC3ED9" w:rsidRDefault="000B039B" w:rsidP="00603B29">
      <w:pPr>
        <w:pStyle w:val="ListParagraph"/>
        <w:numPr>
          <w:ilvl w:val="0"/>
          <w:numId w:val="2"/>
        </w:numPr>
        <w:spacing w:after="0"/>
        <w:rPr>
          <w:rFonts w:eastAsia="Times New Roman"/>
          <w:szCs w:val="24"/>
          <w:lang w:val="en-IN" w:eastAsia="en-IN"/>
        </w:rPr>
      </w:pPr>
      <w:r w:rsidRPr="00FC3ED9">
        <w:rPr>
          <w:rFonts w:eastAsia="Times New Roman"/>
          <w:b/>
          <w:bCs/>
          <w:szCs w:val="24"/>
          <w:lang w:val="en-IN" w:eastAsia="en-IN"/>
        </w:rPr>
        <w:t>Symbolic Validation:</w:t>
      </w:r>
      <w:r w:rsidRPr="00FC3ED9">
        <w:rPr>
          <w:rFonts w:eastAsia="Times New Roman"/>
          <w:szCs w:val="24"/>
          <w:lang w:val="en-IN" w:eastAsia="en-IN"/>
        </w:rPr>
        <w:t xml:space="preserve"> </w:t>
      </w:r>
    </w:p>
    <w:p w14:paraId="66AB0A3A" w14:textId="69825C49" w:rsidR="00D04E83" w:rsidRPr="00FC3ED9" w:rsidRDefault="00D04E83" w:rsidP="00B11798">
      <w:pPr>
        <w:pStyle w:val="ListParagraph"/>
        <w:spacing w:after="0"/>
        <w:rPr>
          <w:rFonts w:eastAsia="Times New Roman"/>
          <w:szCs w:val="24"/>
          <w:lang w:val="en-IN" w:eastAsia="en-IN"/>
        </w:rPr>
      </w:pPr>
      <w:r w:rsidRPr="00FC3ED9">
        <w:rPr>
          <w:rFonts w:eastAsia="Times New Roman"/>
          <w:szCs w:val="24"/>
          <w:lang w:val="en-IN" w:eastAsia="en-IN"/>
        </w:rPr>
        <w:t xml:space="preserve">The GGF functions as a deterministic "Safety Wrapper" around probabilistic AI agents. It audits AI-generated plans against 3GPP </w:t>
      </w:r>
      <w:r w:rsidR="00603B29" w:rsidRPr="00FC3ED9">
        <w:rPr>
          <w:rFonts w:eastAsia="Times New Roman"/>
          <w:szCs w:val="24"/>
          <w:lang w:val="en-IN" w:eastAsia="en-IN"/>
        </w:rPr>
        <w:t>Standard Procedures and Protocols, S</w:t>
      </w:r>
      <w:r w:rsidRPr="00FC3ED9">
        <w:rPr>
          <w:rFonts w:eastAsia="Times New Roman"/>
          <w:szCs w:val="24"/>
          <w:lang w:val="en-IN" w:eastAsia="en-IN"/>
        </w:rPr>
        <w:t xml:space="preserve">ecurity </w:t>
      </w:r>
      <w:r w:rsidR="00603B29" w:rsidRPr="00FC3ED9">
        <w:rPr>
          <w:rFonts w:eastAsia="Times New Roman"/>
          <w:szCs w:val="24"/>
          <w:lang w:val="en-IN" w:eastAsia="en-IN"/>
        </w:rPr>
        <w:t>M</w:t>
      </w:r>
      <w:r w:rsidRPr="00FC3ED9">
        <w:rPr>
          <w:rFonts w:eastAsia="Times New Roman"/>
          <w:szCs w:val="24"/>
          <w:lang w:val="en-IN" w:eastAsia="en-IN"/>
        </w:rPr>
        <w:t xml:space="preserve">andates and </w:t>
      </w:r>
      <w:r w:rsidR="00603B29" w:rsidRPr="00FC3ED9">
        <w:rPr>
          <w:rFonts w:eastAsia="Times New Roman"/>
          <w:szCs w:val="24"/>
          <w:lang w:val="en-IN" w:eastAsia="en-IN"/>
        </w:rPr>
        <w:t>O</w:t>
      </w:r>
      <w:r w:rsidRPr="00FC3ED9">
        <w:rPr>
          <w:rFonts w:eastAsia="Times New Roman"/>
          <w:szCs w:val="24"/>
          <w:lang w:val="en-IN" w:eastAsia="en-IN"/>
        </w:rPr>
        <w:t xml:space="preserve">perator </w:t>
      </w:r>
      <w:r w:rsidR="00603B29" w:rsidRPr="00FC3ED9">
        <w:rPr>
          <w:rFonts w:eastAsia="Times New Roman"/>
          <w:szCs w:val="24"/>
          <w:lang w:val="en-IN" w:eastAsia="en-IN"/>
        </w:rPr>
        <w:t>Governance P</w:t>
      </w:r>
      <w:r w:rsidRPr="00FC3ED9">
        <w:rPr>
          <w:rFonts w:eastAsia="Times New Roman"/>
          <w:szCs w:val="24"/>
          <w:lang w:val="en-IN" w:eastAsia="en-IN"/>
        </w:rPr>
        <w:t>olicies to ensure they are 100% compliant before execution.</w:t>
      </w:r>
    </w:p>
    <w:p w14:paraId="1727B61E" w14:textId="77777777" w:rsidR="00B11798" w:rsidRPr="00FC3ED9" w:rsidRDefault="00603B29" w:rsidP="00603B29">
      <w:pPr>
        <w:pStyle w:val="ListParagraph"/>
        <w:numPr>
          <w:ilvl w:val="0"/>
          <w:numId w:val="2"/>
        </w:numPr>
        <w:spacing w:after="0"/>
        <w:rPr>
          <w:rFonts w:eastAsia="Times New Roman"/>
          <w:szCs w:val="24"/>
          <w:lang w:val="en-IN" w:eastAsia="en-IN"/>
        </w:rPr>
      </w:pPr>
      <w:r w:rsidRPr="00FC3ED9">
        <w:rPr>
          <w:rFonts w:eastAsia="Times New Roman"/>
          <w:b/>
          <w:szCs w:val="24"/>
          <w:lang w:val="en-IN" w:eastAsia="en-IN"/>
        </w:rPr>
        <w:t>Deterministic Conflict Arbitration</w:t>
      </w:r>
      <w:r w:rsidRPr="00FC3ED9">
        <w:rPr>
          <w:rFonts w:eastAsia="Times New Roman"/>
          <w:szCs w:val="24"/>
          <w:lang w:val="en-IN" w:eastAsia="en-IN"/>
        </w:rPr>
        <w:t xml:space="preserve">: </w:t>
      </w:r>
    </w:p>
    <w:p w14:paraId="0241DDBC" w14:textId="114B772D" w:rsidR="00D04E83" w:rsidRPr="00FC3ED9" w:rsidRDefault="00603B29" w:rsidP="00B11798">
      <w:pPr>
        <w:pStyle w:val="ListParagraph"/>
        <w:spacing w:after="0"/>
        <w:rPr>
          <w:rFonts w:eastAsia="Times New Roman"/>
          <w:szCs w:val="24"/>
          <w:lang w:val="en-IN" w:eastAsia="en-IN"/>
        </w:rPr>
      </w:pPr>
      <w:r w:rsidRPr="00FC3ED9">
        <w:rPr>
          <w:rFonts w:eastAsia="Times New Roman"/>
          <w:szCs w:val="24"/>
          <w:lang w:val="en-IN" w:eastAsia="en-IN"/>
        </w:rPr>
        <w:t>The GGF acts as the ultimate arbiter when AI agents encounter conflicting objectives.</w:t>
      </w:r>
    </w:p>
    <w:p w14:paraId="0FA03CDC" w14:textId="77777777" w:rsidR="00B11798" w:rsidRPr="00FC3ED9" w:rsidRDefault="00603B29" w:rsidP="004C693D">
      <w:pPr>
        <w:pStyle w:val="ListParagraph"/>
        <w:numPr>
          <w:ilvl w:val="0"/>
          <w:numId w:val="2"/>
        </w:numPr>
        <w:spacing w:after="0"/>
        <w:rPr>
          <w:rFonts w:eastAsia="Times New Roman"/>
          <w:szCs w:val="24"/>
          <w:lang w:val="en-IN" w:eastAsia="en-IN"/>
        </w:rPr>
      </w:pPr>
      <w:r w:rsidRPr="00FC3ED9">
        <w:rPr>
          <w:rFonts w:eastAsia="Times New Roman"/>
          <w:b/>
          <w:szCs w:val="24"/>
          <w:lang w:val="en-IN" w:eastAsia="en-IN"/>
        </w:rPr>
        <w:t>"Check-before-Act" Execution Protocol:</w:t>
      </w:r>
      <w:r w:rsidRPr="00FC3ED9">
        <w:rPr>
          <w:rFonts w:ascii="Arial" w:hAnsi="Arial" w:cs="Arial"/>
          <w:bCs/>
          <w:color w:val="303030"/>
          <w:sz w:val="18"/>
          <w:szCs w:val="21"/>
          <w:shd w:val="clear" w:color="auto" w:fill="FFFFFF"/>
        </w:rPr>
        <w:t xml:space="preserve"> </w:t>
      </w:r>
    </w:p>
    <w:p w14:paraId="653E97A7" w14:textId="2F69F9C8" w:rsidR="00AF3118" w:rsidRPr="00FC3ED9" w:rsidRDefault="00AF3118" w:rsidP="00B11798">
      <w:pPr>
        <w:pStyle w:val="ListParagraph"/>
        <w:spacing w:after="0"/>
        <w:rPr>
          <w:rFonts w:eastAsia="Times New Roman"/>
          <w:szCs w:val="24"/>
          <w:lang w:val="en-IN" w:eastAsia="en-IN"/>
        </w:rPr>
      </w:pPr>
      <w:r w:rsidRPr="00FC3ED9">
        <w:rPr>
          <w:rFonts w:eastAsia="Times New Roman"/>
          <w:szCs w:val="24"/>
          <w:lang w:val="en-IN" w:eastAsia="en-IN"/>
        </w:rPr>
        <w:t>The architecture enforces a strict control loop where AI agents are restricted from triggering Network Functions (NFs) unless they possess a valid cryptographic "Safety Signature" minted by the GGF.</w:t>
      </w:r>
    </w:p>
    <w:p w14:paraId="00099DB8" w14:textId="77777777" w:rsidR="00B11798" w:rsidRPr="00FC3ED9" w:rsidRDefault="00603B29" w:rsidP="002215ED">
      <w:pPr>
        <w:pStyle w:val="ListParagraph"/>
        <w:numPr>
          <w:ilvl w:val="0"/>
          <w:numId w:val="2"/>
        </w:numPr>
        <w:spacing w:after="0"/>
        <w:rPr>
          <w:rFonts w:eastAsia="Times New Roman"/>
          <w:szCs w:val="24"/>
          <w:lang w:val="en-IN" w:eastAsia="en-IN"/>
        </w:rPr>
      </w:pPr>
      <w:r w:rsidRPr="00FC3ED9">
        <w:rPr>
          <w:rFonts w:eastAsia="Times New Roman"/>
          <w:b/>
          <w:szCs w:val="24"/>
          <w:lang w:val="en-IN" w:eastAsia="en-IN"/>
        </w:rPr>
        <w:t>Latency-Optimized Policy Caching</w:t>
      </w:r>
      <w:r w:rsidRPr="00FC3ED9">
        <w:rPr>
          <w:rFonts w:eastAsia="Times New Roman"/>
          <w:szCs w:val="24"/>
          <w:lang w:val="en-IN" w:eastAsia="en-IN"/>
        </w:rPr>
        <w:t xml:space="preserve">: </w:t>
      </w:r>
    </w:p>
    <w:p w14:paraId="19D663EA" w14:textId="37D84CDD" w:rsidR="002215ED" w:rsidRPr="00FC3ED9" w:rsidRDefault="0003006D" w:rsidP="00B11798">
      <w:pPr>
        <w:pStyle w:val="ListParagraph"/>
        <w:spacing w:after="0"/>
        <w:rPr>
          <w:rFonts w:eastAsia="Times New Roman"/>
          <w:szCs w:val="24"/>
          <w:lang w:val="en-IN" w:eastAsia="en-IN"/>
        </w:rPr>
      </w:pPr>
      <w:r w:rsidRPr="00FC3ED9">
        <w:rPr>
          <w:rFonts w:eastAsia="Times New Roman"/>
          <w:szCs w:val="24"/>
          <w:lang w:val="en-IN" w:eastAsia="en-IN"/>
        </w:rPr>
        <w:t>To prevent the validation process from becoming a bottleneck, the solution utilizes a distributed "Policy Cache"</w:t>
      </w:r>
      <w:r w:rsidRPr="00FC3ED9">
        <w:rPr>
          <w:rFonts w:eastAsia="Times New Roman"/>
          <w:szCs w:val="24"/>
          <w:lang w:val="en-IN" w:eastAsia="en-IN"/>
        </w:rPr>
        <w:t xml:space="preserve">. </w:t>
      </w:r>
      <w:r w:rsidRPr="00FC3ED9">
        <w:rPr>
          <w:rFonts w:eastAsia="Times New Roman"/>
          <w:szCs w:val="24"/>
          <w:lang w:val="en-IN" w:eastAsia="en-IN"/>
        </w:rPr>
        <w:t>Validated plans are hashed and stored locally; if a plan recurs, the agent retrieves the pre-approved Safety Signature immediately</w:t>
      </w:r>
      <w:r w:rsidRPr="00FC3ED9">
        <w:rPr>
          <w:rFonts w:eastAsia="Times New Roman"/>
          <w:szCs w:val="24"/>
          <w:lang w:val="en-IN" w:eastAsia="en-IN"/>
        </w:rPr>
        <w:t>.</w:t>
      </w:r>
    </w:p>
    <w:p w14:paraId="36CA6C02" w14:textId="77777777" w:rsidR="00B11798" w:rsidRPr="00FC3ED9" w:rsidRDefault="006C1E4A" w:rsidP="002215ED">
      <w:pPr>
        <w:pStyle w:val="ListParagraph"/>
        <w:numPr>
          <w:ilvl w:val="0"/>
          <w:numId w:val="2"/>
        </w:numPr>
        <w:spacing w:after="0"/>
        <w:rPr>
          <w:rFonts w:eastAsia="Times New Roman"/>
          <w:szCs w:val="24"/>
          <w:lang w:val="en-IN" w:eastAsia="en-IN"/>
        </w:rPr>
      </w:pPr>
      <w:r w:rsidRPr="00FC3ED9">
        <w:rPr>
          <w:rFonts w:eastAsia="Times New Roman"/>
          <w:b/>
          <w:szCs w:val="24"/>
          <w:lang w:val="en-IN" w:eastAsia="en-IN"/>
        </w:rPr>
        <w:t>Zero-Trust Delegation</w:t>
      </w:r>
      <w:r w:rsidRPr="00FC3ED9">
        <w:rPr>
          <w:rFonts w:eastAsia="Times New Roman"/>
          <w:szCs w:val="24"/>
          <w:lang w:val="en-IN" w:eastAsia="en-IN"/>
        </w:rPr>
        <w:t xml:space="preserve">: </w:t>
      </w:r>
    </w:p>
    <w:p w14:paraId="4E94C0B8" w14:textId="0BF450BF" w:rsidR="00C32EE9" w:rsidRPr="00FC3ED9" w:rsidRDefault="00C32EE9" w:rsidP="00B11798">
      <w:pPr>
        <w:pStyle w:val="ListParagraph"/>
        <w:spacing w:after="0"/>
        <w:rPr>
          <w:rFonts w:eastAsia="Times New Roman"/>
          <w:szCs w:val="24"/>
          <w:lang w:val="en-IN" w:eastAsia="en-IN"/>
        </w:rPr>
      </w:pPr>
      <w:r w:rsidRPr="00FC3ED9">
        <w:rPr>
          <w:rFonts w:eastAsia="Times New Roman"/>
          <w:szCs w:val="24"/>
          <w:lang w:val="en-IN" w:eastAsia="en-IN"/>
        </w:rPr>
        <w:t>The GGF enforces a "Zero Trust" policy for inter-agent collaboration, verifying security certificates before allowing task delegation</w:t>
      </w:r>
      <w:r w:rsidRPr="00FC3ED9">
        <w:rPr>
          <w:rFonts w:eastAsia="Times New Roman"/>
          <w:color w:val="FF0000"/>
          <w:szCs w:val="24"/>
          <w:lang w:val="en-IN" w:eastAsia="en-IN"/>
        </w:rPr>
        <w:t>.</w:t>
      </w:r>
    </w:p>
    <w:p w14:paraId="7151D6C6" w14:textId="77777777" w:rsidR="00E75BCD" w:rsidRPr="00FC3ED9" w:rsidRDefault="00E75BCD" w:rsidP="00C32EE9">
      <w:pPr>
        <w:pStyle w:val="ListParagraph"/>
        <w:spacing w:after="0"/>
        <w:rPr>
          <w:rFonts w:eastAsia="Times New Roman"/>
          <w:color w:val="FF0000"/>
          <w:szCs w:val="24"/>
          <w:lang w:val="en-IN" w:eastAsia="en-IN"/>
        </w:rPr>
      </w:pPr>
    </w:p>
    <w:p w14:paraId="14772D8D" w14:textId="77777777" w:rsidR="003D0E03" w:rsidRPr="00FC3ED9" w:rsidRDefault="003D0E03" w:rsidP="003D0E03">
      <w:pPr>
        <w:pStyle w:val="ListParagraph"/>
        <w:spacing w:after="0"/>
        <w:rPr>
          <w:rFonts w:eastAsia="Times New Roman"/>
          <w:color w:val="FF0000"/>
          <w:szCs w:val="24"/>
          <w:lang w:val="en-IN" w:eastAsia="en-IN"/>
        </w:rPr>
      </w:pPr>
      <w:r w:rsidRPr="00FC3ED9">
        <w:rPr>
          <w:rFonts w:eastAsia="Times New Roman"/>
          <w:color w:val="FF0000"/>
          <w:szCs w:val="24"/>
          <w:lang w:val="en-IN" w:eastAsia="en-IN"/>
        </w:rPr>
        <w:t>Editor’s Note: Whether the GGF is realized as a standalone architectural Network Function or as a functional enhancement to existing 6G management/governance entities is FFS.</w:t>
      </w:r>
    </w:p>
    <w:p w14:paraId="761E6D37" w14:textId="77777777" w:rsidR="0036775E" w:rsidRPr="00FC3ED9" w:rsidRDefault="0036775E" w:rsidP="0036775E">
      <w:pPr>
        <w:rPr>
          <w:sz w:val="16"/>
        </w:rPr>
      </w:pPr>
    </w:p>
    <w:p w14:paraId="0850CE58" w14:textId="77777777" w:rsidR="0036775E" w:rsidRDefault="0036775E" w:rsidP="0036775E">
      <w:pPr>
        <w:pStyle w:val="Heading4"/>
      </w:pPr>
      <w:bookmarkStart w:id="44" w:name="_Toc204948594"/>
      <w:bookmarkStart w:id="45" w:name="_Toc204948721"/>
      <w:bookmarkStart w:id="46" w:name="_Toc206752139"/>
      <w:bookmarkStart w:id="47" w:name="_Toc214981700"/>
      <w:bookmarkStart w:id="48" w:name="_Toc214989625"/>
      <w:bookmarkStart w:id="49" w:name="_Toc215056202"/>
      <w:bookmarkStart w:id="50" w:name="_Toc215665849"/>
      <w:r w:rsidRPr="001D0732">
        <w:t>6.X.Y.1</w:t>
      </w:r>
      <w:r w:rsidRPr="001D0732">
        <w:tab/>
        <w:t>Description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56D443F1" w14:textId="26DF4DE8" w:rsidR="00A12BAF" w:rsidRPr="00572BAA" w:rsidRDefault="00A12BAF" w:rsidP="00863E1A">
      <w:pPr>
        <w:spacing w:after="0"/>
        <w:rPr>
          <w:rFonts w:eastAsia="Times New Roman"/>
          <w:szCs w:val="24"/>
          <w:lang w:val="en-IN" w:eastAsia="en-IN"/>
        </w:rPr>
      </w:pPr>
      <w:bookmarkStart w:id="51" w:name="_Toc204948595"/>
      <w:bookmarkStart w:id="52" w:name="_Toc204948722"/>
      <w:bookmarkStart w:id="53" w:name="_Toc206752140"/>
      <w:bookmarkStart w:id="54" w:name="_Toc214981701"/>
      <w:bookmarkStart w:id="55" w:name="_Toc214989626"/>
      <w:bookmarkStart w:id="56" w:name="_Toc215056203"/>
      <w:bookmarkStart w:id="57" w:name="_Toc215665850"/>
      <w:r w:rsidRPr="00572BAA">
        <w:rPr>
          <w:rFonts w:eastAsia="Times New Roman"/>
          <w:szCs w:val="24"/>
          <w:lang w:val="en-IN" w:eastAsia="en-IN"/>
        </w:rPr>
        <w:t>The Governance and Guardrail Function (GGF) is introduced as a logical functional capability designed to mitigate the "Black Box" risks associated with Agentic AI.</w:t>
      </w:r>
    </w:p>
    <w:p w14:paraId="1AA2CF60" w14:textId="77777777" w:rsidR="00804052" w:rsidRPr="00572BAA" w:rsidRDefault="00804052" w:rsidP="00863E1A">
      <w:pPr>
        <w:spacing w:after="0"/>
        <w:rPr>
          <w:rFonts w:eastAsia="Times New Roman"/>
          <w:b/>
          <w:bCs/>
          <w:szCs w:val="24"/>
          <w:lang w:val="en-IN" w:eastAsia="en-IN"/>
        </w:rPr>
      </w:pPr>
    </w:p>
    <w:p w14:paraId="662FE98B" w14:textId="6B544332" w:rsidR="00863E1A" w:rsidRPr="00572BAA" w:rsidRDefault="00863E1A" w:rsidP="00863E1A">
      <w:pPr>
        <w:spacing w:after="0"/>
        <w:rPr>
          <w:rFonts w:eastAsia="Times New Roman"/>
          <w:szCs w:val="24"/>
          <w:lang w:val="en-IN" w:eastAsia="en-IN"/>
        </w:rPr>
      </w:pPr>
      <w:r w:rsidRPr="00572BAA">
        <w:rPr>
          <w:rFonts w:eastAsia="Times New Roman"/>
          <w:b/>
          <w:bCs/>
          <w:szCs w:val="24"/>
          <w:lang w:val="en-IN" w:eastAsia="en-IN"/>
        </w:rPr>
        <w:t>Architecture Assumptions:</w:t>
      </w:r>
    </w:p>
    <w:p w14:paraId="15687FD9" w14:textId="64FD56BC" w:rsidR="00A12BAF" w:rsidRPr="00572BAA" w:rsidRDefault="00A12BAF" w:rsidP="00804052">
      <w:pPr>
        <w:pStyle w:val="ListParagraph"/>
        <w:numPr>
          <w:ilvl w:val="0"/>
          <w:numId w:val="5"/>
        </w:numPr>
        <w:spacing w:after="0"/>
        <w:rPr>
          <w:rFonts w:eastAsia="Times New Roman"/>
          <w:b/>
          <w:szCs w:val="24"/>
          <w:lang w:val="en-IN" w:eastAsia="en-IN"/>
        </w:rPr>
      </w:pPr>
      <w:r w:rsidRPr="00572BAA">
        <w:rPr>
          <w:rFonts w:eastAsia="Times New Roman"/>
          <w:b/>
          <w:szCs w:val="24"/>
          <w:lang w:val="en-IN" w:eastAsia="en-IN"/>
        </w:rPr>
        <w:t>Functional Separation of Planning and Validation:</w:t>
      </w:r>
    </w:p>
    <w:p w14:paraId="5C300949" w14:textId="09C2E8C5" w:rsidR="00A12BAF" w:rsidRPr="00572BAA" w:rsidRDefault="00A12BAF" w:rsidP="00A12BAF">
      <w:pPr>
        <w:pStyle w:val="ListParagraph"/>
        <w:spacing w:after="0"/>
        <w:rPr>
          <w:rFonts w:eastAsia="Times New Roman"/>
          <w:szCs w:val="24"/>
          <w:lang w:val="en-IN" w:eastAsia="en-IN"/>
        </w:rPr>
      </w:pPr>
      <w:r w:rsidRPr="00572BAA">
        <w:rPr>
          <w:rFonts w:eastAsia="Times New Roman"/>
          <w:szCs w:val="24"/>
          <w:lang w:val="en-IN" w:eastAsia="en-IN"/>
        </w:rPr>
        <w:t>The architecture assumes that AI Agents operate as the planning layer, generating "Proposed Execution Plans". The GGF operates as the validation layer, using non-AI, deterministic logic to audit these plans.</w:t>
      </w:r>
    </w:p>
    <w:p w14:paraId="6F867DF0" w14:textId="77777777" w:rsidR="003F47D7" w:rsidRPr="00572BAA" w:rsidRDefault="00863E1A" w:rsidP="00804052">
      <w:pPr>
        <w:pStyle w:val="ListParagraph"/>
        <w:numPr>
          <w:ilvl w:val="0"/>
          <w:numId w:val="5"/>
        </w:numPr>
        <w:spacing w:after="0"/>
        <w:rPr>
          <w:rFonts w:eastAsia="Times New Roman"/>
          <w:szCs w:val="24"/>
          <w:lang w:val="en-IN" w:eastAsia="en-IN"/>
        </w:rPr>
      </w:pPr>
      <w:r w:rsidRPr="00572BAA">
        <w:rPr>
          <w:rFonts w:eastAsia="Times New Roman"/>
          <w:b/>
          <w:bCs/>
          <w:szCs w:val="24"/>
          <w:lang w:val="en-IN" w:eastAsia="en-IN"/>
        </w:rPr>
        <w:t>Cryptographic Enforcement:</w:t>
      </w:r>
      <w:r w:rsidRPr="00572BAA">
        <w:rPr>
          <w:rFonts w:eastAsia="Times New Roman"/>
          <w:szCs w:val="24"/>
          <w:lang w:val="en-IN" w:eastAsia="en-IN"/>
        </w:rPr>
        <w:t xml:space="preserve"> </w:t>
      </w:r>
    </w:p>
    <w:p w14:paraId="5A18400C" w14:textId="16A9BEBE" w:rsidR="003F47D7" w:rsidRPr="00572BAA" w:rsidRDefault="003F47D7" w:rsidP="003F47D7">
      <w:pPr>
        <w:pStyle w:val="ListParagraph"/>
        <w:spacing w:after="0"/>
        <w:rPr>
          <w:rFonts w:eastAsia="Times New Roman"/>
          <w:szCs w:val="24"/>
          <w:lang w:val="en-IN" w:eastAsia="en-IN"/>
        </w:rPr>
      </w:pPr>
      <w:r w:rsidRPr="00572BAA">
        <w:rPr>
          <w:rFonts w:eastAsia="Times New Roman"/>
          <w:szCs w:val="24"/>
          <w:lang w:val="en-IN" w:eastAsia="en-IN"/>
        </w:rPr>
        <w:t>The interface between the AI Agent and downstream NFs assumes a security model where NFs verify a "Safety Signature" attached to control signalling. If the signature is missing or invalid, the NF rejects the AI-driven command.</w:t>
      </w:r>
    </w:p>
    <w:p w14:paraId="748D2CD4" w14:textId="77777777" w:rsidR="00BE231A" w:rsidRPr="00572BAA" w:rsidRDefault="00863E1A" w:rsidP="00804052">
      <w:pPr>
        <w:pStyle w:val="ListParagraph"/>
        <w:numPr>
          <w:ilvl w:val="0"/>
          <w:numId w:val="5"/>
        </w:numPr>
        <w:spacing w:after="0"/>
        <w:rPr>
          <w:rFonts w:eastAsia="Times New Roman"/>
          <w:szCs w:val="24"/>
          <w:lang w:val="en-IN" w:eastAsia="en-IN"/>
        </w:rPr>
      </w:pPr>
      <w:r w:rsidRPr="00572BAA">
        <w:rPr>
          <w:rFonts w:eastAsia="Times New Roman"/>
          <w:b/>
          <w:bCs/>
          <w:szCs w:val="24"/>
          <w:lang w:val="en-IN" w:eastAsia="en-IN"/>
        </w:rPr>
        <w:t>Distributed Enforcement with Central Governance:</w:t>
      </w:r>
      <w:r w:rsidRPr="00572BAA">
        <w:rPr>
          <w:rFonts w:eastAsia="Times New Roman"/>
          <w:szCs w:val="24"/>
          <w:lang w:val="en-IN" w:eastAsia="en-IN"/>
        </w:rPr>
        <w:t xml:space="preserve"> </w:t>
      </w:r>
    </w:p>
    <w:p w14:paraId="307FCC5E" w14:textId="33A202C0" w:rsidR="00BE231A" w:rsidRPr="00572BAA" w:rsidRDefault="00BE231A" w:rsidP="00BE231A">
      <w:pPr>
        <w:pStyle w:val="ListParagraph"/>
        <w:spacing w:after="0"/>
        <w:rPr>
          <w:rFonts w:eastAsia="Times New Roman"/>
          <w:szCs w:val="24"/>
          <w:lang w:val="en-IN" w:eastAsia="en-IN"/>
        </w:rPr>
      </w:pPr>
      <w:r w:rsidRPr="00572BAA">
        <w:rPr>
          <w:rFonts w:eastAsia="Times New Roman"/>
          <w:szCs w:val="24"/>
          <w:lang w:val="en-IN" w:eastAsia="en-IN"/>
        </w:rPr>
        <w:t>While the GGF provides central policy authority, enforcement is distributed via the "Policy Cache" within the Agents to ensure wire-speed operation.</w:t>
      </w:r>
    </w:p>
    <w:p w14:paraId="5FD78D4A" w14:textId="77777777" w:rsidR="00804052" w:rsidRPr="00572BAA" w:rsidRDefault="00804052" w:rsidP="00863E1A">
      <w:pPr>
        <w:spacing w:after="0"/>
        <w:rPr>
          <w:rFonts w:eastAsia="Times New Roman"/>
          <w:szCs w:val="24"/>
          <w:lang w:val="en-IN" w:eastAsia="en-IN"/>
        </w:rPr>
      </w:pPr>
    </w:p>
    <w:p w14:paraId="73C25E37" w14:textId="77777777" w:rsidR="00863E1A" w:rsidRPr="00572BAA" w:rsidRDefault="00863E1A" w:rsidP="00863E1A">
      <w:pPr>
        <w:spacing w:after="0"/>
        <w:rPr>
          <w:rFonts w:eastAsia="Times New Roman"/>
          <w:szCs w:val="24"/>
          <w:lang w:val="en-IN" w:eastAsia="en-IN"/>
        </w:rPr>
      </w:pPr>
      <w:r w:rsidRPr="00572BAA">
        <w:rPr>
          <w:rFonts w:eastAsia="Times New Roman"/>
          <w:b/>
          <w:bCs/>
          <w:szCs w:val="24"/>
          <w:lang w:val="en-IN" w:eastAsia="en-IN"/>
        </w:rPr>
        <w:t>Core Functionality:</w:t>
      </w:r>
      <w:r w:rsidRPr="00572BAA">
        <w:rPr>
          <w:rFonts w:eastAsia="Times New Roman"/>
          <w:szCs w:val="24"/>
          <w:lang w:val="en-IN" w:eastAsia="en-IN"/>
        </w:rPr>
        <w:t xml:space="preserve"> The GGF enforces compliance across three primary vectors:</w:t>
      </w:r>
    </w:p>
    <w:p w14:paraId="2539B684" w14:textId="77777777" w:rsidR="007059E0" w:rsidRPr="00572BAA" w:rsidRDefault="00863E1A" w:rsidP="007059E0">
      <w:pPr>
        <w:pStyle w:val="ListParagraph"/>
        <w:numPr>
          <w:ilvl w:val="0"/>
          <w:numId w:val="4"/>
        </w:numPr>
        <w:spacing w:after="0"/>
        <w:rPr>
          <w:rFonts w:eastAsia="Times New Roman"/>
          <w:szCs w:val="24"/>
          <w:lang w:val="en-IN" w:eastAsia="en-IN"/>
        </w:rPr>
      </w:pPr>
      <w:r w:rsidRPr="00572BAA">
        <w:rPr>
          <w:rFonts w:eastAsia="Times New Roman"/>
          <w:b/>
          <w:bCs/>
          <w:szCs w:val="24"/>
          <w:lang w:val="en-IN" w:eastAsia="en-IN"/>
        </w:rPr>
        <w:t>3GPP Standards Compliance:</w:t>
      </w:r>
      <w:r w:rsidRPr="00572BAA">
        <w:rPr>
          <w:rFonts w:eastAsia="Times New Roman"/>
          <w:szCs w:val="24"/>
          <w:lang w:val="en-IN" w:eastAsia="en-IN"/>
        </w:rPr>
        <w:t xml:space="preserve"> </w:t>
      </w:r>
      <w:r w:rsidR="00E2097C" w:rsidRPr="00572BAA">
        <w:rPr>
          <w:rFonts w:eastAsia="Times New Roman"/>
          <w:szCs w:val="24"/>
          <w:lang w:val="en-IN" w:eastAsia="en-IN"/>
        </w:rPr>
        <w:t xml:space="preserve"> </w:t>
      </w:r>
    </w:p>
    <w:p w14:paraId="6BD93497" w14:textId="77777777" w:rsidR="007059E0" w:rsidRPr="00572BAA" w:rsidRDefault="00804052" w:rsidP="007059E0">
      <w:pPr>
        <w:pStyle w:val="ListParagraph"/>
        <w:numPr>
          <w:ilvl w:val="1"/>
          <w:numId w:val="4"/>
        </w:numPr>
        <w:spacing w:after="0"/>
        <w:rPr>
          <w:rFonts w:eastAsia="Times New Roman"/>
          <w:szCs w:val="24"/>
          <w:lang w:val="en-IN" w:eastAsia="en-IN"/>
        </w:rPr>
      </w:pPr>
      <w:r w:rsidRPr="00572BAA">
        <w:rPr>
          <w:rFonts w:eastAsia="Times New Roman"/>
          <w:szCs w:val="24"/>
          <w:lang w:val="en-IN" w:eastAsia="en-IN"/>
        </w:rPr>
        <w:t>It ensures that no procedures, protocols and IEs defined in 3gpp standards are violated</w:t>
      </w:r>
      <w:r w:rsidR="007059E0" w:rsidRPr="00572BAA">
        <w:rPr>
          <w:rFonts w:eastAsia="Times New Roman"/>
          <w:szCs w:val="24"/>
          <w:lang w:val="en-IN" w:eastAsia="en-IN"/>
        </w:rPr>
        <w:t xml:space="preserve">. </w:t>
      </w:r>
    </w:p>
    <w:p w14:paraId="6C5951E2" w14:textId="06C37B52" w:rsidR="00804052" w:rsidRPr="00572BAA" w:rsidRDefault="00863E1A" w:rsidP="007059E0">
      <w:pPr>
        <w:pStyle w:val="ListParagraph"/>
        <w:numPr>
          <w:ilvl w:val="1"/>
          <w:numId w:val="4"/>
        </w:numPr>
        <w:spacing w:after="0"/>
        <w:rPr>
          <w:rFonts w:eastAsia="Times New Roman"/>
          <w:szCs w:val="24"/>
          <w:lang w:val="en-IN" w:eastAsia="en-IN"/>
        </w:rPr>
      </w:pPr>
      <w:r w:rsidRPr="00572BAA">
        <w:rPr>
          <w:rFonts w:eastAsia="Times New Roman"/>
          <w:szCs w:val="24"/>
          <w:lang w:val="en-IN" w:eastAsia="en-IN"/>
        </w:rPr>
        <w:lastRenderedPageBreak/>
        <w:t xml:space="preserve">It ensures sequential integrity (e.g., validating that an AI plan does not attempt PDU Session Setup before Authentication) </w:t>
      </w:r>
    </w:p>
    <w:p w14:paraId="145EB303" w14:textId="6085DCAD" w:rsidR="007059E0" w:rsidRPr="00572BAA" w:rsidRDefault="007059E0" w:rsidP="007059E0">
      <w:pPr>
        <w:pStyle w:val="ListParagraph"/>
        <w:numPr>
          <w:ilvl w:val="1"/>
          <w:numId w:val="4"/>
        </w:numPr>
        <w:spacing w:after="0"/>
        <w:rPr>
          <w:rFonts w:eastAsia="Times New Roman"/>
          <w:szCs w:val="24"/>
          <w:lang w:val="en-IN" w:eastAsia="en-IN"/>
        </w:rPr>
      </w:pPr>
      <w:r w:rsidRPr="00572BAA">
        <w:rPr>
          <w:rFonts w:eastAsia="Times New Roman"/>
          <w:szCs w:val="24"/>
          <w:lang w:val="en-IN" w:eastAsia="en-IN"/>
        </w:rPr>
        <w:t>It prevents the AI from "aggressive retrying" during congestion, which could trigger a signalling storm.</w:t>
      </w:r>
    </w:p>
    <w:p w14:paraId="63099F44" w14:textId="77777777" w:rsidR="00804052" w:rsidRPr="00572BAA" w:rsidRDefault="00863E1A" w:rsidP="00804052">
      <w:pPr>
        <w:pStyle w:val="ListParagraph"/>
        <w:numPr>
          <w:ilvl w:val="0"/>
          <w:numId w:val="4"/>
        </w:numPr>
        <w:spacing w:after="0"/>
        <w:rPr>
          <w:rFonts w:eastAsia="Times New Roman"/>
          <w:szCs w:val="24"/>
          <w:lang w:val="en-IN" w:eastAsia="en-IN"/>
        </w:rPr>
      </w:pPr>
      <w:r w:rsidRPr="00572BAA">
        <w:rPr>
          <w:rFonts w:eastAsia="Times New Roman"/>
          <w:b/>
          <w:bCs/>
          <w:szCs w:val="24"/>
          <w:lang w:val="en-IN" w:eastAsia="en-IN"/>
        </w:rPr>
        <w:t>Security and Regulatory Compliance:</w:t>
      </w:r>
      <w:r w:rsidRPr="00572BAA">
        <w:rPr>
          <w:rFonts w:eastAsia="Times New Roman"/>
          <w:szCs w:val="24"/>
          <w:lang w:val="en-IN" w:eastAsia="en-IN"/>
        </w:rPr>
        <w:t xml:space="preserve"> </w:t>
      </w:r>
    </w:p>
    <w:p w14:paraId="5F87D5A7" w14:textId="5BA85A09" w:rsidR="00804052" w:rsidRPr="00572BAA" w:rsidRDefault="00863E1A" w:rsidP="00804052">
      <w:pPr>
        <w:pStyle w:val="ListParagraph"/>
        <w:numPr>
          <w:ilvl w:val="1"/>
          <w:numId w:val="4"/>
        </w:numPr>
        <w:spacing w:after="0"/>
        <w:rPr>
          <w:rFonts w:eastAsia="Times New Roman"/>
          <w:szCs w:val="24"/>
          <w:lang w:val="en-IN" w:eastAsia="en-IN"/>
        </w:rPr>
      </w:pPr>
      <w:r w:rsidRPr="00572BAA">
        <w:rPr>
          <w:rFonts w:eastAsia="Times New Roman"/>
          <w:szCs w:val="24"/>
          <w:lang w:val="en-IN" w:eastAsia="en-IN"/>
        </w:rPr>
        <w:t xml:space="preserve">It prevents AI optimizations that might </w:t>
      </w:r>
      <w:r w:rsidR="00804052" w:rsidRPr="00572BAA">
        <w:rPr>
          <w:rFonts w:eastAsia="Times New Roman"/>
          <w:szCs w:val="24"/>
          <w:lang w:val="en-IN" w:eastAsia="en-IN"/>
        </w:rPr>
        <w:t>violate Global or Regional Security Policies.</w:t>
      </w:r>
    </w:p>
    <w:p w14:paraId="6492ED6C" w14:textId="30BBB766" w:rsidR="00804052" w:rsidRPr="00572BAA" w:rsidRDefault="00804052" w:rsidP="00804052">
      <w:pPr>
        <w:pStyle w:val="ListParagraph"/>
        <w:numPr>
          <w:ilvl w:val="1"/>
          <w:numId w:val="4"/>
        </w:numPr>
        <w:spacing w:after="0"/>
        <w:rPr>
          <w:rFonts w:eastAsia="Times New Roman"/>
          <w:szCs w:val="24"/>
          <w:lang w:val="en-IN" w:eastAsia="en-IN"/>
        </w:rPr>
      </w:pPr>
      <w:r w:rsidRPr="00572BAA">
        <w:rPr>
          <w:rFonts w:eastAsia="Times New Roman"/>
          <w:szCs w:val="24"/>
          <w:lang w:val="en-IN" w:eastAsia="en-IN"/>
        </w:rPr>
        <w:t xml:space="preserve">It prevents AI path optimizations </w:t>
      </w:r>
      <w:r w:rsidR="00F906EE" w:rsidRPr="00572BAA">
        <w:rPr>
          <w:rFonts w:eastAsia="Times New Roman"/>
          <w:szCs w:val="24"/>
          <w:lang w:val="en-IN" w:eastAsia="en-IN"/>
        </w:rPr>
        <w:t>which violate Lawful Interception (LI) Mechanism.</w:t>
      </w:r>
    </w:p>
    <w:p w14:paraId="50CCDA40" w14:textId="3B7599B5" w:rsidR="00F906EE" w:rsidRPr="00572BAA" w:rsidRDefault="00F906EE" w:rsidP="00804052">
      <w:pPr>
        <w:pStyle w:val="ListParagraph"/>
        <w:numPr>
          <w:ilvl w:val="1"/>
          <w:numId w:val="4"/>
        </w:numPr>
        <w:spacing w:after="0"/>
        <w:rPr>
          <w:rFonts w:eastAsia="Times New Roman"/>
          <w:szCs w:val="24"/>
          <w:lang w:val="en-IN" w:eastAsia="en-IN"/>
        </w:rPr>
      </w:pPr>
      <w:r w:rsidRPr="00572BAA">
        <w:rPr>
          <w:rFonts w:eastAsia="Times New Roman"/>
          <w:szCs w:val="24"/>
          <w:lang w:val="en-IN" w:eastAsia="en-IN"/>
        </w:rPr>
        <w:t>It prevents AI Energy Optimizations from taking precedence over Emergency Service</w:t>
      </w:r>
      <w:r w:rsidR="001A0D5F" w:rsidRPr="00572BAA">
        <w:rPr>
          <w:rFonts w:eastAsia="Times New Roman"/>
          <w:szCs w:val="24"/>
          <w:lang w:val="en-IN" w:eastAsia="en-IN"/>
        </w:rPr>
        <w:t>. No matter how much energy an AI agent wants to save by putting a cell to sleep, the GGF must veto the action if it detects an active Emergency Call or if it violates "Minimum Coverage" mandates.</w:t>
      </w:r>
    </w:p>
    <w:p w14:paraId="2C778ACA" w14:textId="17B1352A" w:rsidR="00F906EE" w:rsidRPr="00572BAA" w:rsidRDefault="00716380" w:rsidP="00804052">
      <w:pPr>
        <w:pStyle w:val="ListParagraph"/>
        <w:numPr>
          <w:ilvl w:val="1"/>
          <w:numId w:val="4"/>
        </w:numPr>
        <w:spacing w:after="0"/>
        <w:rPr>
          <w:rFonts w:eastAsia="Times New Roman"/>
          <w:szCs w:val="24"/>
          <w:lang w:val="en-IN" w:eastAsia="en-IN"/>
        </w:rPr>
      </w:pPr>
      <w:r w:rsidRPr="00572BAA">
        <w:rPr>
          <w:rFonts w:eastAsia="Times New Roman"/>
          <w:szCs w:val="24"/>
          <w:lang w:val="en-IN" w:eastAsia="en-IN"/>
        </w:rPr>
        <w:t>It prevents AI Execution Plans from overriding any internal logic.</w:t>
      </w:r>
    </w:p>
    <w:p w14:paraId="045154F1" w14:textId="45A5AF2B" w:rsidR="002C5D6B" w:rsidRPr="00572BAA" w:rsidRDefault="002C5D6B" w:rsidP="00804052">
      <w:pPr>
        <w:pStyle w:val="ListParagraph"/>
        <w:numPr>
          <w:ilvl w:val="1"/>
          <w:numId w:val="4"/>
        </w:numPr>
        <w:spacing w:after="0"/>
        <w:rPr>
          <w:rFonts w:eastAsia="Times New Roman"/>
          <w:szCs w:val="24"/>
          <w:lang w:val="en-IN" w:eastAsia="en-IN"/>
        </w:rPr>
      </w:pPr>
      <w:r w:rsidRPr="00572BAA">
        <w:rPr>
          <w:rFonts w:eastAsia="Times New Roman"/>
          <w:szCs w:val="24"/>
          <w:lang w:val="en-IN" w:eastAsia="en-IN"/>
        </w:rPr>
        <w:t>It prevents AI agents from causing Denial of Service.</w:t>
      </w:r>
    </w:p>
    <w:p w14:paraId="6D3AD7C9" w14:textId="77777777" w:rsidR="00804052" w:rsidRPr="00572BAA" w:rsidRDefault="00863E1A" w:rsidP="00804052">
      <w:pPr>
        <w:pStyle w:val="ListParagraph"/>
        <w:numPr>
          <w:ilvl w:val="0"/>
          <w:numId w:val="4"/>
        </w:numPr>
        <w:spacing w:after="0"/>
        <w:rPr>
          <w:rFonts w:eastAsia="Times New Roman"/>
          <w:szCs w:val="24"/>
          <w:lang w:val="en-IN" w:eastAsia="en-IN"/>
        </w:rPr>
      </w:pPr>
      <w:r w:rsidRPr="00572BAA">
        <w:rPr>
          <w:rFonts w:eastAsia="Times New Roman"/>
          <w:b/>
          <w:bCs/>
          <w:szCs w:val="24"/>
          <w:lang w:val="en-IN" w:eastAsia="en-IN"/>
        </w:rPr>
        <w:t>Operator Policy Compliance:</w:t>
      </w:r>
      <w:r w:rsidRPr="00572BAA">
        <w:rPr>
          <w:rFonts w:eastAsia="Times New Roman"/>
          <w:szCs w:val="24"/>
          <w:lang w:val="en-IN" w:eastAsia="en-IN"/>
        </w:rPr>
        <w:t xml:space="preserve"> </w:t>
      </w:r>
    </w:p>
    <w:p w14:paraId="7C16BC29" w14:textId="7AB248E5" w:rsidR="00804052" w:rsidRPr="00572BAA" w:rsidRDefault="00804052" w:rsidP="00804052">
      <w:pPr>
        <w:pStyle w:val="ListParagraph"/>
        <w:numPr>
          <w:ilvl w:val="1"/>
          <w:numId w:val="4"/>
        </w:numPr>
        <w:spacing w:after="0"/>
        <w:rPr>
          <w:rFonts w:eastAsia="Times New Roman"/>
          <w:szCs w:val="24"/>
          <w:lang w:val="en-IN" w:eastAsia="en-IN"/>
        </w:rPr>
      </w:pPr>
      <w:r w:rsidRPr="00572BAA">
        <w:rPr>
          <w:rFonts w:eastAsia="Times New Roman"/>
          <w:szCs w:val="24"/>
          <w:lang w:val="en-IN" w:eastAsia="en-IN"/>
        </w:rPr>
        <w:t>It enforces Autonomy control on AI agents</w:t>
      </w:r>
      <w:r w:rsidR="002C5D6B" w:rsidRPr="00572BAA">
        <w:rPr>
          <w:rFonts w:eastAsia="Times New Roman"/>
          <w:szCs w:val="24"/>
          <w:lang w:val="en-IN" w:eastAsia="en-IN"/>
        </w:rPr>
        <w:t>.</w:t>
      </w:r>
    </w:p>
    <w:p w14:paraId="2D7255FE" w14:textId="1D31B616" w:rsidR="00863E1A" w:rsidRPr="00572BAA" w:rsidRDefault="00863E1A" w:rsidP="00804052">
      <w:pPr>
        <w:pStyle w:val="ListParagraph"/>
        <w:numPr>
          <w:ilvl w:val="1"/>
          <w:numId w:val="4"/>
        </w:numPr>
        <w:spacing w:after="0"/>
        <w:rPr>
          <w:rFonts w:eastAsia="Times New Roman"/>
          <w:szCs w:val="24"/>
          <w:lang w:val="en-IN" w:eastAsia="en-IN"/>
        </w:rPr>
      </w:pPr>
      <w:r w:rsidRPr="00572BAA">
        <w:rPr>
          <w:rFonts w:eastAsia="Times New Roman"/>
          <w:szCs w:val="24"/>
          <w:lang w:val="en-IN" w:eastAsia="en-IN"/>
        </w:rPr>
        <w:t xml:space="preserve">It enforces business rules, such as preventing expensive resource allocation (e.g., URLLC slices) to low-tier subscriptions without proper </w:t>
      </w:r>
      <w:r w:rsidR="00F906EE" w:rsidRPr="00572BAA">
        <w:rPr>
          <w:rFonts w:eastAsia="Times New Roman"/>
          <w:szCs w:val="24"/>
          <w:lang w:val="en-IN" w:eastAsia="en-IN"/>
        </w:rPr>
        <w:t>monetization.</w:t>
      </w:r>
    </w:p>
    <w:p w14:paraId="172327A9" w14:textId="7702D64A" w:rsidR="00C96CB5" w:rsidRPr="00572BAA" w:rsidRDefault="00C96CB5" w:rsidP="00804052">
      <w:pPr>
        <w:pStyle w:val="ListParagraph"/>
        <w:numPr>
          <w:ilvl w:val="1"/>
          <w:numId w:val="4"/>
        </w:numPr>
        <w:spacing w:after="0"/>
        <w:rPr>
          <w:rFonts w:eastAsia="Times New Roman"/>
          <w:szCs w:val="24"/>
          <w:lang w:val="en-IN" w:eastAsia="en-IN"/>
        </w:rPr>
      </w:pPr>
      <w:r w:rsidRPr="00572BAA">
        <w:rPr>
          <w:rFonts w:eastAsia="Times New Roman"/>
          <w:szCs w:val="24"/>
          <w:lang w:val="en-IN" w:eastAsia="en-IN"/>
        </w:rPr>
        <w:t>It prevents AI Agents and their execution plans from consuming excessive compute resources</w:t>
      </w:r>
    </w:p>
    <w:p w14:paraId="2711BA80" w14:textId="7DDCE7F1" w:rsidR="00CA2E59" w:rsidRPr="00572BAA" w:rsidRDefault="00CB6C46" w:rsidP="00CA2E59">
      <w:pPr>
        <w:spacing w:after="0"/>
        <w:rPr>
          <w:rFonts w:eastAsia="Times New Roman"/>
          <w:color w:val="FF0000"/>
          <w:szCs w:val="24"/>
          <w:lang w:val="en-IN" w:eastAsia="en-IN"/>
        </w:rPr>
      </w:pPr>
      <w:r w:rsidRPr="00572BAA">
        <w:rPr>
          <w:rFonts w:eastAsia="Times New Roman"/>
          <w:color w:val="FF0000"/>
          <w:szCs w:val="24"/>
          <w:lang w:val="en-IN" w:eastAsia="en-IN"/>
        </w:rPr>
        <w:t>Editor’s Note: The exact compliance checks are FFS and will be captured if the high-level solution is agreed.</w:t>
      </w:r>
    </w:p>
    <w:p w14:paraId="23470373" w14:textId="77777777" w:rsidR="00CB6C46" w:rsidRPr="00572BAA" w:rsidRDefault="00CB6C46" w:rsidP="00CA2E59">
      <w:pPr>
        <w:spacing w:after="0"/>
        <w:rPr>
          <w:rFonts w:eastAsia="Times New Roman"/>
          <w:szCs w:val="24"/>
          <w:lang w:val="en-IN" w:eastAsia="en-IN"/>
        </w:rPr>
      </w:pPr>
    </w:p>
    <w:p w14:paraId="4D486E6B" w14:textId="7E3E550A" w:rsidR="00F906EE" w:rsidRPr="00572BAA" w:rsidRDefault="00652891" w:rsidP="00CA2E59">
      <w:pPr>
        <w:spacing w:after="0"/>
        <w:rPr>
          <w:rFonts w:eastAsia="Times New Roman"/>
          <w:szCs w:val="24"/>
          <w:lang w:val="en-IN" w:eastAsia="en-IN"/>
        </w:rPr>
      </w:pPr>
      <w:r w:rsidRPr="00572BAA">
        <w:rPr>
          <w:rFonts w:eastAsia="Times New Roman"/>
          <w:szCs w:val="24"/>
          <w:lang w:val="en-IN" w:eastAsia="en-IN"/>
        </w:rPr>
        <w:t>NOTE 1</w:t>
      </w:r>
      <w:r w:rsidR="00DC2DEC" w:rsidRPr="00572BAA">
        <w:rPr>
          <w:rFonts w:eastAsia="Times New Roman"/>
          <w:szCs w:val="24"/>
          <w:lang w:val="en-IN" w:eastAsia="en-IN"/>
        </w:rPr>
        <w:t xml:space="preserve">: </w:t>
      </w:r>
      <w:r w:rsidR="00CA2E59" w:rsidRPr="00572BAA">
        <w:rPr>
          <w:rFonts w:eastAsia="Times New Roman"/>
          <w:szCs w:val="24"/>
          <w:lang w:val="en-IN" w:eastAsia="en-IN"/>
        </w:rPr>
        <w:t>Every GGF intervention and AI decision is recorded in a Distributed Ledger (Blockchain) to ensure that in the event of a regulatory audit, the "Chain of Intent" is tamper-proof.</w:t>
      </w:r>
    </w:p>
    <w:p w14:paraId="57B282CD" w14:textId="77777777" w:rsidR="00855BDB" w:rsidRPr="005818C7" w:rsidRDefault="00855BDB" w:rsidP="00855BDB">
      <w:pPr>
        <w:pStyle w:val="B1"/>
        <w:ind w:left="0" w:firstLine="0"/>
        <w:rPr>
          <w:i/>
          <w:iCs/>
          <w:color w:val="0070C0"/>
        </w:rPr>
      </w:pPr>
    </w:p>
    <w:p w14:paraId="415A9068" w14:textId="0A60F935" w:rsidR="00690307" w:rsidRPr="004C222A" w:rsidRDefault="0036775E" w:rsidP="004C222A">
      <w:pPr>
        <w:pStyle w:val="Heading4"/>
      </w:pPr>
      <w:r w:rsidRPr="001D0732">
        <w:t>6.X.Y.2</w:t>
      </w:r>
      <w:r w:rsidRPr="001D0732">
        <w:tab/>
        <w:t>Procedures</w:t>
      </w:r>
      <w:bookmarkStart w:id="58" w:name="_Toc326248711"/>
      <w:bookmarkStart w:id="59" w:name="_Toc510604409"/>
      <w:bookmarkStart w:id="60" w:name="_Toc204948596"/>
      <w:bookmarkStart w:id="61" w:name="_Toc204948723"/>
      <w:bookmarkStart w:id="62" w:name="_Toc206752141"/>
      <w:bookmarkStart w:id="63" w:name="_Toc214981702"/>
      <w:bookmarkStart w:id="64" w:name="_Toc214989627"/>
      <w:bookmarkStart w:id="65" w:name="_Toc215056204"/>
      <w:bookmarkStart w:id="66" w:name="_Toc215665851"/>
      <w:bookmarkEnd w:id="43"/>
      <w:bookmarkEnd w:id="51"/>
      <w:bookmarkEnd w:id="52"/>
      <w:bookmarkEnd w:id="53"/>
      <w:bookmarkEnd w:id="54"/>
      <w:bookmarkEnd w:id="55"/>
      <w:bookmarkEnd w:id="56"/>
      <w:bookmarkEnd w:id="57"/>
    </w:p>
    <w:p w14:paraId="1EC820C0" w14:textId="6BC69AFC" w:rsidR="00C70074" w:rsidRDefault="00FD19CC" w:rsidP="0032421A">
      <w:pPr>
        <w:spacing w:after="0"/>
        <w:rPr>
          <w:rFonts w:eastAsia="Times New Roman"/>
          <w:sz w:val="24"/>
          <w:szCs w:val="24"/>
          <w:lang w:val="en-IN" w:eastAsia="en-IN"/>
        </w:rPr>
      </w:pPr>
      <w:r w:rsidRPr="00FD19CC">
        <w:rPr>
          <w:rFonts w:eastAsia="Times New Roman"/>
          <w:noProof/>
          <w:sz w:val="24"/>
          <w:szCs w:val="24"/>
          <w:lang w:val="en-IN" w:eastAsia="en-IN"/>
        </w:rPr>
        <w:drawing>
          <wp:inline distT="0" distB="0" distL="0" distR="0" wp14:anchorId="3D349E13" wp14:editId="412DDA18">
            <wp:extent cx="5683250" cy="47561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1842" b="-395"/>
                    <a:stretch/>
                  </pic:blipFill>
                  <pic:spPr bwMode="auto">
                    <a:xfrm>
                      <a:off x="0" y="0"/>
                      <a:ext cx="5683542" cy="47563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12870D" w14:textId="77777777" w:rsidR="003D6F10" w:rsidRDefault="003D6F10" w:rsidP="0032421A">
      <w:pPr>
        <w:spacing w:after="0"/>
        <w:rPr>
          <w:rFonts w:eastAsia="Times New Roman"/>
          <w:sz w:val="24"/>
          <w:szCs w:val="24"/>
          <w:lang w:val="en-IN" w:eastAsia="en-IN"/>
        </w:rPr>
      </w:pPr>
    </w:p>
    <w:p w14:paraId="205844C3" w14:textId="45EE3247" w:rsidR="00FD19CC" w:rsidRDefault="00FD19CC" w:rsidP="0032421A">
      <w:pPr>
        <w:pStyle w:val="B1"/>
        <w:ind w:left="0" w:firstLine="0"/>
        <w:rPr>
          <w:i/>
          <w:iCs/>
          <w:color w:val="0070C0"/>
        </w:rPr>
      </w:pPr>
    </w:p>
    <w:p w14:paraId="5E0B9E0A" w14:textId="630FB20B" w:rsidR="00FD19CC" w:rsidRPr="00B278FE" w:rsidRDefault="00FD19CC" w:rsidP="0032421A">
      <w:pPr>
        <w:pStyle w:val="B1"/>
        <w:ind w:left="0" w:firstLine="0"/>
        <w:rPr>
          <w:rFonts w:eastAsia="Times New Roman"/>
          <w:szCs w:val="24"/>
          <w:lang w:val="en-IN" w:eastAsia="en-IN"/>
        </w:rPr>
      </w:pPr>
      <w:r w:rsidRPr="00B278FE">
        <w:rPr>
          <w:rFonts w:eastAsia="Times New Roman"/>
          <w:szCs w:val="24"/>
          <w:lang w:val="en-IN" w:eastAsia="en-IN"/>
        </w:rPr>
        <w:t>The procedure for GGF is defined as follows:</w:t>
      </w:r>
    </w:p>
    <w:p w14:paraId="6C2E38E5" w14:textId="32B6A390" w:rsidR="00FD19CC" w:rsidRPr="00B278FE" w:rsidRDefault="000874FE" w:rsidP="00FD19CC">
      <w:pPr>
        <w:pStyle w:val="B1"/>
        <w:numPr>
          <w:ilvl w:val="0"/>
          <w:numId w:val="7"/>
        </w:numPr>
        <w:rPr>
          <w:rFonts w:eastAsia="Times New Roman"/>
          <w:szCs w:val="24"/>
          <w:lang w:val="en-IN" w:eastAsia="en-IN"/>
        </w:rPr>
      </w:pPr>
      <w:r w:rsidRPr="00B278FE">
        <w:rPr>
          <w:rFonts w:eastAsia="Times New Roman"/>
          <w:szCs w:val="24"/>
          <w:lang w:val="en-IN" w:eastAsia="en-IN"/>
        </w:rPr>
        <w:lastRenderedPageBreak/>
        <w:t>On receiving the request from UE/ AF, the AI Agent or AI Agent Orchestrator first drafts a plan to serve the request.</w:t>
      </w:r>
    </w:p>
    <w:p w14:paraId="23ADA4DB" w14:textId="53F5B55A" w:rsidR="000874FE" w:rsidRPr="00B278FE" w:rsidRDefault="000874FE" w:rsidP="00FD19CC">
      <w:pPr>
        <w:pStyle w:val="B1"/>
        <w:numPr>
          <w:ilvl w:val="0"/>
          <w:numId w:val="7"/>
        </w:numPr>
        <w:rPr>
          <w:rFonts w:eastAsia="Times New Roman"/>
          <w:szCs w:val="24"/>
          <w:lang w:val="en-IN" w:eastAsia="en-IN"/>
        </w:rPr>
      </w:pPr>
      <w:r w:rsidRPr="00B278FE">
        <w:rPr>
          <w:rFonts w:eastAsia="Times New Roman"/>
          <w:szCs w:val="24"/>
          <w:lang w:val="en-IN" w:eastAsia="en-IN"/>
        </w:rPr>
        <w:t xml:space="preserve">After the drafting the plan, AI Agent will first check for the “Safety Signature” for the plan in its own cache. If there is a cache hit, then the AI agent will skip to execute step </w:t>
      </w:r>
      <w:r w:rsidR="00DB0367" w:rsidRPr="00B278FE">
        <w:rPr>
          <w:rFonts w:eastAsia="Times New Roman"/>
          <w:szCs w:val="24"/>
          <w:lang w:val="en-IN" w:eastAsia="en-IN"/>
        </w:rPr>
        <w:t>11 directly.</w:t>
      </w:r>
    </w:p>
    <w:p w14:paraId="143B3330" w14:textId="3723039B" w:rsidR="00DB0367" w:rsidRPr="00B278FE" w:rsidRDefault="00DB0367" w:rsidP="00FD19CC">
      <w:pPr>
        <w:pStyle w:val="B1"/>
        <w:numPr>
          <w:ilvl w:val="0"/>
          <w:numId w:val="7"/>
        </w:numPr>
        <w:rPr>
          <w:rFonts w:eastAsia="Times New Roman"/>
          <w:szCs w:val="24"/>
          <w:lang w:val="en-IN" w:eastAsia="en-IN"/>
        </w:rPr>
      </w:pPr>
      <w:r w:rsidRPr="00B278FE">
        <w:rPr>
          <w:rFonts w:eastAsia="Times New Roman"/>
          <w:szCs w:val="24"/>
          <w:lang w:val="en-IN" w:eastAsia="en-IN"/>
        </w:rPr>
        <w:t>On a “cache miss”, the AI Agent will send a Plan Validation request to GGF.</w:t>
      </w:r>
    </w:p>
    <w:p w14:paraId="554E3569" w14:textId="0685CE74" w:rsidR="00DB0367" w:rsidRPr="00B278FE" w:rsidRDefault="00DB0367" w:rsidP="00FD19CC">
      <w:pPr>
        <w:pStyle w:val="B1"/>
        <w:numPr>
          <w:ilvl w:val="0"/>
          <w:numId w:val="7"/>
        </w:numPr>
        <w:rPr>
          <w:rFonts w:eastAsia="Times New Roman"/>
          <w:szCs w:val="24"/>
          <w:lang w:val="en-IN" w:eastAsia="en-IN"/>
        </w:rPr>
      </w:pPr>
      <w:r w:rsidRPr="00B278FE">
        <w:rPr>
          <w:rFonts w:eastAsia="Times New Roman"/>
          <w:szCs w:val="24"/>
          <w:lang w:val="en-IN" w:eastAsia="en-IN"/>
        </w:rPr>
        <w:t>GGF performs the symbolic validation. Only if the 3 pillars of Symbolic Validation are satisfied, GGF will skip to step 6.</w:t>
      </w:r>
    </w:p>
    <w:p w14:paraId="564DF68E" w14:textId="06F1E16B" w:rsidR="00DB0367" w:rsidRPr="00B278FE" w:rsidRDefault="00DB0367" w:rsidP="00FD19CC">
      <w:pPr>
        <w:pStyle w:val="B1"/>
        <w:numPr>
          <w:ilvl w:val="0"/>
          <w:numId w:val="7"/>
        </w:numPr>
        <w:rPr>
          <w:rFonts w:eastAsia="Times New Roman"/>
          <w:szCs w:val="24"/>
          <w:lang w:val="en-IN" w:eastAsia="en-IN"/>
        </w:rPr>
      </w:pPr>
      <w:r w:rsidRPr="00B278FE">
        <w:rPr>
          <w:rFonts w:eastAsia="Times New Roman"/>
          <w:szCs w:val="24"/>
          <w:lang w:val="en-IN" w:eastAsia="en-IN"/>
        </w:rPr>
        <w:t>Even if one of the pillars of the Symbolic Validation has failed, GGF will send the rejection in the Plan Validation Response.</w:t>
      </w:r>
    </w:p>
    <w:p w14:paraId="086188A3" w14:textId="47199E65" w:rsidR="00DB0367" w:rsidRPr="00B278FE" w:rsidRDefault="00DB0367" w:rsidP="00FD19CC">
      <w:pPr>
        <w:pStyle w:val="B1"/>
        <w:numPr>
          <w:ilvl w:val="0"/>
          <w:numId w:val="7"/>
        </w:numPr>
        <w:rPr>
          <w:rFonts w:eastAsia="Times New Roman"/>
          <w:szCs w:val="24"/>
          <w:lang w:val="en-IN" w:eastAsia="en-IN"/>
        </w:rPr>
      </w:pPr>
      <w:r w:rsidRPr="00B278FE">
        <w:rPr>
          <w:rFonts w:eastAsia="Times New Roman"/>
          <w:szCs w:val="24"/>
          <w:lang w:val="en-IN" w:eastAsia="en-IN"/>
        </w:rPr>
        <w:t>GGF mints a “Safety Signature” for the Execution Plan.</w:t>
      </w:r>
    </w:p>
    <w:p w14:paraId="3CDE6D19" w14:textId="0F8E665B" w:rsidR="00DB0367" w:rsidRPr="00B278FE" w:rsidRDefault="00DB0367" w:rsidP="00FD19CC">
      <w:pPr>
        <w:pStyle w:val="B1"/>
        <w:numPr>
          <w:ilvl w:val="0"/>
          <w:numId w:val="7"/>
        </w:numPr>
        <w:rPr>
          <w:rFonts w:eastAsia="Times New Roman"/>
          <w:szCs w:val="24"/>
          <w:lang w:val="en-IN" w:eastAsia="en-IN"/>
        </w:rPr>
      </w:pPr>
      <w:r w:rsidRPr="00B278FE">
        <w:rPr>
          <w:rFonts w:eastAsia="Times New Roman"/>
          <w:szCs w:val="24"/>
          <w:lang w:val="en-IN" w:eastAsia="en-IN"/>
        </w:rPr>
        <w:t>GGF sends the “Safety Signature” in the Success Response for the Plan Validation Request.</w:t>
      </w:r>
    </w:p>
    <w:p w14:paraId="64F96954" w14:textId="2A66A128" w:rsidR="00DB0367" w:rsidRPr="00B278FE" w:rsidRDefault="00DB0367" w:rsidP="00FD19CC">
      <w:pPr>
        <w:pStyle w:val="B1"/>
        <w:numPr>
          <w:ilvl w:val="0"/>
          <w:numId w:val="7"/>
        </w:numPr>
        <w:rPr>
          <w:rFonts w:eastAsia="Times New Roman"/>
          <w:szCs w:val="24"/>
          <w:lang w:val="en-IN" w:eastAsia="en-IN"/>
        </w:rPr>
      </w:pPr>
      <w:r w:rsidRPr="00B278FE">
        <w:rPr>
          <w:rFonts w:eastAsia="Times New Roman"/>
          <w:szCs w:val="24"/>
          <w:lang w:val="en-IN" w:eastAsia="en-IN"/>
        </w:rPr>
        <w:t>The AI Agent hashes the Plan and stores the “Safety Signature” in its local cache.</w:t>
      </w:r>
    </w:p>
    <w:p w14:paraId="3E414855" w14:textId="12BBBCBD" w:rsidR="00DB0367" w:rsidRPr="00B278FE" w:rsidRDefault="00DB0367" w:rsidP="00FD19CC">
      <w:pPr>
        <w:pStyle w:val="B1"/>
        <w:numPr>
          <w:ilvl w:val="0"/>
          <w:numId w:val="7"/>
        </w:numPr>
        <w:rPr>
          <w:rFonts w:eastAsia="Times New Roman"/>
          <w:szCs w:val="24"/>
          <w:lang w:val="en-IN" w:eastAsia="en-IN"/>
        </w:rPr>
      </w:pPr>
      <w:r w:rsidRPr="00B278FE">
        <w:rPr>
          <w:rFonts w:eastAsia="Times New Roman"/>
          <w:szCs w:val="24"/>
          <w:lang w:val="en-IN" w:eastAsia="en-IN"/>
        </w:rPr>
        <w:t>AI Agents goes ahead with the execution plan by sending the Plan execution request along with the plan’s “Safety Signature”.</w:t>
      </w:r>
    </w:p>
    <w:p w14:paraId="47445D00" w14:textId="79D48E40" w:rsidR="00DB0367" w:rsidRPr="00B278FE" w:rsidRDefault="00DB0367" w:rsidP="00FD19CC">
      <w:pPr>
        <w:pStyle w:val="B1"/>
        <w:numPr>
          <w:ilvl w:val="0"/>
          <w:numId w:val="7"/>
        </w:numPr>
        <w:rPr>
          <w:rFonts w:eastAsia="Times New Roman"/>
          <w:szCs w:val="24"/>
          <w:lang w:val="en-IN" w:eastAsia="en-IN"/>
        </w:rPr>
      </w:pPr>
      <w:r w:rsidRPr="00B278FE">
        <w:rPr>
          <w:rFonts w:eastAsia="Times New Roman"/>
          <w:szCs w:val="24"/>
          <w:lang w:val="en-IN" w:eastAsia="en-IN"/>
        </w:rPr>
        <w:t>NFs</w:t>
      </w:r>
      <w:r w:rsidR="00964BD7" w:rsidRPr="00B278FE">
        <w:rPr>
          <w:rFonts w:eastAsia="Times New Roman"/>
          <w:szCs w:val="24"/>
          <w:lang w:val="en-IN" w:eastAsia="en-IN"/>
        </w:rPr>
        <w:t xml:space="preserve"> v</w:t>
      </w:r>
      <w:r w:rsidR="00692EAE" w:rsidRPr="00B278FE">
        <w:rPr>
          <w:rFonts w:eastAsia="Times New Roman"/>
          <w:szCs w:val="24"/>
          <w:lang w:val="en-IN" w:eastAsia="en-IN"/>
        </w:rPr>
        <w:t>erify</w:t>
      </w:r>
      <w:r w:rsidR="00964BD7" w:rsidRPr="00B278FE">
        <w:rPr>
          <w:rFonts w:eastAsia="Times New Roman"/>
          <w:szCs w:val="24"/>
          <w:lang w:val="en-IN" w:eastAsia="en-IN"/>
        </w:rPr>
        <w:t xml:space="preserve"> the “Safety Signature” before executing the actions mentioned in the request of the AI Agent.</w:t>
      </w:r>
    </w:p>
    <w:p w14:paraId="0167A6D7" w14:textId="4516F3DB" w:rsidR="00964BD7" w:rsidRPr="00B278FE" w:rsidRDefault="00CB534E" w:rsidP="00FD19CC">
      <w:pPr>
        <w:pStyle w:val="B1"/>
        <w:numPr>
          <w:ilvl w:val="0"/>
          <w:numId w:val="7"/>
        </w:numPr>
        <w:rPr>
          <w:rFonts w:eastAsia="Times New Roman"/>
          <w:szCs w:val="24"/>
          <w:lang w:val="en-IN" w:eastAsia="en-IN"/>
        </w:rPr>
      </w:pPr>
      <w:r w:rsidRPr="00B278FE">
        <w:rPr>
          <w:rFonts w:eastAsia="Times New Roman"/>
          <w:szCs w:val="24"/>
          <w:lang w:val="en-IN" w:eastAsia="en-IN"/>
        </w:rPr>
        <w:t xml:space="preserve">NFs send Plan Execution Response indicating the validation of the “Safety Signature” of the plan given by the AI Agent. </w:t>
      </w:r>
    </w:p>
    <w:p w14:paraId="1C95DFF8" w14:textId="4228442F" w:rsidR="006C4C31" w:rsidRPr="00B278FE" w:rsidRDefault="006C4C31" w:rsidP="006C4C31">
      <w:pPr>
        <w:pStyle w:val="B1"/>
        <w:ind w:left="360" w:firstLine="0"/>
        <w:rPr>
          <w:iCs/>
          <w:color w:val="FF0000"/>
        </w:rPr>
      </w:pPr>
      <w:r w:rsidRPr="00B278FE">
        <w:rPr>
          <w:iCs/>
          <w:color w:val="FF0000"/>
        </w:rPr>
        <w:t>Editor’s Note: The exact cryptographic procedures for "Safety Signature" generation and the specific validation logic within downstream NFs (e.g., AMF, SMF) are FFS and will be captured if the high-level solution is agreed.</w:t>
      </w:r>
    </w:p>
    <w:p w14:paraId="74083B1C" w14:textId="77777777" w:rsidR="0032421A" w:rsidRPr="00B278FE" w:rsidRDefault="0032421A" w:rsidP="006D15C1">
      <w:pPr>
        <w:pStyle w:val="B1"/>
        <w:rPr>
          <w:i/>
          <w:iCs/>
          <w:color w:val="0070C0"/>
          <w:sz w:val="16"/>
        </w:rPr>
      </w:pPr>
    </w:p>
    <w:p w14:paraId="76CEEC83" w14:textId="2F353672" w:rsidR="0036775E" w:rsidRDefault="0036775E" w:rsidP="0036775E">
      <w:pPr>
        <w:pStyle w:val="Heading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58"/>
      <w:bookmarkEnd w:id="59"/>
      <w:r w:rsidRPr="001D0732">
        <w:t>Services, Entities and Interfaces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197C6FE1" w14:textId="5E222AC3" w:rsidR="007B0D00" w:rsidRPr="00B278FE" w:rsidRDefault="0032421A" w:rsidP="0032421A">
      <w:pPr>
        <w:pStyle w:val="B1"/>
        <w:rPr>
          <w:rFonts w:eastAsia="Times New Roman"/>
          <w:szCs w:val="24"/>
          <w:lang w:val="en-IN" w:eastAsia="en-IN"/>
        </w:rPr>
      </w:pPr>
      <w:r w:rsidRPr="00B278FE">
        <w:rPr>
          <w:rFonts w:eastAsia="Times New Roman"/>
          <w:szCs w:val="24"/>
          <w:lang w:val="en-IN" w:eastAsia="en-IN"/>
        </w:rPr>
        <w:t>•</w:t>
      </w:r>
      <w:r w:rsidR="007B0D00" w:rsidRPr="00B278FE">
        <w:rPr>
          <w:sz w:val="16"/>
        </w:rPr>
        <w:t xml:space="preserve"> </w:t>
      </w:r>
      <w:r w:rsidR="007B0D00" w:rsidRPr="00B278FE">
        <w:rPr>
          <w:rFonts w:eastAsia="Times New Roman"/>
          <w:szCs w:val="24"/>
          <w:lang w:val="en-IN" w:eastAsia="en-IN"/>
        </w:rPr>
        <w:t>GGF Capability: A logical functional capability for symbolic validation and policy enforcement.</w:t>
      </w:r>
      <w:r w:rsidRPr="00B278FE">
        <w:rPr>
          <w:rFonts w:eastAsia="Times New Roman"/>
          <w:szCs w:val="24"/>
          <w:lang w:val="en-IN" w:eastAsia="en-IN"/>
        </w:rPr>
        <w:t xml:space="preserve"> </w:t>
      </w:r>
    </w:p>
    <w:p w14:paraId="48D32F3C" w14:textId="6DB0CFBB" w:rsidR="0032421A" w:rsidRPr="00B278FE" w:rsidRDefault="0032421A" w:rsidP="0032421A">
      <w:pPr>
        <w:pStyle w:val="B1"/>
        <w:rPr>
          <w:rFonts w:eastAsia="Times New Roman"/>
          <w:szCs w:val="24"/>
          <w:lang w:val="en-IN" w:eastAsia="en-IN"/>
        </w:rPr>
      </w:pPr>
      <w:r w:rsidRPr="00B278FE">
        <w:rPr>
          <w:rFonts w:eastAsia="Times New Roman"/>
          <w:szCs w:val="24"/>
          <w:lang w:val="en-IN" w:eastAsia="en-IN"/>
        </w:rPr>
        <w:t>• AI Agents</w:t>
      </w:r>
      <w:r w:rsidR="007B0D00" w:rsidRPr="00B278FE">
        <w:rPr>
          <w:rFonts w:eastAsia="Times New Roman"/>
          <w:szCs w:val="24"/>
          <w:lang w:val="en-IN" w:eastAsia="en-IN"/>
        </w:rPr>
        <w:t>:</w:t>
      </w:r>
      <w:r w:rsidRPr="00B278FE">
        <w:rPr>
          <w:rFonts w:eastAsia="Times New Roman"/>
          <w:szCs w:val="24"/>
          <w:lang w:val="en-IN" w:eastAsia="en-IN"/>
        </w:rPr>
        <w:t xml:space="preserve"> Enhanced to support "Policy Caching" and "Check-before-Act" protocols.</w:t>
      </w:r>
    </w:p>
    <w:p w14:paraId="0C534E1A" w14:textId="0D616DF4" w:rsidR="0032421A" w:rsidRPr="00B278FE" w:rsidRDefault="0032421A" w:rsidP="0032421A">
      <w:pPr>
        <w:pStyle w:val="B1"/>
        <w:rPr>
          <w:rFonts w:eastAsia="Times New Roman"/>
          <w:szCs w:val="24"/>
          <w:lang w:val="en-IN" w:eastAsia="en-IN"/>
        </w:rPr>
      </w:pPr>
      <w:r w:rsidRPr="00B278FE">
        <w:rPr>
          <w:rFonts w:eastAsia="Times New Roman"/>
          <w:szCs w:val="24"/>
          <w:lang w:val="en-IN" w:eastAsia="en-IN"/>
        </w:rPr>
        <w:t xml:space="preserve">• </w:t>
      </w:r>
      <w:r w:rsidR="007B0D00" w:rsidRPr="00B278FE">
        <w:rPr>
          <w:rFonts w:eastAsia="Times New Roman"/>
          <w:szCs w:val="24"/>
          <w:lang w:val="en-IN" w:eastAsia="en-IN"/>
        </w:rPr>
        <w:t xml:space="preserve">6G </w:t>
      </w:r>
      <w:r w:rsidRPr="00B278FE">
        <w:rPr>
          <w:rFonts w:eastAsia="Times New Roman"/>
          <w:szCs w:val="24"/>
          <w:lang w:val="en-IN" w:eastAsia="en-IN"/>
        </w:rPr>
        <w:t>Core NFs</w:t>
      </w:r>
      <w:r w:rsidR="007B0D00" w:rsidRPr="00B278FE">
        <w:rPr>
          <w:rFonts w:eastAsia="Times New Roman"/>
          <w:szCs w:val="24"/>
          <w:lang w:val="en-IN" w:eastAsia="en-IN"/>
        </w:rPr>
        <w:t xml:space="preserve">: </w:t>
      </w:r>
      <w:r w:rsidRPr="00B278FE">
        <w:rPr>
          <w:rFonts w:eastAsia="Times New Roman"/>
          <w:szCs w:val="24"/>
          <w:lang w:val="en-IN" w:eastAsia="en-IN"/>
        </w:rPr>
        <w:t>Enhanced to verify Safety Signatures before executing AI-driven commands.</w:t>
      </w:r>
    </w:p>
    <w:p w14:paraId="1A032FFF" w14:textId="448E7AB1" w:rsidR="00C93D83" w:rsidRPr="00B278FE" w:rsidRDefault="00D82F3F">
      <w:pPr>
        <w:rPr>
          <w:sz w:val="16"/>
        </w:rPr>
      </w:pPr>
      <w:r w:rsidRPr="00B278FE">
        <w:rPr>
          <w:iCs/>
          <w:color w:val="FF0000"/>
        </w:rPr>
        <w:t>Editor’s Note:</w:t>
      </w:r>
      <w:r w:rsidRPr="00B278FE">
        <w:rPr>
          <w:iCs/>
          <w:color w:val="FF0000"/>
        </w:rPr>
        <w:t xml:space="preserve"> Services, Entities &amp; Interfaces</w:t>
      </w:r>
      <w:r w:rsidR="009A66D0" w:rsidRPr="00B278FE">
        <w:rPr>
          <w:iCs/>
          <w:color w:val="FF0000"/>
        </w:rPr>
        <w:t xml:space="preserve"> can be added or enhanced once the 6G Architecture is </w:t>
      </w:r>
      <w:r w:rsidR="00817895" w:rsidRPr="00B278FE">
        <w:rPr>
          <w:iCs/>
          <w:color w:val="FF0000"/>
        </w:rPr>
        <w:t>agreed.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DF73A" w14:textId="77777777" w:rsidR="00916802" w:rsidRDefault="00916802">
      <w:r>
        <w:separator/>
      </w:r>
    </w:p>
  </w:endnote>
  <w:endnote w:type="continuationSeparator" w:id="0">
    <w:p w14:paraId="3E4D2A9A" w14:textId="77777777" w:rsidR="00916802" w:rsidRDefault="00916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94E81" w14:textId="77777777" w:rsidR="00916802" w:rsidRDefault="00916802">
      <w:r>
        <w:separator/>
      </w:r>
    </w:p>
  </w:footnote>
  <w:footnote w:type="continuationSeparator" w:id="0">
    <w:p w14:paraId="4D037DD3" w14:textId="77777777" w:rsidR="00916802" w:rsidRDefault="009168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C2C6C"/>
    <w:multiLevelType w:val="hybridMultilevel"/>
    <w:tmpl w:val="5DA87C0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E65BB"/>
    <w:multiLevelType w:val="hybridMultilevel"/>
    <w:tmpl w:val="D9E23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6E1996"/>
    <w:multiLevelType w:val="hybridMultilevel"/>
    <w:tmpl w:val="1C44CD0A"/>
    <w:lvl w:ilvl="0" w:tplc="78A857E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687E94"/>
    <w:multiLevelType w:val="hybridMultilevel"/>
    <w:tmpl w:val="77C062A0"/>
    <w:lvl w:ilvl="0" w:tplc="78A857E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2F90858"/>
    <w:multiLevelType w:val="hybridMultilevel"/>
    <w:tmpl w:val="79E6FDD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ED74DB"/>
    <w:multiLevelType w:val="hybridMultilevel"/>
    <w:tmpl w:val="B44EC0D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297"/>
    <w:rsid w:val="0003006D"/>
    <w:rsid w:val="00032590"/>
    <w:rsid w:val="000874FE"/>
    <w:rsid w:val="000943FD"/>
    <w:rsid w:val="000B039B"/>
    <w:rsid w:val="000B59EB"/>
    <w:rsid w:val="000C0BA9"/>
    <w:rsid w:val="0010504F"/>
    <w:rsid w:val="001168AF"/>
    <w:rsid w:val="00124BAD"/>
    <w:rsid w:val="00134914"/>
    <w:rsid w:val="0013630D"/>
    <w:rsid w:val="00147430"/>
    <w:rsid w:val="001604A8"/>
    <w:rsid w:val="00185549"/>
    <w:rsid w:val="001937CF"/>
    <w:rsid w:val="001A0D5F"/>
    <w:rsid w:val="001B093A"/>
    <w:rsid w:val="001C35FE"/>
    <w:rsid w:val="001C5CF1"/>
    <w:rsid w:val="001E0A30"/>
    <w:rsid w:val="00213C5B"/>
    <w:rsid w:val="00214DF0"/>
    <w:rsid w:val="002215ED"/>
    <w:rsid w:val="002328BC"/>
    <w:rsid w:val="00243096"/>
    <w:rsid w:val="002474B7"/>
    <w:rsid w:val="002518BD"/>
    <w:rsid w:val="00254F83"/>
    <w:rsid w:val="00266561"/>
    <w:rsid w:val="00277711"/>
    <w:rsid w:val="002869EB"/>
    <w:rsid w:val="002943E1"/>
    <w:rsid w:val="002B4079"/>
    <w:rsid w:val="002C5D6B"/>
    <w:rsid w:val="00312EED"/>
    <w:rsid w:val="0032421A"/>
    <w:rsid w:val="003361DF"/>
    <w:rsid w:val="00337943"/>
    <w:rsid w:val="0036775E"/>
    <w:rsid w:val="00375166"/>
    <w:rsid w:val="003B0979"/>
    <w:rsid w:val="003D0E03"/>
    <w:rsid w:val="003D5D20"/>
    <w:rsid w:val="003D6F10"/>
    <w:rsid w:val="003F47D7"/>
    <w:rsid w:val="004054C1"/>
    <w:rsid w:val="0044235F"/>
    <w:rsid w:val="00447CE8"/>
    <w:rsid w:val="004721C0"/>
    <w:rsid w:val="004B2B2F"/>
    <w:rsid w:val="004C222A"/>
    <w:rsid w:val="004E2F92"/>
    <w:rsid w:val="00512260"/>
    <w:rsid w:val="0051513A"/>
    <w:rsid w:val="0051688C"/>
    <w:rsid w:val="00557374"/>
    <w:rsid w:val="005644BA"/>
    <w:rsid w:val="00567921"/>
    <w:rsid w:val="00572BAA"/>
    <w:rsid w:val="005E5F61"/>
    <w:rsid w:val="005F3FBD"/>
    <w:rsid w:val="006027D7"/>
    <w:rsid w:val="00603B29"/>
    <w:rsid w:val="00624192"/>
    <w:rsid w:val="00652891"/>
    <w:rsid w:val="00653E2A"/>
    <w:rsid w:val="00654711"/>
    <w:rsid w:val="00663556"/>
    <w:rsid w:val="00672A6C"/>
    <w:rsid w:val="00686F72"/>
    <w:rsid w:val="00690307"/>
    <w:rsid w:val="00692EAE"/>
    <w:rsid w:val="00694BD1"/>
    <w:rsid w:val="0069541A"/>
    <w:rsid w:val="006A12AA"/>
    <w:rsid w:val="006B621B"/>
    <w:rsid w:val="006C1E4A"/>
    <w:rsid w:val="006C4C31"/>
    <w:rsid w:val="006D15C1"/>
    <w:rsid w:val="007059E0"/>
    <w:rsid w:val="00716380"/>
    <w:rsid w:val="00750F8E"/>
    <w:rsid w:val="00780A06"/>
    <w:rsid w:val="00785301"/>
    <w:rsid w:val="00793D77"/>
    <w:rsid w:val="007B0D00"/>
    <w:rsid w:val="007C535F"/>
    <w:rsid w:val="007F2EBF"/>
    <w:rsid w:val="00804052"/>
    <w:rsid w:val="008171CF"/>
    <w:rsid w:val="00817895"/>
    <w:rsid w:val="0082707E"/>
    <w:rsid w:val="00855BDB"/>
    <w:rsid w:val="00863E1A"/>
    <w:rsid w:val="008A1F3B"/>
    <w:rsid w:val="008B4AAF"/>
    <w:rsid w:val="00907D56"/>
    <w:rsid w:val="009158D2"/>
    <w:rsid w:val="00916802"/>
    <w:rsid w:val="009255E7"/>
    <w:rsid w:val="00964BD7"/>
    <w:rsid w:val="009825A5"/>
    <w:rsid w:val="00982BA7"/>
    <w:rsid w:val="00995C58"/>
    <w:rsid w:val="009A21B0"/>
    <w:rsid w:val="009A66D0"/>
    <w:rsid w:val="009E2D02"/>
    <w:rsid w:val="00A12BAF"/>
    <w:rsid w:val="00A34787"/>
    <w:rsid w:val="00A36BAD"/>
    <w:rsid w:val="00A37095"/>
    <w:rsid w:val="00A62B89"/>
    <w:rsid w:val="00A92441"/>
    <w:rsid w:val="00AA3DBE"/>
    <w:rsid w:val="00AA7E59"/>
    <w:rsid w:val="00AB1CCA"/>
    <w:rsid w:val="00AE35AD"/>
    <w:rsid w:val="00AF3118"/>
    <w:rsid w:val="00B11798"/>
    <w:rsid w:val="00B26CA6"/>
    <w:rsid w:val="00B278FE"/>
    <w:rsid w:val="00B35C41"/>
    <w:rsid w:val="00B41104"/>
    <w:rsid w:val="00B574CA"/>
    <w:rsid w:val="00B57B9F"/>
    <w:rsid w:val="00BA4BE2"/>
    <w:rsid w:val="00BA5557"/>
    <w:rsid w:val="00BD1620"/>
    <w:rsid w:val="00BE231A"/>
    <w:rsid w:val="00BF3721"/>
    <w:rsid w:val="00C03966"/>
    <w:rsid w:val="00C32EE9"/>
    <w:rsid w:val="00C44D05"/>
    <w:rsid w:val="00C601CB"/>
    <w:rsid w:val="00C70074"/>
    <w:rsid w:val="00C86F41"/>
    <w:rsid w:val="00C87441"/>
    <w:rsid w:val="00C93D83"/>
    <w:rsid w:val="00C96CB5"/>
    <w:rsid w:val="00CA2E59"/>
    <w:rsid w:val="00CB2E73"/>
    <w:rsid w:val="00CB534E"/>
    <w:rsid w:val="00CB6C46"/>
    <w:rsid w:val="00CC4471"/>
    <w:rsid w:val="00CF3333"/>
    <w:rsid w:val="00D04E83"/>
    <w:rsid w:val="00D07287"/>
    <w:rsid w:val="00D24BB9"/>
    <w:rsid w:val="00D318B2"/>
    <w:rsid w:val="00D55FB4"/>
    <w:rsid w:val="00D560D2"/>
    <w:rsid w:val="00D8016A"/>
    <w:rsid w:val="00D82F3F"/>
    <w:rsid w:val="00D937E2"/>
    <w:rsid w:val="00DB0367"/>
    <w:rsid w:val="00DB6F91"/>
    <w:rsid w:val="00DC2DEC"/>
    <w:rsid w:val="00E06393"/>
    <w:rsid w:val="00E1464D"/>
    <w:rsid w:val="00E2097C"/>
    <w:rsid w:val="00E25D01"/>
    <w:rsid w:val="00E54C0A"/>
    <w:rsid w:val="00E75BCD"/>
    <w:rsid w:val="00EA694A"/>
    <w:rsid w:val="00F21090"/>
    <w:rsid w:val="00F30FD1"/>
    <w:rsid w:val="00F3442A"/>
    <w:rsid w:val="00F431B2"/>
    <w:rsid w:val="00F4669A"/>
    <w:rsid w:val="00F57C87"/>
    <w:rsid w:val="00F6525A"/>
    <w:rsid w:val="00F74C61"/>
    <w:rsid w:val="00F8013E"/>
    <w:rsid w:val="00F8152C"/>
    <w:rsid w:val="00F906EE"/>
    <w:rsid w:val="00FC3ED9"/>
    <w:rsid w:val="00FD19CC"/>
    <w:rsid w:val="00FF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ng-star-inserted">
    <w:name w:val="ng-star-inserted"/>
    <w:basedOn w:val="DefaultParagraphFont"/>
    <w:rsid w:val="00A92441"/>
  </w:style>
  <w:style w:type="paragraph" w:styleId="ListParagraph">
    <w:name w:val="List Paragraph"/>
    <w:basedOn w:val="Normal"/>
    <w:uiPriority w:val="34"/>
    <w:qFormat/>
    <w:rsid w:val="00603B2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8016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citation-194">
    <w:name w:val="citation-194"/>
    <w:basedOn w:val="DefaultParagraphFont"/>
    <w:rsid w:val="00D8016A"/>
  </w:style>
  <w:style w:type="character" w:customStyle="1" w:styleId="citation-193">
    <w:name w:val="citation-193"/>
    <w:basedOn w:val="DefaultParagraphFont"/>
    <w:rsid w:val="00D8016A"/>
  </w:style>
  <w:style w:type="character" w:customStyle="1" w:styleId="citation-192">
    <w:name w:val="citation-192"/>
    <w:basedOn w:val="DefaultParagraphFont"/>
    <w:rsid w:val="00D8016A"/>
  </w:style>
  <w:style w:type="character" w:customStyle="1" w:styleId="citation-191">
    <w:name w:val="citation-191"/>
    <w:basedOn w:val="DefaultParagraphFont"/>
    <w:rsid w:val="00D8016A"/>
  </w:style>
  <w:style w:type="character" w:customStyle="1" w:styleId="citation-190">
    <w:name w:val="citation-190"/>
    <w:basedOn w:val="DefaultParagraphFont"/>
    <w:rsid w:val="00D8016A"/>
  </w:style>
  <w:style w:type="character" w:customStyle="1" w:styleId="citation-178">
    <w:name w:val="citation-178"/>
    <w:basedOn w:val="DefaultParagraphFont"/>
    <w:rsid w:val="0003006D"/>
  </w:style>
  <w:style w:type="character" w:customStyle="1" w:styleId="citation-177">
    <w:name w:val="citation-177"/>
    <w:basedOn w:val="DefaultParagraphFont"/>
    <w:rsid w:val="00030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9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4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29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8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7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1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4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4</Pages>
  <Words>1261</Words>
  <Characters>7191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suvadeep.ghosh@ril.com</dc:creator>
  <cp:keywords/>
  <dc:description/>
  <cp:lastModifiedBy>Suvadeep Ghosh</cp:lastModifiedBy>
  <cp:revision>41</cp:revision>
  <cp:lastPrinted>1900-01-01T05:00:00Z</cp:lastPrinted>
  <dcterms:created xsi:type="dcterms:W3CDTF">2026-01-23T09:57:00Z</dcterms:created>
  <dcterms:modified xsi:type="dcterms:W3CDTF">2026-01-23T11:05:00Z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