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8BBCC" w14:textId="018802C4" w:rsidR="007F0B92" w:rsidRPr="00471B80" w:rsidRDefault="00E62253" w:rsidP="007F0B92">
      <w:pPr>
        <w:tabs>
          <w:tab w:val="right" w:pos="9781"/>
        </w:tabs>
        <w:rPr>
          <w:rFonts w:ascii="Arial" w:hAnsi="Arial" w:cs="Arial"/>
          <w:b/>
          <w:noProof/>
          <w:sz w:val="24"/>
          <w:szCs w:val="24"/>
        </w:rPr>
      </w:pPr>
      <w:r w:rsidRPr="00E62253">
        <w:rPr>
          <w:rFonts w:ascii="Arial" w:hAnsi="Arial" w:cs="Arial"/>
          <w:b/>
          <w:noProof/>
          <w:sz w:val="24"/>
          <w:szCs w:val="24"/>
        </w:rPr>
        <w:t>3GPP TSG-SA2 Meeting # 1</w:t>
      </w:r>
      <w:r w:rsidR="00733DF5">
        <w:rPr>
          <w:rFonts w:ascii="Arial" w:hAnsi="Arial" w:cs="Arial"/>
          <w:b/>
          <w:noProof/>
          <w:sz w:val="24"/>
          <w:szCs w:val="24"/>
        </w:rPr>
        <w:t>5</w:t>
      </w:r>
      <w:r w:rsidR="006F4405">
        <w:rPr>
          <w:rFonts w:ascii="Arial" w:hAnsi="Arial" w:cs="Arial"/>
          <w:b/>
          <w:noProof/>
          <w:sz w:val="24"/>
          <w:szCs w:val="24"/>
        </w:rPr>
        <w:t>1</w:t>
      </w:r>
      <w:r w:rsidRPr="00E62253">
        <w:rPr>
          <w:rFonts w:ascii="Arial" w:hAnsi="Arial" w:cs="Arial"/>
          <w:b/>
          <w:noProof/>
          <w:sz w:val="24"/>
          <w:szCs w:val="24"/>
        </w:rPr>
        <w:t>E (e-meeting)</w:t>
      </w:r>
      <w:r w:rsidR="007F0B92" w:rsidRPr="00471B80">
        <w:rPr>
          <w:rFonts w:ascii="Arial" w:hAnsi="Arial" w:cs="Arial"/>
          <w:b/>
          <w:noProof/>
          <w:sz w:val="24"/>
          <w:szCs w:val="24"/>
        </w:rPr>
        <w:tab/>
      </w:r>
      <w:r w:rsidR="000D1C70" w:rsidRPr="000D1C70">
        <w:rPr>
          <w:rFonts w:ascii="Arial" w:hAnsi="Arial" w:cs="Arial"/>
          <w:b/>
          <w:noProof/>
          <w:sz w:val="24"/>
          <w:szCs w:val="24"/>
        </w:rPr>
        <w:t>S2-220</w:t>
      </w:r>
      <w:r w:rsidR="003B7302">
        <w:rPr>
          <w:rFonts w:ascii="Arial" w:hAnsi="Arial" w:cs="Arial"/>
          <w:b/>
          <w:noProof/>
          <w:sz w:val="24"/>
          <w:szCs w:val="24"/>
        </w:rPr>
        <w:t>4351</w:t>
      </w:r>
    </w:p>
    <w:p w14:paraId="16698968" w14:textId="21FDB844" w:rsidR="007F0B92" w:rsidRPr="00471B80" w:rsidRDefault="00E62253" w:rsidP="007F0B92">
      <w:pPr>
        <w:pBdr>
          <w:bottom w:val="single" w:sz="4" w:space="1" w:color="auto"/>
        </w:pBdr>
        <w:tabs>
          <w:tab w:val="right" w:pos="9781"/>
        </w:tabs>
        <w:rPr>
          <w:rFonts w:ascii="Arial" w:hAnsi="Arial" w:cs="Arial"/>
          <w:b/>
          <w:noProof/>
          <w:sz w:val="24"/>
          <w:szCs w:val="24"/>
        </w:rPr>
      </w:pPr>
      <w:r w:rsidRPr="00E62253">
        <w:rPr>
          <w:rFonts w:ascii="Arial" w:hAnsi="Arial" w:cs="Arial"/>
          <w:b/>
          <w:noProof/>
          <w:sz w:val="24"/>
          <w:szCs w:val="24"/>
        </w:rPr>
        <w:t xml:space="preserve">Elbonia, </w:t>
      </w:r>
      <w:r w:rsidR="00BC1CE9">
        <w:rPr>
          <w:rFonts w:ascii="Arial" w:hAnsi="Arial" w:cs="Arial"/>
          <w:b/>
          <w:noProof/>
          <w:sz w:val="24"/>
          <w:szCs w:val="24"/>
        </w:rPr>
        <w:t>May</w:t>
      </w:r>
      <w:r w:rsidR="00733DF5">
        <w:rPr>
          <w:rFonts w:ascii="Arial" w:hAnsi="Arial" w:cs="Arial"/>
          <w:b/>
          <w:noProof/>
          <w:sz w:val="24"/>
          <w:szCs w:val="24"/>
        </w:rPr>
        <w:t xml:space="preserve"> </w:t>
      </w:r>
      <w:r w:rsidR="00BC1CE9">
        <w:rPr>
          <w:rFonts w:ascii="Arial" w:hAnsi="Arial" w:cs="Arial"/>
          <w:b/>
          <w:noProof/>
          <w:sz w:val="24"/>
          <w:szCs w:val="24"/>
        </w:rPr>
        <w:t>1</w:t>
      </w:r>
      <w:r w:rsidR="00733DF5">
        <w:rPr>
          <w:rFonts w:ascii="Arial" w:hAnsi="Arial" w:cs="Arial"/>
          <w:b/>
          <w:noProof/>
          <w:sz w:val="24"/>
          <w:szCs w:val="24"/>
        </w:rPr>
        <w:t>6</w:t>
      </w:r>
      <w:r w:rsidRPr="00E62253">
        <w:rPr>
          <w:rFonts w:ascii="Arial" w:hAnsi="Arial" w:cs="Arial"/>
          <w:b/>
          <w:noProof/>
          <w:sz w:val="24"/>
          <w:szCs w:val="24"/>
        </w:rPr>
        <w:t xml:space="preserve"> - </w:t>
      </w:r>
      <w:r w:rsidR="00BC1CE9">
        <w:rPr>
          <w:rFonts w:ascii="Arial" w:hAnsi="Arial" w:cs="Arial"/>
          <w:b/>
          <w:noProof/>
          <w:sz w:val="24"/>
          <w:szCs w:val="24"/>
        </w:rPr>
        <w:t>20</w:t>
      </w:r>
      <w:r w:rsidRPr="00E62253">
        <w:rPr>
          <w:rFonts w:ascii="Arial" w:hAnsi="Arial" w:cs="Arial"/>
          <w:b/>
          <w:noProof/>
          <w:sz w:val="24"/>
          <w:szCs w:val="24"/>
        </w:rPr>
        <w:t>, 202</w:t>
      </w:r>
      <w:r w:rsidR="00733DF5">
        <w:rPr>
          <w:rFonts w:ascii="Arial" w:hAnsi="Arial" w:cs="Arial"/>
          <w:b/>
          <w:noProof/>
          <w:sz w:val="24"/>
          <w:szCs w:val="24"/>
        </w:rPr>
        <w:t>2</w:t>
      </w:r>
      <w:r w:rsidR="007F0B92" w:rsidRPr="00A4380C">
        <w:rPr>
          <w:rFonts w:ascii="Arial" w:hAnsi="Arial" w:cs="Arial"/>
          <w:b/>
          <w:noProof/>
          <w:color w:val="0000FF"/>
        </w:rPr>
        <w:tab/>
      </w:r>
    </w:p>
    <w:p w14:paraId="638AB0BF" w14:textId="2180D6ED" w:rsidR="007F0B92" w:rsidRDefault="007F0B92" w:rsidP="007F0B92">
      <w:pPr>
        <w:ind w:left="2127" w:hanging="2127"/>
        <w:rPr>
          <w:rFonts w:ascii="Arial" w:hAnsi="Arial" w:cs="Arial"/>
          <w:b/>
        </w:rPr>
      </w:pPr>
      <w:r>
        <w:rPr>
          <w:rFonts w:ascii="Arial" w:hAnsi="Arial" w:cs="Arial"/>
          <w:b/>
        </w:rPr>
        <w:t>Source:</w:t>
      </w:r>
      <w:r w:rsidRPr="007F0B92">
        <w:rPr>
          <w:rFonts w:ascii="Arial" w:hAnsi="Arial" w:cs="Arial"/>
          <w:b/>
        </w:rPr>
        <w:t xml:space="preserve"> </w:t>
      </w:r>
      <w:r>
        <w:rPr>
          <w:rFonts w:ascii="Arial" w:hAnsi="Arial" w:cs="Arial"/>
          <w:b/>
        </w:rPr>
        <w:tab/>
        <w:t>Ericsson</w:t>
      </w:r>
    </w:p>
    <w:p w14:paraId="5AAB81F3" w14:textId="55AD3BA2" w:rsidR="007F0B92" w:rsidRPr="006033B1" w:rsidRDefault="007F0B92" w:rsidP="007F0B92">
      <w:pPr>
        <w:ind w:left="2127" w:hanging="2127"/>
        <w:rPr>
          <w:rFonts w:ascii="Arial" w:hAnsi="Arial" w:cs="Arial"/>
          <w:b/>
        </w:rPr>
      </w:pPr>
      <w:r>
        <w:rPr>
          <w:rFonts w:ascii="Arial" w:hAnsi="Arial" w:cs="Arial"/>
          <w:b/>
        </w:rPr>
        <w:t>Title:</w:t>
      </w:r>
      <w:r>
        <w:rPr>
          <w:rFonts w:ascii="Arial" w:hAnsi="Arial" w:cs="Arial"/>
          <w:b/>
        </w:rPr>
        <w:tab/>
      </w:r>
      <w:r w:rsidR="006F4405" w:rsidRPr="006F4405">
        <w:rPr>
          <w:rFonts w:ascii="Arial" w:hAnsi="Arial" w:cs="Arial"/>
          <w:b/>
        </w:rPr>
        <w:t>Handling of GBR for IMS voice service in home routed roaming</w:t>
      </w:r>
      <w:r w:rsidR="00BC1CE9">
        <w:rPr>
          <w:rFonts w:ascii="Arial" w:hAnsi="Arial" w:cs="Arial"/>
          <w:b/>
        </w:rPr>
        <w:t xml:space="preserve"> </w:t>
      </w:r>
    </w:p>
    <w:p w14:paraId="00A53D12" w14:textId="77777777" w:rsidR="007F0B92" w:rsidRDefault="007F0B92" w:rsidP="007F0B92">
      <w:pPr>
        <w:ind w:left="2127" w:hanging="2127"/>
        <w:rPr>
          <w:rFonts w:ascii="Arial" w:hAnsi="Arial" w:cs="Arial"/>
          <w:b/>
        </w:rPr>
      </w:pPr>
      <w:r>
        <w:rPr>
          <w:rFonts w:ascii="Arial" w:hAnsi="Arial" w:cs="Arial"/>
          <w:b/>
        </w:rPr>
        <w:t>Document for:</w:t>
      </w:r>
      <w:r>
        <w:rPr>
          <w:rFonts w:ascii="Arial" w:hAnsi="Arial" w:cs="Arial"/>
          <w:b/>
        </w:rPr>
        <w:tab/>
        <w:t>Discussion/Agreement</w:t>
      </w:r>
    </w:p>
    <w:p w14:paraId="5E247D55" w14:textId="2E1460A4" w:rsidR="007F0B92" w:rsidRPr="0024174E" w:rsidRDefault="007F0B92" w:rsidP="007F0B92">
      <w:pPr>
        <w:ind w:left="2127" w:hanging="2127"/>
        <w:rPr>
          <w:rFonts w:ascii="Arial" w:hAnsi="Arial" w:cs="Arial"/>
          <w:b/>
        </w:rPr>
      </w:pPr>
      <w:r>
        <w:rPr>
          <w:rFonts w:ascii="Arial" w:hAnsi="Arial" w:cs="Arial"/>
          <w:b/>
        </w:rPr>
        <w:t>Agenda Item:</w:t>
      </w:r>
      <w:r>
        <w:rPr>
          <w:rFonts w:ascii="Arial" w:hAnsi="Arial" w:cs="Arial"/>
          <w:b/>
        </w:rPr>
        <w:tab/>
      </w:r>
      <w:r w:rsidR="006F4405" w:rsidRPr="009219B6">
        <w:rPr>
          <w:rFonts w:ascii="Arial" w:hAnsi="Arial" w:cs="Arial"/>
          <w:b/>
        </w:rPr>
        <w:t>4</w:t>
      </w:r>
      <w:r w:rsidR="00BC1CE9" w:rsidRPr="009219B6">
        <w:rPr>
          <w:rFonts w:ascii="Arial" w:hAnsi="Arial" w:cs="Arial"/>
          <w:b/>
        </w:rPr>
        <w:t>.1</w:t>
      </w:r>
    </w:p>
    <w:p w14:paraId="38E8FCA6" w14:textId="6743E912" w:rsidR="007F0B92" w:rsidRDefault="007F0B92" w:rsidP="007F0B92">
      <w:pPr>
        <w:ind w:left="2127" w:hanging="2127"/>
        <w:rPr>
          <w:rFonts w:ascii="Arial" w:hAnsi="Arial" w:cs="Arial"/>
          <w:b/>
        </w:rPr>
      </w:pPr>
      <w:r w:rsidRPr="0024174E">
        <w:rPr>
          <w:rFonts w:ascii="Arial" w:hAnsi="Arial" w:cs="Arial"/>
          <w:b/>
        </w:rPr>
        <w:t>Work Item / Release:</w:t>
      </w:r>
      <w:r w:rsidRPr="002758F3">
        <w:rPr>
          <w:rFonts w:ascii="Arial" w:hAnsi="Arial" w:cs="Arial"/>
          <w:b/>
        </w:rPr>
        <w:tab/>
      </w:r>
      <w:r w:rsidR="006F4405">
        <w:rPr>
          <w:rFonts w:ascii="Arial" w:hAnsi="Arial" w:cs="Arial"/>
          <w:b/>
        </w:rPr>
        <w:t>TEI17</w:t>
      </w:r>
      <w:r>
        <w:rPr>
          <w:rFonts w:ascii="Arial" w:hAnsi="Arial" w:cs="Arial"/>
          <w:b/>
        </w:rPr>
        <w:tab/>
      </w:r>
    </w:p>
    <w:p w14:paraId="5D313848" w14:textId="4D9940E5" w:rsidR="007F0B92" w:rsidRDefault="007F0B92" w:rsidP="007F0B92">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00EB21CA" w:rsidRPr="00D15381">
        <w:rPr>
          <w:rFonts w:ascii="Arial" w:hAnsi="Arial" w:cs="Arial"/>
          <w:i/>
        </w:rPr>
        <w:t xml:space="preserve">This paper </w:t>
      </w:r>
      <w:r w:rsidR="0095090F">
        <w:rPr>
          <w:rFonts w:ascii="Arial" w:hAnsi="Arial" w:cs="Arial"/>
          <w:i/>
        </w:rPr>
        <w:t>proposes way forward</w:t>
      </w:r>
      <w:r w:rsidR="00B64E41" w:rsidRPr="00D15381">
        <w:rPr>
          <w:rFonts w:ascii="Arial" w:hAnsi="Arial" w:cs="Arial"/>
          <w:i/>
        </w:rPr>
        <w:t xml:space="preserve"> to address </w:t>
      </w:r>
      <w:r w:rsidR="00491530" w:rsidRPr="00D15381">
        <w:rPr>
          <w:rFonts w:ascii="Arial" w:hAnsi="Arial" w:cs="Arial"/>
          <w:i/>
        </w:rPr>
        <w:t xml:space="preserve">an issue from GSMA that </w:t>
      </w:r>
      <w:r w:rsidR="00B64E41" w:rsidRPr="00D15381">
        <w:rPr>
          <w:rFonts w:ascii="Arial" w:hAnsi="Arial" w:cs="Arial"/>
          <w:i/>
        </w:rPr>
        <w:t xml:space="preserve">voice call </w:t>
      </w:r>
      <w:r w:rsidR="00491530" w:rsidRPr="00D15381">
        <w:rPr>
          <w:rFonts w:ascii="Arial" w:hAnsi="Arial" w:cs="Arial"/>
          <w:i/>
        </w:rPr>
        <w:t>setup fails due to HPLMN requested GBR value not compliant with roaming agreement</w:t>
      </w:r>
      <w:r w:rsidR="00BC1CE9" w:rsidRPr="00D15381">
        <w:rPr>
          <w:rFonts w:ascii="Arial" w:hAnsi="Arial" w:cs="Arial"/>
          <w:i/>
        </w:rPr>
        <w:t>.</w:t>
      </w:r>
    </w:p>
    <w:p w14:paraId="4449030A" w14:textId="77777777" w:rsidR="00F20CD1" w:rsidRDefault="001A3C85" w:rsidP="001A3C85">
      <w:pPr>
        <w:pStyle w:val="Heading1"/>
      </w:pPr>
      <w:r>
        <w:t>1 Discussion</w:t>
      </w:r>
    </w:p>
    <w:p w14:paraId="19ACF895" w14:textId="09D07C5D" w:rsidR="007D59CD" w:rsidRPr="002D6D5F" w:rsidRDefault="006036C4" w:rsidP="007D59CD">
      <w:pPr>
        <w:pStyle w:val="Heading2"/>
        <w:numPr>
          <w:ilvl w:val="1"/>
          <w:numId w:val="34"/>
        </w:numPr>
        <w:spacing w:before="0" w:after="0"/>
        <w:rPr>
          <w:b/>
          <w:bCs/>
          <w:sz w:val="22"/>
          <w:szCs w:val="14"/>
          <w:lang w:val="en-US"/>
        </w:rPr>
      </w:pPr>
      <w:r>
        <w:rPr>
          <w:b/>
          <w:bCs/>
          <w:sz w:val="22"/>
          <w:szCs w:val="14"/>
          <w:lang w:val="en-US"/>
        </w:rPr>
        <w:t>GSMA observ</w:t>
      </w:r>
      <w:r w:rsidR="00251704">
        <w:rPr>
          <w:b/>
          <w:bCs/>
          <w:sz w:val="22"/>
          <w:szCs w:val="14"/>
          <w:lang w:val="en-US"/>
        </w:rPr>
        <w:t>ation of</w:t>
      </w:r>
      <w:r>
        <w:rPr>
          <w:b/>
          <w:bCs/>
          <w:sz w:val="22"/>
          <w:szCs w:val="14"/>
          <w:lang w:val="en-US"/>
        </w:rPr>
        <w:t xml:space="preserve"> misaligned GBR value between HPLMN and VPLMN for </w:t>
      </w:r>
      <w:r w:rsidR="0089303C">
        <w:rPr>
          <w:b/>
          <w:bCs/>
          <w:sz w:val="22"/>
          <w:szCs w:val="14"/>
          <w:lang w:val="en-US"/>
        </w:rPr>
        <w:t xml:space="preserve">IMS voice </w:t>
      </w:r>
      <w:r>
        <w:rPr>
          <w:b/>
          <w:bCs/>
          <w:sz w:val="22"/>
          <w:szCs w:val="14"/>
          <w:lang w:val="en-US"/>
        </w:rPr>
        <w:t xml:space="preserve">bearer </w:t>
      </w:r>
      <w:r w:rsidR="0089303C">
        <w:rPr>
          <w:b/>
          <w:bCs/>
          <w:sz w:val="22"/>
          <w:szCs w:val="14"/>
          <w:lang w:val="en-US"/>
        </w:rPr>
        <w:t>in home routed roaming</w:t>
      </w:r>
    </w:p>
    <w:p w14:paraId="583E0F0F" w14:textId="3C38DCEC" w:rsidR="007D59CD" w:rsidRDefault="007D59CD" w:rsidP="0018662B">
      <w:pPr>
        <w:spacing w:before="120" w:after="0"/>
        <w:rPr>
          <w:rFonts w:ascii="Arial" w:hAnsi="Arial" w:cs="Arial"/>
        </w:rPr>
      </w:pPr>
      <w:r w:rsidRPr="00672AE9">
        <w:rPr>
          <w:rFonts w:ascii="Arial" w:hAnsi="Arial" w:cs="Arial"/>
          <w:lang w:val="en-US"/>
        </w:rPr>
        <w:t xml:space="preserve">In </w:t>
      </w:r>
      <w:r w:rsidR="00672AE9" w:rsidRPr="00672AE9">
        <w:rPr>
          <w:rFonts w:ascii="Arial" w:hAnsi="Arial" w:cs="Arial"/>
          <w:lang w:val="en-US"/>
        </w:rPr>
        <w:t xml:space="preserve">SA2#150E, GSMA LS </w:t>
      </w:r>
      <w:bookmarkStart w:id="0" w:name="S2-2201970"/>
      <w:r w:rsidR="00672AE9" w:rsidRPr="00A368FB">
        <w:rPr>
          <w:rFonts w:ascii="Arial" w:hAnsi="Arial" w:cs="Arial"/>
        </w:rPr>
        <w:fldChar w:fldCharType="begin"/>
      </w:r>
      <w:r w:rsidR="00672AE9" w:rsidRPr="00A368FB">
        <w:rPr>
          <w:rFonts w:ascii="Arial" w:hAnsi="Arial" w:cs="Arial"/>
        </w:rPr>
        <w:instrText xml:space="preserve"> HYPERLINK "https://www.3gpp.org/ftp/tsg_sa/WG2_Arch/TSGS2_150E_Electronic_2022-04/Docs/S2-2201970.zip" \t "_blank" </w:instrText>
      </w:r>
      <w:r w:rsidR="00672AE9" w:rsidRPr="00A368FB">
        <w:rPr>
          <w:rFonts w:ascii="Arial" w:hAnsi="Arial" w:cs="Arial"/>
        </w:rPr>
        <w:fldChar w:fldCharType="separate"/>
      </w:r>
      <w:r w:rsidR="00672AE9" w:rsidRPr="00A368FB">
        <w:rPr>
          <w:rStyle w:val="Hyperlink"/>
          <w:rFonts w:ascii="Arial" w:hAnsi="Arial" w:cs="Arial"/>
        </w:rPr>
        <w:t>S2-2201970</w:t>
      </w:r>
      <w:r w:rsidR="00672AE9" w:rsidRPr="00A368FB">
        <w:rPr>
          <w:rFonts w:ascii="Arial" w:hAnsi="Arial" w:cs="Arial"/>
        </w:rPr>
        <w:fldChar w:fldCharType="end"/>
      </w:r>
      <w:bookmarkEnd w:id="0"/>
      <w:r w:rsidR="00672AE9" w:rsidRPr="00672AE9">
        <w:rPr>
          <w:rFonts w:ascii="Arial" w:hAnsi="Arial" w:cs="Arial"/>
        </w:rPr>
        <w:t xml:space="preserve"> </w:t>
      </w:r>
      <w:r w:rsidR="00EE0CA2">
        <w:rPr>
          <w:rFonts w:ascii="Arial" w:hAnsi="Arial" w:cs="Arial"/>
        </w:rPr>
        <w:t>is received with the</w:t>
      </w:r>
      <w:r w:rsidR="0081236A">
        <w:rPr>
          <w:rFonts w:ascii="Arial" w:hAnsi="Arial" w:cs="Arial"/>
        </w:rPr>
        <w:t xml:space="preserve"> following information</w:t>
      </w:r>
      <w:r w:rsidR="00305738">
        <w:rPr>
          <w:rFonts w:ascii="Arial" w:hAnsi="Arial" w:cs="Arial"/>
        </w:rPr>
        <w:t>:</w:t>
      </w:r>
    </w:p>
    <w:p w14:paraId="580141FA" w14:textId="40FD9C83" w:rsidR="0018662B" w:rsidRPr="0018662B" w:rsidRDefault="0018662B" w:rsidP="0018662B">
      <w:pPr>
        <w:spacing w:before="80" w:after="0"/>
        <w:ind w:left="288"/>
        <w:rPr>
          <w:i/>
          <w:iCs/>
          <w:sz w:val="18"/>
          <w:szCs w:val="18"/>
          <w:lang w:val="en-US"/>
        </w:rPr>
      </w:pPr>
      <w:r>
        <w:rPr>
          <w:i/>
          <w:iCs/>
          <w:sz w:val="18"/>
          <w:szCs w:val="18"/>
          <w:lang w:val="en-US"/>
        </w:rPr>
        <w:t>2</w:t>
      </w:r>
      <w:r w:rsidRPr="0018662B">
        <w:rPr>
          <w:i/>
          <w:iCs/>
          <w:sz w:val="18"/>
          <w:szCs w:val="18"/>
          <w:lang w:val="en-US"/>
        </w:rPr>
        <w:tab/>
      </w:r>
      <w:r w:rsidR="00F71D23">
        <w:rPr>
          <w:i/>
          <w:iCs/>
          <w:sz w:val="18"/>
          <w:szCs w:val="18"/>
          <w:lang w:val="en-US"/>
        </w:rPr>
        <w:t>Overview</w:t>
      </w:r>
    </w:p>
    <w:p w14:paraId="5044BEF2" w14:textId="4880C6FF" w:rsidR="0018662B" w:rsidRPr="0018662B" w:rsidRDefault="0018662B" w:rsidP="0018662B">
      <w:pPr>
        <w:spacing w:before="80" w:after="0"/>
        <w:ind w:left="288"/>
        <w:rPr>
          <w:i/>
          <w:iCs/>
          <w:sz w:val="18"/>
          <w:szCs w:val="18"/>
          <w:lang w:val="en-US"/>
        </w:rPr>
      </w:pPr>
      <w:r w:rsidRPr="0018662B">
        <w:rPr>
          <w:i/>
          <w:iCs/>
          <w:sz w:val="18"/>
          <w:szCs w:val="18"/>
          <w:lang w:val="en-US"/>
        </w:rPr>
        <w:t>The following scenario shows how this can prevent commercial VoLTE roaming launch:</w:t>
      </w:r>
    </w:p>
    <w:p w14:paraId="785E350F" w14:textId="6B232594" w:rsidR="0018662B" w:rsidRPr="0018662B" w:rsidRDefault="0018662B" w:rsidP="00B37EEB">
      <w:pPr>
        <w:spacing w:after="0"/>
        <w:ind w:left="576"/>
        <w:rPr>
          <w:i/>
          <w:iCs/>
          <w:sz w:val="18"/>
          <w:szCs w:val="18"/>
          <w:lang w:val="en-US"/>
        </w:rPr>
      </w:pPr>
      <w:r w:rsidRPr="0018662B">
        <w:rPr>
          <w:i/>
          <w:iCs/>
          <w:sz w:val="18"/>
          <w:szCs w:val="18"/>
          <w:lang w:val="en-US"/>
        </w:rPr>
        <w:t>•</w:t>
      </w:r>
      <w:r>
        <w:rPr>
          <w:i/>
          <w:iCs/>
          <w:sz w:val="18"/>
          <w:szCs w:val="18"/>
          <w:lang w:val="en-US"/>
        </w:rPr>
        <w:t xml:space="preserve"> </w:t>
      </w:r>
      <w:r w:rsidRPr="0018662B">
        <w:rPr>
          <w:i/>
          <w:iCs/>
          <w:sz w:val="18"/>
          <w:szCs w:val="18"/>
          <w:lang w:val="en-US"/>
        </w:rPr>
        <w:t>MNO A is using a value of GBR=64kbps</w:t>
      </w:r>
    </w:p>
    <w:p w14:paraId="51268260" w14:textId="58D30165" w:rsidR="0018662B" w:rsidRPr="0018662B" w:rsidRDefault="0018662B" w:rsidP="00B37EEB">
      <w:pPr>
        <w:spacing w:after="0"/>
        <w:ind w:left="576"/>
        <w:rPr>
          <w:i/>
          <w:iCs/>
          <w:sz w:val="18"/>
          <w:szCs w:val="18"/>
          <w:lang w:val="en-US"/>
        </w:rPr>
      </w:pPr>
      <w:r w:rsidRPr="0018662B">
        <w:rPr>
          <w:i/>
          <w:iCs/>
          <w:sz w:val="18"/>
          <w:szCs w:val="18"/>
          <w:lang w:val="en-US"/>
        </w:rPr>
        <w:t>•</w:t>
      </w:r>
      <w:r>
        <w:rPr>
          <w:i/>
          <w:iCs/>
          <w:sz w:val="18"/>
          <w:szCs w:val="18"/>
          <w:lang w:val="en-US"/>
        </w:rPr>
        <w:t xml:space="preserve"> </w:t>
      </w:r>
      <w:r w:rsidRPr="0018662B">
        <w:rPr>
          <w:i/>
          <w:iCs/>
          <w:sz w:val="18"/>
          <w:szCs w:val="18"/>
          <w:lang w:val="en-US"/>
        </w:rPr>
        <w:t>MNO B is using a value of GBR=156kbps</w:t>
      </w:r>
    </w:p>
    <w:p w14:paraId="41B2DB72" w14:textId="624D0EDC" w:rsidR="0018662B" w:rsidRDefault="0018662B" w:rsidP="00B37EEB">
      <w:pPr>
        <w:spacing w:after="0"/>
        <w:ind w:left="576"/>
        <w:rPr>
          <w:i/>
          <w:iCs/>
          <w:sz w:val="18"/>
          <w:szCs w:val="18"/>
          <w:lang w:val="en-US"/>
        </w:rPr>
      </w:pPr>
      <w:r w:rsidRPr="0018662B">
        <w:rPr>
          <w:i/>
          <w:iCs/>
          <w:sz w:val="18"/>
          <w:szCs w:val="18"/>
          <w:lang w:val="en-US"/>
        </w:rPr>
        <w:t>•</w:t>
      </w:r>
      <w:r>
        <w:rPr>
          <w:i/>
          <w:iCs/>
          <w:sz w:val="18"/>
          <w:szCs w:val="18"/>
          <w:lang w:val="en-US"/>
        </w:rPr>
        <w:t xml:space="preserve"> </w:t>
      </w:r>
      <w:r w:rsidRPr="0018662B">
        <w:rPr>
          <w:i/>
          <w:iCs/>
          <w:sz w:val="18"/>
          <w:szCs w:val="18"/>
          <w:lang w:val="en-US"/>
        </w:rPr>
        <w:t xml:space="preserve">MNO C is using a value of GBR=512kbps </w:t>
      </w:r>
    </w:p>
    <w:p w14:paraId="6D13D642" w14:textId="7D8A6789" w:rsidR="00305738" w:rsidRPr="00DC6839" w:rsidRDefault="00305738" w:rsidP="0018662B">
      <w:pPr>
        <w:spacing w:before="80" w:after="0"/>
        <w:ind w:left="288"/>
        <w:rPr>
          <w:i/>
          <w:iCs/>
          <w:sz w:val="18"/>
          <w:szCs w:val="18"/>
          <w:lang w:val="en-US"/>
        </w:rPr>
      </w:pPr>
      <w:r w:rsidRPr="00DC6839">
        <w:rPr>
          <w:i/>
          <w:iCs/>
          <w:sz w:val="18"/>
          <w:szCs w:val="18"/>
          <w:lang w:val="en-US"/>
        </w:rPr>
        <w:t xml:space="preserve">Typically, operators use the same QoS settings (including GBR values) for all regular users in their network, </w:t>
      </w:r>
      <w:proofErr w:type="gramStart"/>
      <w:r w:rsidRPr="00DC6839">
        <w:rPr>
          <w:i/>
          <w:iCs/>
          <w:sz w:val="18"/>
          <w:szCs w:val="18"/>
          <w:lang w:val="en-US"/>
        </w:rPr>
        <w:t>in order to</w:t>
      </w:r>
      <w:proofErr w:type="gramEnd"/>
      <w:r w:rsidRPr="00DC6839">
        <w:rPr>
          <w:i/>
          <w:iCs/>
          <w:sz w:val="18"/>
          <w:szCs w:val="18"/>
          <w:lang w:val="en-US"/>
        </w:rPr>
        <w:t xml:space="preserve"> simplify handling. This </w:t>
      </w:r>
      <w:proofErr w:type="gramStart"/>
      <w:r w:rsidRPr="00DC6839">
        <w:rPr>
          <w:i/>
          <w:iCs/>
          <w:sz w:val="18"/>
          <w:szCs w:val="18"/>
          <w:lang w:val="en-US"/>
        </w:rPr>
        <w:t>includes also</w:t>
      </w:r>
      <w:proofErr w:type="gramEnd"/>
      <w:r w:rsidRPr="00DC6839">
        <w:rPr>
          <w:i/>
          <w:iCs/>
          <w:sz w:val="18"/>
          <w:szCs w:val="18"/>
          <w:lang w:val="en-US"/>
        </w:rPr>
        <w:t xml:space="preserve"> roamers, both inbound and outbound, even so there are recommendations in the GSMA for QoS settings to be used for roamers. </w:t>
      </w:r>
      <w:r w:rsidRPr="000012D4">
        <w:rPr>
          <w:i/>
          <w:iCs/>
          <w:sz w:val="18"/>
          <w:szCs w:val="18"/>
          <w:highlight w:val="lightGray"/>
          <w:lang w:val="en-US"/>
        </w:rPr>
        <w:t>Now if MNO B and MNO C try to set up outbound VoLTE roaming with MNO A, it would fail as MNO A is rejecting bearer setup using GBR=156kbps and GBR=512kbps per its own QoS policy of allowing maximum GBR value of 64kbps.</w:t>
      </w:r>
      <w:r w:rsidRPr="00DC6839">
        <w:rPr>
          <w:i/>
          <w:iCs/>
          <w:sz w:val="18"/>
          <w:szCs w:val="18"/>
          <w:lang w:val="en-US"/>
        </w:rPr>
        <w:t xml:space="preserve"> </w:t>
      </w:r>
    </w:p>
    <w:p w14:paraId="2D0FA33B" w14:textId="77777777" w:rsidR="00305738" w:rsidRDefault="00305738" w:rsidP="00305738">
      <w:pPr>
        <w:spacing w:before="80" w:after="0"/>
        <w:ind w:left="288"/>
        <w:rPr>
          <w:i/>
          <w:iCs/>
          <w:sz w:val="18"/>
          <w:szCs w:val="18"/>
          <w:lang w:val="en-US"/>
        </w:rPr>
      </w:pPr>
      <w:proofErr w:type="gramStart"/>
      <w:r w:rsidRPr="00DC6839">
        <w:rPr>
          <w:i/>
          <w:iCs/>
          <w:sz w:val="18"/>
          <w:szCs w:val="18"/>
          <w:lang w:val="en-US"/>
        </w:rPr>
        <w:t>In order to</w:t>
      </w:r>
      <w:proofErr w:type="gramEnd"/>
      <w:r w:rsidRPr="00DC6839">
        <w:rPr>
          <w:i/>
          <w:iCs/>
          <w:sz w:val="18"/>
          <w:szCs w:val="18"/>
          <w:lang w:val="en-US"/>
        </w:rPr>
        <w:t xml:space="preserve"> ensure that VoLTE roaming can be enabled, a solution allowing these GBR values to be aligned is required. The solution should allow flexibility, for example in case MNO A later realizes that GBR=64kbps is too low and decides to upgrade it a higher value. This should happen without MNO B and MNO C having to somehow change configuration in their own core network nodes to support the new GBR value their outbound roamers are using while in MNO A network.</w:t>
      </w:r>
      <w:r>
        <w:rPr>
          <w:i/>
          <w:iCs/>
          <w:sz w:val="18"/>
          <w:szCs w:val="18"/>
          <w:lang w:val="en-US"/>
        </w:rPr>
        <w:t>….</w:t>
      </w:r>
    </w:p>
    <w:p w14:paraId="4BF5CEA6" w14:textId="77777777" w:rsidR="00305738" w:rsidRPr="00DC6839" w:rsidRDefault="00305738" w:rsidP="00305738">
      <w:pPr>
        <w:spacing w:before="80" w:after="0"/>
        <w:ind w:left="288"/>
        <w:rPr>
          <w:i/>
          <w:iCs/>
          <w:sz w:val="18"/>
          <w:szCs w:val="18"/>
          <w:lang w:val="en-US"/>
        </w:rPr>
      </w:pPr>
      <w:r w:rsidRPr="009B1A3E">
        <w:rPr>
          <w:i/>
          <w:iCs/>
          <w:sz w:val="18"/>
          <w:szCs w:val="18"/>
          <w:lang w:val="en-US"/>
        </w:rPr>
        <w:t xml:space="preserve">The MME local configuration already allows VPLMN to downgrade the ARP PL, ARP PVI and ARP PCI parameter values received over S8 from HPLMN. GSMA NG NRG </w:t>
      </w:r>
      <w:r w:rsidRPr="000012D4">
        <w:rPr>
          <w:i/>
          <w:iCs/>
          <w:sz w:val="18"/>
          <w:szCs w:val="18"/>
          <w:highlight w:val="lightGray"/>
          <w:lang w:val="en-US"/>
        </w:rPr>
        <w:t xml:space="preserve">discussed it would be possible to extend this functionality to </w:t>
      </w:r>
      <w:proofErr w:type="gramStart"/>
      <w:r w:rsidRPr="000012D4">
        <w:rPr>
          <w:i/>
          <w:iCs/>
          <w:sz w:val="18"/>
          <w:szCs w:val="18"/>
          <w:highlight w:val="lightGray"/>
          <w:lang w:val="en-US"/>
        </w:rPr>
        <w:t>cover also</w:t>
      </w:r>
      <w:proofErr w:type="gramEnd"/>
      <w:r w:rsidRPr="000012D4">
        <w:rPr>
          <w:i/>
          <w:iCs/>
          <w:sz w:val="18"/>
          <w:szCs w:val="18"/>
          <w:highlight w:val="lightGray"/>
          <w:lang w:val="en-US"/>
        </w:rPr>
        <w:t xml:space="preserve"> the possibility to downgrade GBR parameter value</w:t>
      </w:r>
      <w:r w:rsidRPr="009B1A3E">
        <w:rPr>
          <w:i/>
          <w:iCs/>
          <w:sz w:val="18"/>
          <w:szCs w:val="18"/>
          <w:lang w:val="en-US"/>
        </w:rPr>
        <w:t>. GSMA also discussed that the same issue may also be applicable for 5GS roaming.</w:t>
      </w:r>
      <w:r w:rsidRPr="00DC6839">
        <w:rPr>
          <w:i/>
          <w:iCs/>
          <w:sz w:val="18"/>
          <w:szCs w:val="18"/>
          <w:lang w:val="en-US"/>
        </w:rPr>
        <w:t xml:space="preserve"> </w:t>
      </w:r>
    </w:p>
    <w:p w14:paraId="712D1470" w14:textId="580C52C1" w:rsidR="003A1D2C" w:rsidRDefault="001B1F15" w:rsidP="001B1F15">
      <w:pPr>
        <w:spacing w:before="80" w:after="0"/>
        <w:rPr>
          <w:rFonts w:ascii="Arial" w:hAnsi="Arial" w:cs="Arial"/>
        </w:rPr>
      </w:pPr>
      <w:r w:rsidRPr="00F428AD">
        <w:rPr>
          <w:rFonts w:ascii="Arial" w:hAnsi="Arial" w:cs="Arial"/>
          <w:b/>
          <w:bCs/>
        </w:rPr>
        <w:t>[Observation-</w:t>
      </w:r>
      <w:r>
        <w:rPr>
          <w:rFonts w:ascii="Arial" w:hAnsi="Arial" w:cs="Arial"/>
          <w:b/>
          <w:bCs/>
        </w:rPr>
        <w:t>1</w:t>
      </w:r>
      <w:r w:rsidRPr="00F428AD">
        <w:rPr>
          <w:rFonts w:ascii="Arial" w:hAnsi="Arial" w:cs="Arial"/>
          <w:b/>
          <w:bCs/>
        </w:rPr>
        <w:t>]</w:t>
      </w:r>
      <w:r>
        <w:rPr>
          <w:rFonts w:ascii="Arial" w:hAnsi="Arial" w:cs="Arial"/>
          <w:b/>
          <w:bCs/>
        </w:rPr>
        <w:t xml:space="preserve"> </w:t>
      </w:r>
      <w:r w:rsidRPr="00075F42">
        <w:rPr>
          <w:rFonts w:ascii="Arial" w:hAnsi="Arial" w:cs="Arial"/>
          <w:b/>
          <w:bCs/>
        </w:rPr>
        <w:t xml:space="preserve">For </w:t>
      </w:r>
      <w:r>
        <w:rPr>
          <w:rFonts w:ascii="Arial" w:hAnsi="Arial" w:cs="Arial"/>
          <w:b/>
          <w:bCs/>
        </w:rPr>
        <w:t xml:space="preserve">IMS voice service </w:t>
      </w:r>
      <w:r w:rsidR="0081236A">
        <w:rPr>
          <w:rFonts w:ascii="Arial" w:hAnsi="Arial" w:cs="Arial"/>
          <w:b/>
          <w:bCs/>
        </w:rPr>
        <w:t xml:space="preserve">in </w:t>
      </w:r>
      <w:r w:rsidRPr="00075F42">
        <w:rPr>
          <w:rFonts w:ascii="Arial" w:hAnsi="Arial" w:cs="Arial"/>
          <w:b/>
          <w:bCs/>
        </w:rPr>
        <w:t>home route</w:t>
      </w:r>
      <w:r>
        <w:rPr>
          <w:rFonts w:ascii="Arial" w:hAnsi="Arial" w:cs="Arial"/>
          <w:b/>
          <w:bCs/>
        </w:rPr>
        <w:t>d</w:t>
      </w:r>
      <w:r w:rsidRPr="00075F42">
        <w:rPr>
          <w:rFonts w:ascii="Arial" w:hAnsi="Arial" w:cs="Arial"/>
          <w:b/>
          <w:bCs/>
        </w:rPr>
        <w:t xml:space="preserve"> roaming</w:t>
      </w:r>
      <w:r w:rsidR="0081236A">
        <w:rPr>
          <w:rFonts w:ascii="Arial" w:hAnsi="Arial" w:cs="Arial"/>
          <w:b/>
          <w:bCs/>
        </w:rPr>
        <w:t xml:space="preserve"> scenario</w:t>
      </w:r>
      <w:r>
        <w:rPr>
          <w:rFonts w:ascii="Arial" w:hAnsi="Arial" w:cs="Arial"/>
          <w:b/>
          <w:bCs/>
        </w:rPr>
        <w:t xml:space="preserve">, </w:t>
      </w:r>
      <w:r w:rsidR="0081236A">
        <w:rPr>
          <w:rFonts w:ascii="Arial" w:hAnsi="Arial" w:cs="Arial"/>
        </w:rPr>
        <w:t>the</w:t>
      </w:r>
      <w:r w:rsidRPr="007C3B27">
        <w:rPr>
          <w:rFonts w:ascii="Arial" w:hAnsi="Arial" w:cs="Arial"/>
        </w:rPr>
        <w:t xml:space="preserve"> HPLMN </w:t>
      </w:r>
      <w:r w:rsidR="0081236A">
        <w:rPr>
          <w:rFonts w:ascii="Arial" w:hAnsi="Arial" w:cs="Arial"/>
        </w:rPr>
        <w:t xml:space="preserve">may </w:t>
      </w:r>
      <w:r w:rsidRPr="007C3B27">
        <w:rPr>
          <w:rFonts w:ascii="Arial" w:hAnsi="Arial" w:cs="Arial"/>
        </w:rPr>
        <w:t xml:space="preserve">request GBR value </w:t>
      </w:r>
      <w:r w:rsidR="00880BC0">
        <w:rPr>
          <w:rFonts w:ascii="Arial" w:hAnsi="Arial" w:cs="Arial"/>
        </w:rPr>
        <w:t xml:space="preserve">higher </w:t>
      </w:r>
      <w:r w:rsidRPr="007C3B27">
        <w:rPr>
          <w:rFonts w:ascii="Arial" w:hAnsi="Arial" w:cs="Arial"/>
        </w:rPr>
        <w:t xml:space="preserve">than </w:t>
      </w:r>
      <w:r w:rsidR="0081236A">
        <w:rPr>
          <w:rFonts w:ascii="Arial" w:hAnsi="Arial" w:cs="Arial"/>
        </w:rPr>
        <w:t xml:space="preserve">the </w:t>
      </w:r>
      <w:r w:rsidRPr="007C3B27">
        <w:rPr>
          <w:rFonts w:ascii="Arial" w:hAnsi="Arial" w:cs="Arial"/>
        </w:rPr>
        <w:t>local policy</w:t>
      </w:r>
      <w:r w:rsidR="0081236A">
        <w:rPr>
          <w:rFonts w:ascii="Arial" w:hAnsi="Arial" w:cs="Arial"/>
        </w:rPr>
        <w:t>/roaming agreement</w:t>
      </w:r>
      <w:r w:rsidRPr="007C3B27">
        <w:rPr>
          <w:rFonts w:ascii="Arial" w:hAnsi="Arial" w:cs="Arial"/>
        </w:rPr>
        <w:t xml:space="preserve"> in VPLMN</w:t>
      </w:r>
      <w:r w:rsidR="0081236A">
        <w:rPr>
          <w:rFonts w:ascii="Arial" w:hAnsi="Arial" w:cs="Arial"/>
        </w:rPr>
        <w:t>. T</w:t>
      </w:r>
      <w:r>
        <w:rPr>
          <w:rFonts w:ascii="Arial" w:hAnsi="Arial" w:cs="Arial"/>
        </w:rPr>
        <w:t>he voice call setup will fail</w:t>
      </w:r>
      <w:r w:rsidR="0081236A">
        <w:rPr>
          <w:rFonts w:ascii="Arial" w:hAnsi="Arial" w:cs="Arial"/>
        </w:rPr>
        <w:t xml:space="preserve"> if the VPLMN rejects the dedicated EPS bearer request due to HPLMN requested GBR exceeding the roaming agreement/local policy</w:t>
      </w:r>
      <w:r>
        <w:rPr>
          <w:rFonts w:ascii="Arial" w:hAnsi="Arial" w:cs="Arial"/>
        </w:rPr>
        <w:t>.</w:t>
      </w:r>
      <w:r w:rsidR="00880BC0">
        <w:rPr>
          <w:rFonts w:ascii="Arial" w:hAnsi="Arial" w:cs="Arial"/>
        </w:rPr>
        <w:t xml:space="preserve"> </w:t>
      </w:r>
    </w:p>
    <w:p w14:paraId="0F90F177" w14:textId="1FE1D351" w:rsidR="001B1F15" w:rsidRDefault="003A1D2C" w:rsidP="001B1F15">
      <w:pPr>
        <w:spacing w:before="80" w:after="0"/>
        <w:rPr>
          <w:rFonts w:ascii="Arial" w:hAnsi="Arial" w:cs="Arial"/>
        </w:rPr>
      </w:pPr>
      <w:r w:rsidRPr="00311CE4">
        <w:rPr>
          <w:rFonts w:ascii="Arial" w:hAnsi="Arial" w:cs="Arial"/>
          <w:b/>
          <w:bCs/>
        </w:rPr>
        <w:t>[Observation-2]</w:t>
      </w:r>
      <w:r>
        <w:rPr>
          <w:rFonts w:ascii="Arial" w:hAnsi="Arial" w:cs="Arial"/>
        </w:rPr>
        <w:t xml:space="preserve"> </w:t>
      </w:r>
      <w:r w:rsidR="00880BC0">
        <w:rPr>
          <w:rFonts w:ascii="Arial" w:hAnsi="Arial" w:cs="Arial"/>
        </w:rPr>
        <w:t xml:space="preserve">There is no </w:t>
      </w:r>
      <w:r w:rsidR="00247307">
        <w:rPr>
          <w:rFonts w:ascii="Arial" w:hAnsi="Arial" w:cs="Arial"/>
        </w:rPr>
        <w:t xml:space="preserve">explanation </w:t>
      </w:r>
      <w:r w:rsidR="007752AC">
        <w:rPr>
          <w:rFonts w:ascii="Arial" w:hAnsi="Arial" w:cs="Arial"/>
        </w:rPr>
        <w:t xml:space="preserve">in the </w:t>
      </w:r>
      <w:r w:rsidR="007752AC" w:rsidRPr="00672AE9">
        <w:rPr>
          <w:rFonts w:ascii="Arial" w:hAnsi="Arial" w:cs="Arial"/>
          <w:lang w:val="en-US"/>
        </w:rPr>
        <w:t xml:space="preserve">LS </w:t>
      </w:r>
      <w:hyperlink r:id="rId11" w:tgtFrame="_blank" w:history="1">
        <w:r w:rsidR="007752AC" w:rsidRPr="00A368FB">
          <w:rPr>
            <w:rStyle w:val="Hyperlink"/>
            <w:rFonts w:ascii="Arial" w:hAnsi="Arial" w:cs="Arial"/>
          </w:rPr>
          <w:t>S2-2201970</w:t>
        </w:r>
      </w:hyperlink>
      <w:r w:rsidR="00880BC0">
        <w:rPr>
          <w:rFonts w:ascii="Arial" w:hAnsi="Arial" w:cs="Arial"/>
        </w:rPr>
        <w:t xml:space="preserve"> </w:t>
      </w:r>
      <w:r w:rsidR="00E52C5F" w:rsidRPr="00311CE4">
        <w:rPr>
          <w:rFonts w:ascii="Arial" w:hAnsi="Arial" w:cs="Arial"/>
          <w:color w:val="auto"/>
        </w:rPr>
        <w:t xml:space="preserve">why </w:t>
      </w:r>
      <w:r w:rsidR="00880BC0">
        <w:rPr>
          <w:rFonts w:ascii="Arial" w:hAnsi="Arial" w:cs="Arial"/>
        </w:rPr>
        <w:t>some operator</w:t>
      </w:r>
      <w:r>
        <w:rPr>
          <w:rFonts w:ascii="Arial" w:hAnsi="Arial" w:cs="Arial"/>
        </w:rPr>
        <w:t>s</w:t>
      </w:r>
      <w:r w:rsidR="00880BC0">
        <w:rPr>
          <w:rFonts w:ascii="Arial" w:hAnsi="Arial" w:cs="Arial"/>
        </w:rPr>
        <w:t xml:space="preserve"> request </w:t>
      </w:r>
      <w:r w:rsidR="00251704">
        <w:rPr>
          <w:rFonts w:ascii="Arial" w:hAnsi="Arial" w:cs="Arial"/>
        </w:rPr>
        <w:t>GBR</w:t>
      </w:r>
      <w:r>
        <w:rPr>
          <w:rFonts w:ascii="Arial" w:hAnsi="Arial" w:cs="Arial"/>
        </w:rPr>
        <w:t xml:space="preserve"> value</w:t>
      </w:r>
      <w:r w:rsidR="00157073">
        <w:rPr>
          <w:rFonts w:ascii="Arial" w:hAnsi="Arial" w:cs="Arial"/>
        </w:rPr>
        <w:t xml:space="preserve"> </w:t>
      </w:r>
      <w:r w:rsidR="00880BC0">
        <w:rPr>
          <w:rFonts w:ascii="Arial" w:hAnsi="Arial" w:cs="Arial"/>
        </w:rPr>
        <w:t>512kbps</w:t>
      </w:r>
      <w:r>
        <w:rPr>
          <w:rFonts w:ascii="Arial" w:hAnsi="Arial" w:cs="Arial"/>
        </w:rPr>
        <w:t xml:space="preserve"> which is almost 9 times </w:t>
      </w:r>
      <w:r w:rsidR="007752AC">
        <w:rPr>
          <w:rFonts w:ascii="Arial" w:hAnsi="Arial" w:cs="Arial"/>
        </w:rPr>
        <w:t>higher</w:t>
      </w:r>
      <w:r>
        <w:rPr>
          <w:rFonts w:ascii="Arial" w:hAnsi="Arial" w:cs="Arial"/>
        </w:rPr>
        <w:t xml:space="preserve"> than the</w:t>
      </w:r>
      <w:r w:rsidR="00712844">
        <w:rPr>
          <w:rFonts w:ascii="Arial" w:hAnsi="Arial" w:cs="Arial"/>
        </w:rPr>
        <w:t xml:space="preserve"> highest</w:t>
      </w:r>
      <w:r>
        <w:rPr>
          <w:rFonts w:ascii="Arial" w:hAnsi="Arial" w:cs="Arial"/>
        </w:rPr>
        <w:t xml:space="preserve"> value</w:t>
      </w:r>
      <w:r w:rsidR="00712844">
        <w:rPr>
          <w:rFonts w:ascii="Arial" w:hAnsi="Arial" w:cs="Arial"/>
        </w:rPr>
        <w:t xml:space="preserve"> (i.e. 52kbps)</w:t>
      </w:r>
      <w:r>
        <w:rPr>
          <w:rFonts w:ascii="Arial" w:hAnsi="Arial" w:cs="Arial"/>
        </w:rPr>
        <w:t xml:space="preserve"> </w:t>
      </w:r>
      <w:r w:rsidR="00712844">
        <w:rPr>
          <w:rFonts w:ascii="Arial" w:hAnsi="Arial" w:cs="Arial"/>
        </w:rPr>
        <w:t xml:space="preserve">needed </w:t>
      </w:r>
      <w:r w:rsidR="00712844" w:rsidRPr="00712844">
        <w:rPr>
          <w:rFonts w:ascii="Arial" w:hAnsi="Arial" w:cs="Arial"/>
        </w:rPr>
        <w:t xml:space="preserve">to support </w:t>
      </w:r>
      <w:r w:rsidR="00712844">
        <w:rPr>
          <w:rFonts w:ascii="Arial" w:hAnsi="Arial" w:cs="Arial"/>
        </w:rPr>
        <w:t>one</w:t>
      </w:r>
      <w:r w:rsidR="00712844" w:rsidRPr="00712844">
        <w:rPr>
          <w:rFonts w:ascii="Arial" w:hAnsi="Arial" w:cs="Arial"/>
        </w:rPr>
        <w:t xml:space="preserve"> stream of </w:t>
      </w:r>
      <w:r w:rsidR="007752AC" w:rsidRPr="007752AC">
        <w:rPr>
          <w:rFonts w:ascii="Arial" w:hAnsi="Arial" w:cs="Arial"/>
        </w:rPr>
        <w:t xml:space="preserve">QCI1 voice for all codecs, profiles, and level </w:t>
      </w:r>
      <w:r w:rsidR="007752AC">
        <w:rPr>
          <w:rFonts w:ascii="Arial" w:hAnsi="Arial" w:cs="Arial"/>
        </w:rPr>
        <w:t>as</w:t>
      </w:r>
      <w:r w:rsidR="007752AC" w:rsidRPr="007752AC">
        <w:rPr>
          <w:rFonts w:ascii="Arial" w:hAnsi="Arial" w:cs="Arial"/>
        </w:rPr>
        <w:t xml:space="preserve"> </w:t>
      </w:r>
      <w:r w:rsidR="00C9583E">
        <w:rPr>
          <w:rFonts w:ascii="Arial" w:hAnsi="Arial" w:cs="Arial"/>
        </w:rPr>
        <w:t>described</w:t>
      </w:r>
      <w:r>
        <w:rPr>
          <w:rFonts w:ascii="Arial" w:hAnsi="Arial" w:cs="Arial"/>
        </w:rPr>
        <w:t xml:space="preserve"> in TS 26.114</w:t>
      </w:r>
      <w:r w:rsidR="007752AC" w:rsidRPr="007752AC">
        <w:rPr>
          <w:rFonts w:ascii="Arial" w:hAnsi="Arial" w:cs="Arial"/>
        </w:rPr>
        <w:t xml:space="preserve"> Annex E</w:t>
      </w:r>
      <w:r w:rsidR="00880BC0">
        <w:rPr>
          <w:rFonts w:ascii="Arial" w:hAnsi="Arial" w:cs="Arial"/>
        </w:rPr>
        <w:t>.</w:t>
      </w:r>
    </w:p>
    <w:p w14:paraId="4D1F64B3" w14:textId="77777777" w:rsidR="00330051" w:rsidRPr="00330051" w:rsidRDefault="00330051" w:rsidP="00330051">
      <w:pPr>
        <w:spacing w:before="120" w:after="0"/>
        <w:rPr>
          <w:lang w:val="en-US"/>
        </w:rPr>
      </w:pPr>
    </w:p>
    <w:p w14:paraId="307AE152" w14:textId="09A53A14" w:rsidR="00330051" w:rsidRPr="002D6D5F" w:rsidRDefault="00330051" w:rsidP="00330051">
      <w:pPr>
        <w:pStyle w:val="Heading2"/>
        <w:spacing w:before="0" w:after="0"/>
        <w:ind w:left="432" w:hanging="432"/>
        <w:rPr>
          <w:b/>
          <w:bCs/>
          <w:sz w:val="22"/>
          <w:szCs w:val="14"/>
          <w:lang w:val="en-US"/>
        </w:rPr>
      </w:pPr>
      <w:r w:rsidRPr="002D6D5F">
        <w:rPr>
          <w:b/>
          <w:bCs/>
          <w:sz w:val="22"/>
          <w:szCs w:val="14"/>
          <w:lang w:val="en-US"/>
        </w:rPr>
        <w:t>1.</w:t>
      </w:r>
      <w:r w:rsidR="00A03B8C">
        <w:rPr>
          <w:b/>
          <w:bCs/>
          <w:sz w:val="22"/>
          <w:szCs w:val="14"/>
          <w:lang w:val="en-US"/>
        </w:rPr>
        <w:t>2</w:t>
      </w:r>
      <w:r w:rsidRPr="002D6D5F">
        <w:rPr>
          <w:b/>
          <w:bCs/>
          <w:sz w:val="22"/>
          <w:szCs w:val="14"/>
          <w:lang w:val="en-US"/>
        </w:rPr>
        <w:t xml:space="preserve"> </w:t>
      </w:r>
      <w:r w:rsidR="002D3225">
        <w:rPr>
          <w:b/>
          <w:bCs/>
          <w:sz w:val="22"/>
          <w:szCs w:val="14"/>
          <w:lang w:val="en-US"/>
        </w:rPr>
        <w:t xml:space="preserve">Solution </w:t>
      </w:r>
      <w:r w:rsidR="00977617">
        <w:rPr>
          <w:b/>
          <w:bCs/>
          <w:sz w:val="22"/>
          <w:szCs w:val="14"/>
          <w:lang w:val="en-US"/>
        </w:rPr>
        <w:t>a</w:t>
      </w:r>
      <w:r w:rsidR="002D3225">
        <w:rPr>
          <w:b/>
          <w:bCs/>
          <w:sz w:val="22"/>
          <w:szCs w:val="14"/>
          <w:lang w:val="en-US"/>
        </w:rPr>
        <w:t xml:space="preserve">lternatives </w:t>
      </w:r>
    </w:p>
    <w:p w14:paraId="72D47616" w14:textId="22AA9772" w:rsidR="00154A19" w:rsidRDefault="00367913" w:rsidP="00DE4FCB">
      <w:pPr>
        <w:spacing w:before="120" w:after="0"/>
        <w:rPr>
          <w:rFonts w:ascii="Arial" w:hAnsi="Arial" w:cs="Arial"/>
          <w:lang w:val="en-US"/>
        </w:rPr>
      </w:pPr>
      <w:r>
        <w:rPr>
          <w:rFonts w:ascii="Arial" w:hAnsi="Arial" w:cs="Arial"/>
          <w:lang w:val="en-US"/>
        </w:rPr>
        <w:t xml:space="preserve">To address the issue of voice call setup failure, either the HPLMN needs to make sure that the requested GBR does not exceed the roaming agreement/local policy in VPLMN, or the VPLMN allows GBR downgrade. </w:t>
      </w:r>
      <w:r w:rsidR="00FD7985">
        <w:rPr>
          <w:rFonts w:ascii="Arial" w:hAnsi="Arial" w:cs="Arial"/>
          <w:lang w:val="en-US"/>
        </w:rPr>
        <w:t>I</w:t>
      </w:r>
      <w:r w:rsidR="008A6EFE">
        <w:rPr>
          <w:rFonts w:ascii="Arial" w:hAnsi="Arial" w:cs="Arial"/>
          <w:lang w:val="en-US"/>
        </w:rPr>
        <w:t xml:space="preserve">n SA2#150E, </w:t>
      </w:r>
      <w:r w:rsidR="00E134F4">
        <w:rPr>
          <w:rFonts w:ascii="Arial" w:hAnsi="Arial" w:cs="Arial"/>
          <w:lang w:val="en-US"/>
        </w:rPr>
        <w:t>different</w:t>
      </w:r>
      <w:r w:rsidR="00154A19">
        <w:rPr>
          <w:rFonts w:ascii="Arial" w:hAnsi="Arial" w:cs="Arial"/>
          <w:lang w:val="en-US"/>
        </w:rPr>
        <w:t xml:space="preserve"> alternatives</w:t>
      </w:r>
      <w:r w:rsidR="00E134F4">
        <w:rPr>
          <w:rFonts w:ascii="Arial" w:hAnsi="Arial" w:cs="Arial"/>
          <w:lang w:val="en-US"/>
        </w:rPr>
        <w:t xml:space="preserve"> are proposed/discussed:</w:t>
      </w:r>
    </w:p>
    <w:p w14:paraId="515B09EC" w14:textId="0B331BB6" w:rsidR="00E134F4" w:rsidRDefault="00154A19" w:rsidP="00154A19">
      <w:pPr>
        <w:spacing w:before="120" w:after="0"/>
        <w:ind w:left="288"/>
        <w:rPr>
          <w:rFonts w:ascii="Arial" w:hAnsi="Arial" w:cs="Arial"/>
          <w:lang w:val="en-US"/>
        </w:rPr>
      </w:pPr>
      <w:r w:rsidRPr="00E134F4">
        <w:rPr>
          <w:rFonts w:ascii="Arial" w:hAnsi="Arial" w:cs="Arial"/>
          <w:b/>
          <w:bCs/>
          <w:lang w:val="en-US"/>
        </w:rPr>
        <w:t>Alternative-1</w:t>
      </w:r>
      <w:r>
        <w:rPr>
          <w:rFonts w:ascii="Arial" w:hAnsi="Arial" w:cs="Arial"/>
          <w:lang w:val="en-US"/>
        </w:rPr>
        <w:t xml:space="preserve">: VPLMN </w:t>
      </w:r>
      <w:r w:rsidR="00367913">
        <w:rPr>
          <w:rFonts w:ascii="Arial" w:hAnsi="Arial" w:cs="Arial"/>
          <w:lang w:val="en-US"/>
        </w:rPr>
        <w:t xml:space="preserve">allows GBR </w:t>
      </w:r>
      <w:r>
        <w:rPr>
          <w:rFonts w:ascii="Arial" w:hAnsi="Arial" w:cs="Arial"/>
          <w:lang w:val="en-US"/>
        </w:rPr>
        <w:t>downgrade</w:t>
      </w:r>
    </w:p>
    <w:p w14:paraId="4470860B" w14:textId="48DA9847" w:rsidR="00E134F4" w:rsidRDefault="007434FA" w:rsidP="00E134F4">
      <w:pPr>
        <w:spacing w:before="120" w:after="0"/>
        <w:ind w:left="1584"/>
        <w:rPr>
          <w:rFonts w:ascii="Arial" w:hAnsi="Arial" w:cs="Arial"/>
        </w:rPr>
      </w:pPr>
      <w:r>
        <w:rPr>
          <w:rFonts w:ascii="Arial" w:hAnsi="Arial" w:cs="Arial"/>
        </w:rPr>
        <w:t xml:space="preserve">This alternative </w:t>
      </w:r>
      <w:r w:rsidR="00367913">
        <w:rPr>
          <w:rFonts w:ascii="Arial" w:hAnsi="Arial" w:cs="Arial"/>
        </w:rPr>
        <w:t>was</w:t>
      </w:r>
      <w:r>
        <w:rPr>
          <w:rFonts w:ascii="Arial" w:hAnsi="Arial" w:cs="Arial"/>
        </w:rPr>
        <w:t xml:space="preserve"> captured in </w:t>
      </w:r>
      <w:bookmarkStart w:id="1" w:name="S2-2202186"/>
      <w:r w:rsidRPr="00BD1A1D">
        <w:rPr>
          <w:rFonts w:ascii="Arial" w:hAnsi="Arial" w:cs="Arial"/>
        </w:rPr>
        <w:fldChar w:fldCharType="begin"/>
      </w:r>
      <w:r w:rsidRPr="00BD1A1D">
        <w:rPr>
          <w:rFonts w:ascii="Arial" w:hAnsi="Arial" w:cs="Arial"/>
        </w:rPr>
        <w:instrText xml:space="preserve"> HYPERLINK "https://www.3gpp.org/ftp/tsg_sa/WG2_Arch/TSGS2_150E_Electronic_2022-04/Docs/S2-2202186.zip" \t "_blank" </w:instrText>
      </w:r>
      <w:r w:rsidRPr="00BD1A1D">
        <w:rPr>
          <w:rFonts w:ascii="Arial" w:hAnsi="Arial" w:cs="Arial"/>
        </w:rPr>
        <w:fldChar w:fldCharType="separate"/>
      </w:r>
      <w:r w:rsidRPr="00BD1A1D">
        <w:rPr>
          <w:rStyle w:val="Hyperlink"/>
          <w:rFonts w:ascii="Arial" w:hAnsi="Arial" w:cs="Arial"/>
        </w:rPr>
        <w:t>S2-2202186</w:t>
      </w:r>
      <w:r w:rsidRPr="00BD1A1D">
        <w:rPr>
          <w:rFonts w:ascii="Arial" w:hAnsi="Arial" w:cs="Arial"/>
        </w:rPr>
        <w:fldChar w:fldCharType="end"/>
      </w:r>
      <w:bookmarkEnd w:id="1"/>
      <w:r w:rsidR="00367913">
        <w:rPr>
          <w:rFonts w:ascii="Arial" w:hAnsi="Arial" w:cs="Arial"/>
        </w:rPr>
        <w:t xml:space="preserve"> (for 23.401)</w:t>
      </w:r>
      <w:r>
        <w:rPr>
          <w:rFonts w:ascii="Arial" w:hAnsi="Arial" w:cs="Arial"/>
        </w:rPr>
        <w:t xml:space="preserve"> &amp; </w:t>
      </w:r>
      <w:hyperlink r:id="rId12" w:tgtFrame="_blank" w:history="1">
        <w:r w:rsidRPr="00BD1A1D">
          <w:rPr>
            <w:rStyle w:val="Hyperlink"/>
            <w:rFonts w:ascii="Arial" w:hAnsi="Arial" w:cs="Arial"/>
          </w:rPr>
          <w:t>S2-2202187</w:t>
        </w:r>
      </w:hyperlink>
      <w:r w:rsidR="00367913">
        <w:rPr>
          <w:rStyle w:val="Hyperlink"/>
          <w:rFonts w:ascii="Arial" w:hAnsi="Arial" w:cs="Arial"/>
        </w:rPr>
        <w:t xml:space="preserve"> (</w:t>
      </w:r>
      <w:r w:rsidR="00367913" w:rsidRPr="00BD1A1D">
        <w:rPr>
          <w:rFonts w:ascii="Arial" w:hAnsi="Arial" w:cs="Arial"/>
        </w:rPr>
        <w:t>23.501</w:t>
      </w:r>
      <w:r w:rsidR="00367913">
        <w:rPr>
          <w:rFonts w:ascii="Arial" w:hAnsi="Arial" w:cs="Arial"/>
        </w:rPr>
        <w:t>)</w:t>
      </w:r>
      <w:r>
        <w:rPr>
          <w:rFonts w:ascii="Arial" w:hAnsi="Arial" w:cs="Arial"/>
        </w:rPr>
        <w:t>.</w:t>
      </w:r>
      <w:r w:rsidR="00A03B8C">
        <w:rPr>
          <w:rFonts w:ascii="Arial" w:hAnsi="Arial" w:cs="Arial"/>
        </w:rPr>
        <w:t xml:space="preserve"> When the HPLMN requested GBR value exceeding the roaming agreement, the VPLMN downgrade GBR value to the same value applied to its home users.</w:t>
      </w:r>
    </w:p>
    <w:p w14:paraId="6310D67A" w14:textId="3C1239E1" w:rsidR="00A03B8C" w:rsidRDefault="00367913" w:rsidP="00E134F4">
      <w:pPr>
        <w:spacing w:before="120" w:after="0"/>
        <w:ind w:left="1584"/>
        <w:rPr>
          <w:rFonts w:ascii="Arial" w:hAnsi="Arial" w:cs="Arial"/>
        </w:rPr>
      </w:pPr>
      <w:r>
        <w:rPr>
          <w:rFonts w:ascii="Arial" w:hAnsi="Arial" w:cs="Arial"/>
        </w:rPr>
        <w:t>This alternative will result in misaligned GBR value between HPLMN and VPLMN</w:t>
      </w:r>
      <w:r w:rsidR="00F361B4">
        <w:rPr>
          <w:rFonts w:ascii="Arial" w:hAnsi="Arial" w:cs="Arial"/>
        </w:rPr>
        <w:t xml:space="preserve">, and </w:t>
      </w:r>
      <w:r w:rsidR="00D1610D">
        <w:rPr>
          <w:rFonts w:ascii="Arial" w:hAnsi="Arial" w:cs="Arial"/>
        </w:rPr>
        <w:t xml:space="preserve">companies raised </w:t>
      </w:r>
      <w:r w:rsidR="00A03B8C">
        <w:rPr>
          <w:rFonts w:ascii="Arial" w:hAnsi="Arial" w:cs="Arial"/>
        </w:rPr>
        <w:t>concern</w:t>
      </w:r>
      <w:r w:rsidR="00F361B4" w:rsidRPr="00F361B4">
        <w:rPr>
          <w:rFonts w:ascii="Arial" w:hAnsi="Arial" w:cs="Arial"/>
        </w:rPr>
        <w:t xml:space="preserve"> </w:t>
      </w:r>
      <w:r w:rsidR="00F361B4">
        <w:rPr>
          <w:rFonts w:ascii="Arial" w:hAnsi="Arial" w:cs="Arial"/>
        </w:rPr>
        <w:t>during SA2#150E</w:t>
      </w:r>
      <w:r w:rsidR="00D1610D">
        <w:rPr>
          <w:rFonts w:ascii="Arial" w:hAnsi="Arial" w:cs="Arial"/>
        </w:rPr>
        <w:t xml:space="preserve"> that the</w:t>
      </w:r>
      <w:r w:rsidR="00A03B8C">
        <w:rPr>
          <w:rFonts w:ascii="Arial" w:hAnsi="Arial" w:cs="Arial"/>
        </w:rPr>
        <w:t xml:space="preserve"> </w:t>
      </w:r>
      <w:r w:rsidR="00D1610D">
        <w:rPr>
          <w:rFonts w:ascii="Arial" w:hAnsi="Arial" w:cs="Arial"/>
        </w:rPr>
        <w:t>misaligned GBR may result</w:t>
      </w:r>
      <w:r w:rsidR="00A03B8C">
        <w:rPr>
          <w:rFonts w:ascii="Arial" w:hAnsi="Arial" w:cs="Arial"/>
        </w:rPr>
        <w:t xml:space="preserve"> </w:t>
      </w:r>
      <w:r w:rsidR="00E61373">
        <w:rPr>
          <w:rFonts w:ascii="Arial" w:hAnsi="Arial" w:cs="Arial"/>
        </w:rPr>
        <w:t xml:space="preserve">in </w:t>
      </w:r>
      <w:r w:rsidR="00A03B8C">
        <w:rPr>
          <w:rFonts w:ascii="Arial" w:hAnsi="Arial" w:cs="Arial"/>
        </w:rPr>
        <w:t xml:space="preserve">voice </w:t>
      </w:r>
      <w:r w:rsidR="00A03B8C">
        <w:rPr>
          <w:rFonts w:ascii="Arial" w:hAnsi="Arial" w:cs="Arial"/>
        </w:rPr>
        <w:lastRenderedPageBreak/>
        <w:t>packet drop.</w:t>
      </w:r>
      <w:r w:rsidR="00F361B4">
        <w:rPr>
          <w:rFonts w:ascii="Arial" w:hAnsi="Arial" w:cs="Arial"/>
        </w:rPr>
        <w:t xml:space="preserve"> It is our view that the voice packet drop is unlikely to happen if the VPLMN can ensure GBR 52kbps, reasoning as follows:</w:t>
      </w:r>
    </w:p>
    <w:p w14:paraId="65074A00" w14:textId="77777777" w:rsidR="00D1610D" w:rsidRDefault="00D1610D" w:rsidP="00311CE4">
      <w:pPr>
        <w:spacing w:before="120" w:after="0"/>
        <w:ind w:left="1728"/>
        <w:rPr>
          <w:rFonts w:ascii="Arial" w:hAnsi="Arial" w:cs="Arial"/>
        </w:rPr>
      </w:pPr>
      <w:r>
        <w:rPr>
          <w:rFonts w:ascii="Arial" w:hAnsi="Arial" w:cs="Arial"/>
        </w:rPr>
        <w:t xml:space="preserve">Per TS 26.114 Annex E, the highest value needed </w:t>
      </w:r>
      <w:r w:rsidRPr="00712844">
        <w:rPr>
          <w:rFonts w:ascii="Arial" w:hAnsi="Arial" w:cs="Arial"/>
        </w:rPr>
        <w:t xml:space="preserve">to support </w:t>
      </w:r>
      <w:r>
        <w:rPr>
          <w:rFonts w:ascii="Arial" w:hAnsi="Arial" w:cs="Arial"/>
        </w:rPr>
        <w:t>one</w:t>
      </w:r>
      <w:r w:rsidRPr="00712844">
        <w:rPr>
          <w:rFonts w:ascii="Arial" w:hAnsi="Arial" w:cs="Arial"/>
        </w:rPr>
        <w:t xml:space="preserve"> stream of </w:t>
      </w:r>
      <w:r w:rsidRPr="007752AC">
        <w:rPr>
          <w:rFonts w:ascii="Arial" w:hAnsi="Arial" w:cs="Arial"/>
        </w:rPr>
        <w:t>QCI1 voice for all codecs, profiles, and level</w:t>
      </w:r>
      <w:r>
        <w:rPr>
          <w:rFonts w:ascii="Arial" w:hAnsi="Arial" w:cs="Arial"/>
        </w:rPr>
        <w:t xml:space="preserve"> is ~52kbps. </w:t>
      </w:r>
    </w:p>
    <w:p w14:paraId="45C45005" w14:textId="76F5507D" w:rsidR="009F50AA" w:rsidRDefault="00D1610D" w:rsidP="00F361B4">
      <w:pPr>
        <w:spacing w:before="120" w:after="0"/>
        <w:ind w:left="1728"/>
        <w:rPr>
          <w:rFonts w:ascii="Arial" w:hAnsi="Arial" w:cs="Arial"/>
        </w:rPr>
      </w:pPr>
      <w:r>
        <w:rPr>
          <w:rFonts w:ascii="Arial" w:hAnsi="Arial" w:cs="Arial"/>
        </w:rPr>
        <w:t xml:space="preserve">Per clause </w:t>
      </w:r>
      <w:r w:rsidRPr="00D1610D">
        <w:rPr>
          <w:rFonts w:ascii="Arial" w:hAnsi="Arial" w:cs="Arial"/>
        </w:rPr>
        <w:t xml:space="preserve">6.1.14 </w:t>
      </w:r>
      <w:r>
        <w:rPr>
          <w:rFonts w:ascii="Arial" w:hAnsi="Arial" w:cs="Arial"/>
        </w:rPr>
        <w:t xml:space="preserve">of </w:t>
      </w:r>
      <w:r w:rsidRPr="00D1610D">
        <w:rPr>
          <w:rFonts w:ascii="Arial" w:hAnsi="Arial" w:cs="Arial"/>
        </w:rPr>
        <w:t xml:space="preserve">TS 23.203 </w:t>
      </w:r>
      <w:r>
        <w:rPr>
          <w:rFonts w:ascii="Arial" w:hAnsi="Arial" w:cs="Arial"/>
        </w:rPr>
        <w:t>(</w:t>
      </w:r>
      <w:r w:rsidRPr="00D1610D">
        <w:rPr>
          <w:rFonts w:ascii="Arial" w:hAnsi="Arial" w:cs="Arial"/>
        </w:rPr>
        <w:t>Resource sharing for different AF sessions</w:t>
      </w:r>
      <w:r>
        <w:rPr>
          <w:rFonts w:ascii="Arial" w:hAnsi="Arial" w:cs="Arial"/>
        </w:rPr>
        <w:t>) (introduced by</w:t>
      </w:r>
      <w:r w:rsidRPr="00D1610D">
        <w:rPr>
          <w:rFonts w:ascii="Arial" w:hAnsi="Arial" w:cs="Arial"/>
        </w:rPr>
        <w:t xml:space="preserve"> </w:t>
      </w:r>
      <w:r>
        <w:rPr>
          <w:rFonts w:ascii="Arial" w:hAnsi="Arial" w:cs="Arial"/>
        </w:rPr>
        <w:t xml:space="preserve">WI </w:t>
      </w:r>
      <w:hyperlink r:id="rId13" w:history="1">
        <w:r w:rsidRPr="00330051">
          <w:rPr>
            <w:rStyle w:val="Hyperlink"/>
            <w:rFonts w:ascii="Arial" w:hAnsi="Arial" w:cs="Arial"/>
            <w:bCs/>
          </w:rPr>
          <w:t>SP-140393</w:t>
        </w:r>
      </w:hyperlink>
      <w:r>
        <w:rPr>
          <w:rFonts w:ascii="Arial" w:hAnsi="Arial" w:cs="Arial"/>
        </w:rPr>
        <w:t>), f</w:t>
      </w:r>
      <w:r w:rsidRPr="00A36BFD">
        <w:rPr>
          <w:rFonts w:ascii="Arial" w:hAnsi="Arial" w:cs="Arial"/>
        </w:rPr>
        <w:t>or call cases</w:t>
      </w:r>
      <w:r>
        <w:rPr>
          <w:rFonts w:ascii="Arial" w:hAnsi="Arial" w:cs="Arial"/>
        </w:rPr>
        <w:t xml:space="preserve"> such as Call Waiting and </w:t>
      </w:r>
      <w:r w:rsidRPr="00A36BFD">
        <w:rPr>
          <w:rFonts w:ascii="Arial" w:hAnsi="Arial" w:cs="Arial"/>
        </w:rPr>
        <w:t>Call hold with Conferencing</w:t>
      </w:r>
      <w:r>
        <w:rPr>
          <w:rFonts w:ascii="Arial" w:hAnsi="Arial" w:cs="Arial"/>
        </w:rPr>
        <w:t xml:space="preserve">, </w:t>
      </w:r>
      <w:r w:rsidRPr="00AD1FCB">
        <w:rPr>
          <w:rFonts w:ascii="Arial" w:hAnsi="Arial" w:cs="Arial"/>
        </w:rPr>
        <w:t>the user will only have one active session</w:t>
      </w:r>
      <w:r>
        <w:rPr>
          <w:rFonts w:ascii="Arial" w:hAnsi="Arial" w:cs="Arial"/>
        </w:rPr>
        <w:t xml:space="preserve"> (i.e. one stream)</w:t>
      </w:r>
      <w:r w:rsidRPr="00AD1FCB">
        <w:rPr>
          <w:rFonts w:ascii="Arial" w:hAnsi="Arial" w:cs="Arial"/>
        </w:rPr>
        <w:t xml:space="preserve"> at a time, while the other session will be inactive</w:t>
      </w:r>
      <w:r>
        <w:rPr>
          <w:rFonts w:ascii="Arial" w:hAnsi="Arial" w:cs="Arial"/>
        </w:rPr>
        <w:t xml:space="preserve">, therefore 52kbps allowed by VPLMN can </w:t>
      </w:r>
      <w:r w:rsidR="00F361B4">
        <w:rPr>
          <w:rFonts w:ascii="Arial" w:hAnsi="Arial" w:cs="Arial"/>
        </w:rPr>
        <w:t>meet</w:t>
      </w:r>
      <w:r>
        <w:rPr>
          <w:rFonts w:ascii="Arial" w:hAnsi="Arial" w:cs="Arial"/>
        </w:rPr>
        <w:t xml:space="preserve"> the </w:t>
      </w:r>
      <w:r w:rsidR="00F361B4">
        <w:rPr>
          <w:rFonts w:ascii="Arial" w:hAnsi="Arial" w:cs="Arial"/>
        </w:rPr>
        <w:t>GBR</w:t>
      </w:r>
      <w:r>
        <w:rPr>
          <w:rFonts w:ascii="Arial" w:hAnsi="Arial" w:cs="Arial"/>
        </w:rPr>
        <w:t xml:space="preserve"> requirement </w:t>
      </w:r>
      <w:r w:rsidR="00F361B4">
        <w:rPr>
          <w:rFonts w:ascii="Arial" w:hAnsi="Arial" w:cs="Arial"/>
        </w:rPr>
        <w:t xml:space="preserve">(in TS 26.114) </w:t>
      </w:r>
      <w:r>
        <w:rPr>
          <w:rFonts w:ascii="Arial" w:hAnsi="Arial" w:cs="Arial"/>
        </w:rPr>
        <w:t>for voice call.</w:t>
      </w:r>
      <w:r w:rsidR="00E61373">
        <w:rPr>
          <w:rFonts w:ascii="Arial" w:hAnsi="Arial" w:cs="Arial"/>
        </w:rPr>
        <w:t xml:space="preserve"> </w:t>
      </w:r>
      <w:r w:rsidR="00E61373" w:rsidRPr="00D1610D">
        <w:rPr>
          <w:rFonts w:ascii="Arial" w:hAnsi="Arial" w:cs="Arial"/>
        </w:rPr>
        <w:t>Resource sharing</w:t>
      </w:r>
      <w:r w:rsidR="00E61373">
        <w:rPr>
          <w:rFonts w:ascii="Arial" w:hAnsi="Arial" w:cs="Arial"/>
        </w:rPr>
        <w:t xml:space="preserve"> is also specified for 5GS in TS 23.503.</w:t>
      </w:r>
    </w:p>
    <w:p w14:paraId="5AE8D090" w14:textId="76FF981C" w:rsidR="00D1610D" w:rsidRPr="009F50AA" w:rsidRDefault="003D0BB6" w:rsidP="00311CE4">
      <w:pPr>
        <w:spacing w:before="120" w:after="0"/>
        <w:ind w:left="1728"/>
        <w:rPr>
          <w:rFonts w:ascii="Arial" w:hAnsi="Arial" w:cs="Arial"/>
        </w:rPr>
      </w:pPr>
      <w:r>
        <w:rPr>
          <w:rFonts w:ascii="Arial" w:hAnsi="Arial" w:cs="Arial"/>
        </w:rPr>
        <w:t>In addition, i</w:t>
      </w:r>
      <w:r w:rsidR="009F50AA" w:rsidRPr="00311CE4">
        <w:rPr>
          <w:rFonts w:ascii="Arial" w:hAnsi="Arial" w:cs="Arial"/>
        </w:rPr>
        <w:t xml:space="preserve">f </w:t>
      </w:r>
      <w:r w:rsidR="009F50AA">
        <w:rPr>
          <w:rFonts w:ascii="Arial" w:hAnsi="Arial" w:cs="Arial"/>
        </w:rPr>
        <w:t xml:space="preserve">the </w:t>
      </w:r>
      <w:r w:rsidR="009F50AA" w:rsidRPr="00311CE4">
        <w:rPr>
          <w:rFonts w:ascii="Arial" w:hAnsi="Arial" w:cs="Arial"/>
        </w:rPr>
        <w:t>VP</w:t>
      </w:r>
      <w:r w:rsidR="00DA0C12">
        <w:rPr>
          <w:rFonts w:ascii="Arial" w:hAnsi="Arial" w:cs="Arial"/>
        </w:rPr>
        <w:t>L</w:t>
      </w:r>
      <w:r w:rsidR="009F50AA" w:rsidRPr="00311CE4">
        <w:rPr>
          <w:rFonts w:ascii="Arial" w:hAnsi="Arial" w:cs="Arial"/>
        </w:rPr>
        <w:t xml:space="preserve">MN only allows </w:t>
      </w:r>
      <w:r w:rsidR="009F50AA">
        <w:rPr>
          <w:rFonts w:ascii="Arial" w:hAnsi="Arial" w:cs="Arial"/>
        </w:rPr>
        <w:t xml:space="preserve">GBR </w:t>
      </w:r>
      <w:r w:rsidR="009F50AA" w:rsidRPr="00311CE4">
        <w:rPr>
          <w:rFonts w:ascii="Arial" w:hAnsi="Arial" w:cs="Arial"/>
        </w:rPr>
        <w:t>52</w:t>
      </w:r>
      <w:r w:rsidR="009F50AA">
        <w:rPr>
          <w:rFonts w:ascii="Arial" w:hAnsi="Arial" w:cs="Arial"/>
        </w:rPr>
        <w:t>kbps</w:t>
      </w:r>
      <w:r w:rsidR="009F50AA" w:rsidRPr="00311CE4">
        <w:rPr>
          <w:rFonts w:ascii="Arial" w:hAnsi="Arial" w:cs="Arial"/>
        </w:rPr>
        <w:t xml:space="preserve"> for</w:t>
      </w:r>
      <w:r w:rsidR="009F50AA">
        <w:rPr>
          <w:rFonts w:ascii="Arial" w:hAnsi="Arial" w:cs="Arial"/>
        </w:rPr>
        <w:t xml:space="preserve"> 5QI1 voice call for</w:t>
      </w:r>
      <w:r w:rsidR="009F50AA" w:rsidRPr="00311CE4">
        <w:rPr>
          <w:rFonts w:ascii="Arial" w:hAnsi="Arial" w:cs="Arial"/>
        </w:rPr>
        <w:t xml:space="preserve"> </w:t>
      </w:r>
      <w:r w:rsidR="009F50AA">
        <w:rPr>
          <w:rFonts w:ascii="Arial" w:hAnsi="Arial" w:cs="Arial"/>
        </w:rPr>
        <w:t xml:space="preserve">its </w:t>
      </w:r>
      <w:r w:rsidR="009F50AA" w:rsidRPr="00311CE4">
        <w:rPr>
          <w:rFonts w:ascii="Arial" w:hAnsi="Arial" w:cs="Arial"/>
        </w:rPr>
        <w:t>own subscribers, why</w:t>
      </w:r>
      <w:r>
        <w:rPr>
          <w:rFonts w:ascii="Arial" w:hAnsi="Arial" w:cs="Arial"/>
        </w:rPr>
        <w:t xml:space="preserve"> would it allow </w:t>
      </w:r>
      <w:r w:rsidR="009F50AA">
        <w:rPr>
          <w:rFonts w:ascii="Arial" w:hAnsi="Arial" w:cs="Arial"/>
        </w:rPr>
        <w:t>higher GBR</w:t>
      </w:r>
      <w:r w:rsidR="009F50AA" w:rsidRPr="00311CE4">
        <w:rPr>
          <w:rFonts w:ascii="Arial" w:hAnsi="Arial" w:cs="Arial"/>
        </w:rPr>
        <w:t xml:space="preserve"> for inbound roamers</w:t>
      </w:r>
      <w:r>
        <w:rPr>
          <w:rFonts w:ascii="Arial" w:hAnsi="Arial" w:cs="Arial"/>
        </w:rPr>
        <w:t>?</w:t>
      </w:r>
    </w:p>
    <w:p w14:paraId="4AC5EA7C" w14:textId="69EB0307" w:rsidR="00154A19" w:rsidRDefault="00154A19" w:rsidP="00E8579F">
      <w:pPr>
        <w:spacing w:before="240" w:after="0"/>
        <w:ind w:left="288"/>
        <w:rPr>
          <w:rFonts w:ascii="Arial" w:hAnsi="Arial" w:cs="Arial"/>
          <w:lang w:val="en-US"/>
        </w:rPr>
      </w:pPr>
      <w:r w:rsidRPr="00E134F4">
        <w:rPr>
          <w:rFonts w:ascii="Arial" w:hAnsi="Arial" w:cs="Arial"/>
          <w:b/>
          <w:bCs/>
          <w:lang w:val="en-US"/>
        </w:rPr>
        <w:t>Alternative-2</w:t>
      </w:r>
      <w:r>
        <w:rPr>
          <w:rFonts w:ascii="Arial" w:hAnsi="Arial" w:cs="Arial"/>
          <w:lang w:val="en-US"/>
        </w:rPr>
        <w:t>:</w:t>
      </w:r>
      <w:r w:rsidR="00E34C7E">
        <w:rPr>
          <w:rFonts w:ascii="Arial" w:hAnsi="Arial" w:cs="Arial"/>
          <w:lang w:val="en-US"/>
        </w:rPr>
        <w:t xml:space="preserve"> HPLMN </w:t>
      </w:r>
      <w:r w:rsidR="00F81577">
        <w:rPr>
          <w:rFonts w:ascii="Arial" w:hAnsi="Arial" w:cs="Arial"/>
          <w:lang w:val="en-US"/>
        </w:rPr>
        <w:t>supports optional</w:t>
      </w:r>
      <w:r w:rsidR="00E34C7E">
        <w:rPr>
          <w:rFonts w:ascii="Arial" w:hAnsi="Arial" w:cs="Arial"/>
          <w:lang w:val="en-US"/>
        </w:rPr>
        <w:t xml:space="preserve"> Alternative QoS profiles</w:t>
      </w:r>
      <w:r w:rsidR="007434FA">
        <w:rPr>
          <w:rFonts w:ascii="Arial" w:hAnsi="Arial" w:cs="Arial"/>
          <w:lang w:val="en-US"/>
        </w:rPr>
        <w:t xml:space="preserve"> (applicable only for 5GS)</w:t>
      </w:r>
    </w:p>
    <w:p w14:paraId="799FDFD3" w14:textId="7AA2703E" w:rsidR="008F4856" w:rsidRDefault="00D321E6" w:rsidP="00D321E6">
      <w:pPr>
        <w:spacing w:before="120" w:after="0"/>
        <w:ind w:left="1584"/>
        <w:rPr>
          <w:rFonts w:ascii="Arial" w:hAnsi="Arial" w:cs="Arial"/>
          <w:lang w:val="en-US"/>
        </w:rPr>
      </w:pPr>
      <w:r>
        <w:rPr>
          <w:rFonts w:ascii="Arial" w:hAnsi="Arial" w:cs="Arial"/>
          <w:lang w:val="en-US"/>
        </w:rPr>
        <w:t>This</w:t>
      </w:r>
      <w:r w:rsidR="001F401C">
        <w:rPr>
          <w:rFonts w:ascii="Arial" w:hAnsi="Arial" w:cs="Arial"/>
          <w:lang w:val="en-US"/>
        </w:rPr>
        <w:t xml:space="preserve"> alternative is raised during SA2#150E meeting discussion</w:t>
      </w:r>
      <w:r w:rsidR="008F4856">
        <w:rPr>
          <w:rFonts w:ascii="Arial" w:hAnsi="Arial" w:cs="Arial"/>
          <w:lang w:val="en-US"/>
        </w:rPr>
        <w:t>. In this alternative, o</w:t>
      </w:r>
      <w:r w:rsidR="00F81577">
        <w:rPr>
          <w:rFonts w:ascii="Arial" w:hAnsi="Arial" w:cs="Arial"/>
          <w:lang w:val="en-US"/>
        </w:rPr>
        <w:t>ne Alternative QoS profile corresponds to one data rate</w:t>
      </w:r>
      <w:r w:rsidR="008F4856">
        <w:rPr>
          <w:rFonts w:ascii="Arial" w:hAnsi="Arial" w:cs="Arial"/>
          <w:lang w:val="en-US"/>
        </w:rPr>
        <w:t>.</w:t>
      </w:r>
    </w:p>
    <w:p w14:paraId="0BB43BE7" w14:textId="7D4373FC" w:rsidR="00557F08" w:rsidRDefault="00396A79" w:rsidP="008F4856">
      <w:pPr>
        <w:spacing w:before="120" w:after="0"/>
        <w:ind w:left="1584"/>
        <w:rPr>
          <w:rFonts w:ascii="Arial" w:hAnsi="Arial" w:cs="Arial"/>
        </w:rPr>
      </w:pPr>
      <w:r>
        <w:rPr>
          <w:rFonts w:ascii="Arial" w:hAnsi="Arial" w:cs="Arial"/>
          <w:lang w:val="en-US"/>
        </w:rPr>
        <w:t xml:space="preserve">Per </w:t>
      </w:r>
      <w:r w:rsidR="00A03B8C" w:rsidRPr="00311CE4">
        <w:rPr>
          <w:rFonts w:ascii="Arial" w:hAnsi="Arial" w:cs="Arial"/>
          <w:lang w:val="en-US"/>
        </w:rPr>
        <w:t>TS 23.501 clause 5.7.2.4.1b,</w:t>
      </w:r>
      <w:r w:rsidR="00A03B8C">
        <w:rPr>
          <w:rFonts w:ascii="Arial" w:hAnsi="Arial" w:cs="Arial"/>
          <w:b/>
          <w:bCs/>
          <w:lang w:val="en-US"/>
        </w:rPr>
        <w:t xml:space="preserve"> </w:t>
      </w:r>
      <w:r>
        <w:rPr>
          <w:rFonts w:ascii="Arial" w:hAnsi="Arial" w:cs="Arial"/>
          <w:lang w:val="en-US"/>
        </w:rPr>
        <w:t xml:space="preserve">Alternative QoS applies to a scenario that NG-RAN cannot fulfil the required QoS, </w:t>
      </w:r>
      <w:r w:rsidR="00880BC0">
        <w:rPr>
          <w:rFonts w:ascii="Arial" w:hAnsi="Arial" w:cs="Arial"/>
          <w:lang w:val="en-US"/>
        </w:rPr>
        <w:t>however the scenario in</w:t>
      </w:r>
      <w:r>
        <w:rPr>
          <w:rFonts w:ascii="Arial" w:hAnsi="Arial" w:cs="Arial"/>
          <w:lang w:val="en-US"/>
        </w:rPr>
        <w:t xml:space="preserve"> </w:t>
      </w:r>
      <w:r w:rsidRPr="00672AE9">
        <w:rPr>
          <w:rFonts w:ascii="Arial" w:hAnsi="Arial" w:cs="Arial"/>
          <w:lang w:val="en-US"/>
        </w:rPr>
        <w:t xml:space="preserve">GSMA LS </w:t>
      </w:r>
      <w:hyperlink r:id="rId14" w:tgtFrame="_blank" w:history="1">
        <w:r w:rsidRPr="00A368FB">
          <w:rPr>
            <w:rStyle w:val="Hyperlink"/>
            <w:rFonts w:ascii="Arial" w:hAnsi="Arial" w:cs="Arial"/>
          </w:rPr>
          <w:t>S2-2201970</w:t>
        </w:r>
      </w:hyperlink>
      <w:r w:rsidR="00880BC0">
        <w:rPr>
          <w:rFonts w:ascii="Arial" w:hAnsi="Arial" w:cs="Arial"/>
        </w:rPr>
        <w:t xml:space="preserve"> has nothing to do with NG-RAN not being able to fulfil the required QoS.</w:t>
      </w:r>
    </w:p>
    <w:p w14:paraId="33971507" w14:textId="77777777" w:rsidR="00B415A5" w:rsidRDefault="00A03B8C" w:rsidP="008F4856">
      <w:pPr>
        <w:spacing w:before="120" w:after="0"/>
        <w:ind w:left="1584"/>
        <w:rPr>
          <w:rFonts w:ascii="Arial" w:hAnsi="Arial" w:cs="Arial"/>
        </w:rPr>
      </w:pPr>
      <w:r>
        <w:rPr>
          <w:rFonts w:ascii="Arial" w:hAnsi="Arial" w:cs="Arial"/>
        </w:rPr>
        <w:t>Alternative QoS Profile is an optional feature that the HPLMN may not support it</w:t>
      </w:r>
      <w:r w:rsidR="009D50FF">
        <w:rPr>
          <w:rFonts w:ascii="Arial" w:hAnsi="Arial" w:cs="Arial"/>
        </w:rPr>
        <w:t xml:space="preserve">. Alternative QoS Profile is not supported in EPS. </w:t>
      </w:r>
    </w:p>
    <w:p w14:paraId="5A3E73EE" w14:textId="2CAD6956" w:rsidR="00A03B8C" w:rsidRPr="008F4856" w:rsidRDefault="00B415A5" w:rsidP="008F4856">
      <w:pPr>
        <w:spacing w:before="120" w:after="0"/>
        <w:ind w:left="1584"/>
        <w:rPr>
          <w:rFonts w:ascii="Arial" w:hAnsi="Arial" w:cs="Arial"/>
          <w:lang w:val="en-US"/>
        </w:rPr>
      </w:pPr>
      <w:r>
        <w:rPr>
          <w:rFonts w:ascii="Arial" w:hAnsi="Arial" w:cs="Arial"/>
        </w:rPr>
        <w:t>Based on the above, this alternative is not</w:t>
      </w:r>
      <w:r w:rsidR="00A03B8C">
        <w:rPr>
          <w:rFonts w:ascii="Arial" w:hAnsi="Arial" w:cs="Arial"/>
        </w:rPr>
        <w:t xml:space="preserve"> considered feasible.</w:t>
      </w:r>
      <w:r w:rsidR="009D50FF">
        <w:rPr>
          <w:rFonts w:ascii="Arial" w:hAnsi="Arial" w:cs="Arial"/>
        </w:rPr>
        <w:t xml:space="preserve"> </w:t>
      </w:r>
    </w:p>
    <w:p w14:paraId="4A74D823" w14:textId="3012E008" w:rsidR="001F401C" w:rsidRDefault="001F401C" w:rsidP="00E8579F">
      <w:pPr>
        <w:spacing w:before="240" w:after="0"/>
        <w:ind w:left="1584" w:hanging="1296"/>
        <w:rPr>
          <w:rFonts w:ascii="Arial" w:hAnsi="Arial" w:cs="Arial"/>
          <w:lang w:val="en-US"/>
        </w:rPr>
      </w:pPr>
      <w:r w:rsidRPr="00E134F4">
        <w:rPr>
          <w:rFonts w:ascii="Arial" w:hAnsi="Arial" w:cs="Arial"/>
          <w:b/>
          <w:bCs/>
          <w:lang w:val="en-US"/>
        </w:rPr>
        <w:t>Alternative-</w:t>
      </w:r>
      <w:r>
        <w:rPr>
          <w:rFonts w:ascii="Arial" w:hAnsi="Arial" w:cs="Arial"/>
          <w:b/>
          <w:bCs/>
          <w:lang w:val="en-US"/>
        </w:rPr>
        <w:t>3</w:t>
      </w:r>
      <w:r>
        <w:rPr>
          <w:rFonts w:ascii="Arial" w:hAnsi="Arial" w:cs="Arial"/>
          <w:lang w:val="en-US"/>
        </w:rPr>
        <w:t>: Extend parameter QoS constraint to cover the visiting network’s policy for IMS voice (applicable only for 5GS)</w:t>
      </w:r>
    </w:p>
    <w:p w14:paraId="5F294F39" w14:textId="1F844B8B" w:rsidR="001F401C" w:rsidRDefault="001F401C" w:rsidP="001F401C">
      <w:pPr>
        <w:spacing w:before="120" w:after="0"/>
        <w:ind w:left="1584"/>
        <w:rPr>
          <w:rFonts w:ascii="Arial" w:hAnsi="Arial" w:cs="Arial"/>
          <w:lang w:val="en-US"/>
        </w:rPr>
      </w:pPr>
      <w:r>
        <w:rPr>
          <w:rFonts w:ascii="Arial" w:hAnsi="Arial" w:cs="Arial"/>
          <w:lang w:val="en-US"/>
        </w:rPr>
        <w:t>This alternative is raised during SA2#150E meeting discussion.</w:t>
      </w:r>
    </w:p>
    <w:p w14:paraId="3152E2B2" w14:textId="7758D43E" w:rsidR="004D2BE6" w:rsidRDefault="00A03B8C" w:rsidP="001F401C">
      <w:pPr>
        <w:spacing w:before="120" w:after="0"/>
        <w:ind w:left="1584"/>
        <w:rPr>
          <w:rFonts w:ascii="Arial" w:hAnsi="Arial" w:cs="Arial"/>
          <w:lang w:val="en-US"/>
        </w:rPr>
      </w:pPr>
      <w:r>
        <w:rPr>
          <w:rFonts w:ascii="Arial" w:hAnsi="Arial" w:cs="Arial"/>
          <w:lang w:val="en-US"/>
        </w:rPr>
        <w:t>C</w:t>
      </w:r>
      <w:r w:rsidR="004D2BE6">
        <w:rPr>
          <w:rFonts w:ascii="Arial" w:hAnsi="Arial" w:cs="Arial"/>
          <w:lang w:val="en-US"/>
        </w:rPr>
        <w:t xml:space="preserve">lause </w:t>
      </w:r>
      <w:r w:rsidR="004D2BE6" w:rsidRPr="004D2BE6">
        <w:rPr>
          <w:rFonts w:ascii="Arial" w:hAnsi="Arial" w:cs="Arial"/>
          <w:lang w:val="en-US"/>
        </w:rPr>
        <w:t>5.7.1.11</w:t>
      </w:r>
      <w:r w:rsidR="004D2BE6">
        <w:rPr>
          <w:rFonts w:ascii="Arial" w:hAnsi="Arial" w:cs="Arial"/>
          <w:lang w:val="en-US"/>
        </w:rPr>
        <w:t xml:space="preserve"> of TS 23.501 states “</w:t>
      </w:r>
      <w:r w:rsidR="004D2BE6" w:rsidRPr="00311CE4">
        <w:rPr>
          <w:i/>
          <w:iCs/>
          <w:sz w:val="18"/>
          <w:szCs w:val="18"/>
          <w:lang w:val="en-US"/>
        </w:rPr>
        <w:t>QoS Constraint represent the QoS that the VPLMN can accept for the QoS Flow associated with the default QoS rule and the PDU Session based on SLA or based on QoS values supported by the VPLMN</w:t>
      </w:r>
      <w:r w:rsidR="004D2BE6">
        <w:rPr>
          <w:rFonts w:ascii="Arial" w:hAnsi="Arial" w:cs="Arial"/>
          <w:lang w:val="en-US"/>
        </w:rPr>
        <w:t>”, which means that currently QoS Constraint does not apply to the QoS Flow</w:t>
      </w:r>
      <w:r w:rsidR="00B44B35">
        <w:rPr>
          <w:rFonts w:ascii="Arial" w:hAnsi="Arial" w:cs="Arial"/>
          <w:lang w:val="en-US"/>
        </w:rPr>
        <w:t>(s)</w:t>
      </w:r>
      <w:r w:rsidR="004D2BE6">
        <w:rPr>
          <w:rFonts w:ascii="Arial" w:hAnsi="Arial" w:cs="Arial"/>
          <w:lang w:val="en-US"/>
        </w:rPr>
        <w:t xml:space="preserve"> </w:t>
      </w:r>
      <w:r w:rsidR="00B44B35">
        <w:rPr>
          <w:rFonts w:ascii="Arial" w:hAnsi="Arial" w:cs="Arial"/>
          <w:lang w:val="en-US"/>
        </w:rPr>
        <w:t>other than the one</w:t>
      </w:r>
      <w:r w:rsidR="004D2BE6">
        <w:rPr>
          <w:rFonts w:ascii="Arial" w:hAnsi="Arial" w:cs="Arial"/>
          <w:lang w:val="en-US"/>
        </w:rPr>
        <w:t xml:space="preserve"> associated with the default QoS rule.</w:t>
      </w:r>
    </w:p>
    <w:p w14:paraId="72D8FA36" w14:textId="5343CD5A" w:rsidR="00C33F68" w:rsidRDefault="004D2BE6" w:rsidP="001F401C">
      <w:pPr>
        <w:spacing w:before="120" w:after="0"/>
        <w:ind w:left="1584"/>
        <w:rPr>
          <w:rFonts w:ascii="Arial" w:hAnsi="Arial" w:cs="Arial"/>
          <w:lang w:val="en-US"/>
        </w:rPr>
      </w:pPr>
      <w:r>
        <w:rPr>
          <w:rFonts w:ascii="Arial" w:hAnsi="Arial" w:cs="Arial"/>
          <w:lang w:val="en-US"/>
        </w:rPr>
        <w:t xml:space="preserve">If QoS Constraint is also to </w:t>
      </w:r>
      <w:r w:rsidR="00A03B8C">
        <w:rPr>
          <w:rFonts w:ascii="Arial" w:hAnsi="Arial" w:cs="Arial"/>
          <w:lang w:val="en-US"/>
        </w:rPr>
        <w:t xml:space="preserve">be used for </w:t>
      </w:r>
      <w:r w:rsidR="00361A31">
        <w:rPr>
          <w:rFonts w:ascii="Arial" w:hAnsi="Arial" w:cs="Arial"/>
          <w:lang w:val="en-US"/>
        </w:rPr>
        <w:t xml:space="preserve">QoS Flow of 5QI1 voice to </w:t>
      </w:r>
      <w:r>
        <w:rPr>
          <w:rFonts w:ascii="Arial" w:hAnsi="Arial" w:cs="Arial"/>
          <w:lang w:val="en-US"/>
        </w:rPr>
        <w:t>indicate the QoS</w:t>
      </w:r>
      <w:r w:rsidR="00361A31">
        <w:rPr>
          <w:rFonts w:ascii="Arial" w:hAnsi="Arial" w:cs="Arial"/>
          <w:lang w:val="en-US"/>
        </w:rPr>
        <w:t xml:space="preserve"> value</w:t>
      </w:r>
      <w:r>
        <w:rPr>
          <w:rFonts w:ascii="Arial" w:hAnsi="Arial" w:cs="Arial"/>
          <w:lang w:val="en-US"/>
        </w:rPr>
        <w:t xml:space="preserve"> that the VPLMN can accept</w:t>
      </w:r>
      <w:r w:rsidR="00582B13">
        <w:rPr>
          <w:rFonts w:ascii="Arial" w:hAnsi="Arial" w:cs="Arial"/>
          <w:lang w:val="en-US"/>
        </w:rPr>
        <w:t>, the QoS Constraint needs to be extended.</w:t>
      </w:r>
      <w:r w:rsidR="00D503A5">
        <w:rPr>
          <w:rFonts w:ascii="Arial" w:hAnsi="Arial" w:cs="Arial"/>
          <w:lang w:val="en-US"/>
        </w:rPr>
        <w:t xml:space="preserve"> However, this requires the support from HPLMN</w:t>
      </w:r>
      <w:r w:rsidR="00B44B35">
        <w:rPr>
          <w:rFonts w:ascii="Arial" w:hAnsi="Arial" w:cs="Arial"/>
          <w:lang w:val="en-US"/>
        </w:rPr>
        <w:t>, and</w:t>
      </w:r>
      <w:r w:rsidR="00D503A5">
        <w:rPr>
          <w:rFonts w:ascii="Arial" w:hAnsi="Arial" w:cs="Arial"/>
          <w:lang w:val="en-US"/>
        </w:rPr>
        <w:t xml:space="preserve"> </w:t>
      </w:r>
      <w:r w:rsidR="00B44B35">
        <w:rPr>
          <w:rFonts w:ascii="Arial" w:hAnsi="Arial" w:cs="Arial"/>
          <w:lang w:val="en-US"/>
        </w:rPr>
        <w:t>w</w:t>
      </w:r>
      <w:r w:rsidR="00C33F68">
        <w:rPr>
          <w:rFonts w:ascii="Arial" w:hAnsi="Arial" w:cs="Arial"/>
          <w:lang w:val="en-US"/>
        </w:rPr>
        <w:t xml:space="preserve">ithout the HPLMN support, this alternative will not </w:t>
      </w:r>
      <w:r w:rsidR="00D503A5">
        <w:rPr>
          <w:rFonts w:ascii="Arial" w:hAnsi="Arial" w:cs="Arial"/>
          <w:lang w:val="en-US"/>
        </w:rPr>
        <w:t>work either</w:t>
      </w:r>
      <w:r w:rsidR="00C33F68">
        <w:rPr>
          <w:rFonts w:ascii="Arial" w:hAnsi="Arial" w:cs="Arial"/>
          <w:lang w:val="en-US"/>
        </w:rPr>
        <w:t>.</w:t>
      </w:r>
      <w:r w:rsidR="00D503A5">
        <w:rPr>
          <w:rFonts w:ascii="Arial" w:hAnsi="Arial" w:cs="Arial"/>
          <w:lang w:val="en-US"/>
        </w:rPr>
        <w:t xml:space="preserve"> Besides, QoS Constraint is not specified for EPS.</w:t>
      </w:r>
    </w:p>
    <w:p w14:paraId="38DB6E78" w14:textId="645BA53B" w:rsidR="00B64E41" w:rsidRDefault="005A6FC3" w:rsidP="00311CE4">
      <w:pPr>
        <w:spacing w:before="120" w:after="0"/>
        <w:ind w:left="1584"/>
        <w:rPr>
          <w:rFonts w:ascii="Arial" w:hAnsi="Arial" w:cs="Arial"/>
          <w:lang w:val="en-US"/>
        </w:rPr>
      </w:pPr>
      <w:r>
        <w:rPr>
          <w:rFonts w:ascii="Arial" w:hAnsi="Arial" w:cs="Arial"/>
          <w:lang w:val="en-US"/>
        </w:rPr>
        <w:t>Based on the above, this alternative may not address the issue of voice call setup failure.</w:t>
      </w:r>
    </w:p>
    <w:p w14:paraId="550B8121" w14:textId="5AF7C8F2" w:rsidR="00886B74" w:rsidRDefault="00886B74" w:rsidP="00B64E41">
      <w:pPr>
        <w:spacing w:before="240" w:after="0"/>
        <w:rPr>
          <w:rFonts w:ascii="Arial" w:hAnsi="Arial" w:cs="Arial"/>
        </w:rPr>
      </w:pPr>
      <w:r>
        <w:rPr>
          <w:rFonts w:ascii="Arial" w:hAnsi="Arial" w:cs="Arial"/>
        </w:rPr>
        <w:t>Based on the above, the following is proposed</w:t>
      </w:r>
    </w:p>
    <w:p w14:paraId="3BB6489A" w14:textId="1B366FE1" w:rsidR="00B44B35" w:rsidRDefault="00886B74" w:rsidP="00311CE4">
      <w:pPr>
        <w:spacing w:after="0"/>
        <w:ind w:left="288"/>
        <w:rPr>
          <w:rFonts w:ascii="Arial" w:hAnsi="Arial" w:cs="Arial"/>
          <w:color w:val="auto"/>
          <w:sz w:val="18"/>
          <w:szCs w:val="18"/>
          <w:lang w:val="en-US" w:eastAsia="zh-CN"/>
        </w:rPr>
      </w:pPr>
      <w:r w:rsidRPr="00B44B35">
        <w:rPr>
          <w:rFonts w:ascii="Arial" w:hAnsi="Arial" w:cs="Arial"/>
          <w:b/>
          <w:bCs/>
          <w:color w:val="auto"/>
          <w:sz w:val="18"/>
          <w:szCs w:val="18"/>
          <w:lang w:val="en-US" w:eastAsia="zh-CN"/>
        </w:rPr>
        <w:t>If VPLMN downgrade GBR is agreeable,</w:t>
      </w:r>
      <w:r w:rsidRPr="00311CE4">
        <w:rPr>
          <w:rFonts w:ascii="Arial" w:hAnsi="Arial" w:cs="Arial"/>
          <w:color w:val="auto"/>
          <w:sz w:val="18"/>
          <w:szCs w:val="18"/>
          <w:lang w:val="en-US" w:eastAsia="zh-CN"/>
        </w:rPr>
        <w:t xml:space="preserve"> it is proposed to </w:t>
      </w:r>
      <w:r w:rsidRPr="00311CE4">
        <w:rPr>
          <w:rFonts w:ascii="Arial" w:hAnsi="Arial" w:cs="Arial"/>
        </w:rPr>
        <w:t>a</w:t>
      </w:r>
      <w:r w:rsidR="00B64E41" w:rsidRPr="00311CE4">
        <w:rPr>
          <w:rFonts w:ascii="Arial" w:hAnsi="Arial" w:cs="Arial"/>
        </w:rPr>
        <w:t xml:space="preserve">dopt </w:t>
      </w:r>
      <w:r w:rsidR="00B64E41" w:rsidRPr="00B44B35">
        <w:rPr>
          <w:rFonts w:ascii="Arial" w:hAnsi="Arial" w:cs="Arial"/>
          <w:b/>
          <w:bCs/>
        </w:rPr>
        <w:t>Alternative-1</w:t>
      </w:r>
      <w:r w:rsidR="00A45C73" w:rsidRPr="00311CE4">
        <w:rPr>
          <w:rFonts w:ascii="Arial" w:hAnsi="Arial" w:cs="Arial"/>
        </w:rPr>
        <w:t xml:space="preserve"> which applies to both EPS and 5GS and could minimize impact on HPLMN</w:t>
      </w:r>
      <w:r w:rsidR="00B44B35">
        <w:rPr>
          <w:rFonts w:ascii="Arial" w:hAnsi="Arial" w:cs="Arial"/>
          <w:color w:val="auto"/>
          <w:sz w:val="18"/>
          <w:szCs w:val="18"/>
          <w:lang w:eastAsia="zh-CN"/>
        </w:rPr>
        <w:t>.</w:t>
      </w:r>
    </w:p>
    <w:p w14:paraId="6A793C4E" w14:textId="126ED179" w:rsidR="00BC1CE9" w:rsidRDefault="00B44B35" w:rsidP="00B44B35">
      <w:pPr>
        <w:spacing w:before="120" w:after="0"/>
        <w:ind w:left="288"/>
      </w:pPr>
      <w:r w:rsidRPr="00B44B35">
        <w:rPr>
          <w:rFonts w:ascii="Arial" w:hAnsi="Arial" w:cs="Arial"/>
          <w:b/>
          <w:bCs/>
          <w:color w:val="auto"/>
          <w:sz w:val="18"/>
          <w:szCs w:val="18"/>
          <w:lang w:val="en-US" w:eastAsia="zh-CN"/>
        </w:rPr>
        <w:t>I</w:t>
      </w:r>
      <w:r w:rsidR="00A45C73" w:rsidRPr="00B44B35">
        <w:rPr>
          <w:rFonts w:ascii="Arial" w:hAnsi="Arial" w:cs="Arial"/>
          <w:b/>
          <w:bCs/>
          <w:color w:val="auto"/>
          <w:sz w:val="18"/>
          <w:szCs w:val="18"/>
          <w:lang w:val="en-US" w:eastAsia="zh-CN"/>
        </w:rPr>
        <w:t>f VPLMN downgrade GBR is not agreeable</w:t>
      </w:r>
      <w:r w:rsidR="00886B74" w:rsidRPr="00311CE4">
        <w:rPr>
          <w:rFonts w:ascii="Arial" w:hAnsi="Arial" w:cs="Arial"/>
          <w:color w:val="auto"/>
          <w:sz w:val="18"/>
          <w:szCs w:val="18"/>
          <w:lang w:val="en-US" w:eastAsia="zh-CN"/>
        </w:rPr>
        <w:t>, GSMA</w:t>
      </w:r>
      <w:r w:rsidR="00A45C73" w:rsidRPr="00311CE4">
        <w:rPr>
          <w:rFonts w:ascii="Arial" w:hAnsi="Arial" w:cs="Arial"/>
          <w:color w:val="auto"/>
          <w:sz w:val="18"/>
          <w:szCs w:val="18"/>
          <w:lang w:val="en-US" w:eastAsia="zh-CN"/>
        </w:rPr>
        <w:t xml:space="preserve"> should be responded</w:t>
      </w:r>
      <w:r w:rsidR="00886B74" w:rsidRPr="00311CE4">
        <w:rPr>
          <w:rFonts w:ascii="Arial" w:hAnsi="Arial" w:cs="Arial"/>
          <w:color w:val="auto"/>
          <w:sz w:val="18"/>
          <w:szCs w:val="18"/>
          <w:lang w:val="en-US" w:eastAsia="zh-CN"/>
        </w:rPr>
        <w:t xml:space="preserve"> that the HPLMN request</w:t>
      </w:r>
      <w:r w:rsidR="00A45C73" w:rsidRPr="00311CE4">
        <w:rPr>
          <w:rFonts w:ascii="Arial" w:hAnsi="Arial" w:cs="Arial"/>
          <w:color w:val="auto"/>
          <w:sz w:val="18"/>
          <w:szCs w:val="18"/>
          <w:lang w:val="en-US" w:eastAsia="zh-CN"/>
        </w:rPr>
        <w:t>ed</w:t>
      </w:r>
      <w:r w:rsidR="00886B74" w:rsidRPr="00311CE4">
        <w:rPr>
          <w:rFonts w:ascii="Arial" w:hAnsi="Arial" w:cs="Arial"/>
          <w:color w:val="auto"/>
          <w:sz w:val="18"/>
          <w:szCs w:val="18"/>
          <w:lang w:val="en-US" w:eastAsia="zh-CN"/>
        </w:rPr>
        <w:t xml:space="preserve"> GBR value </w:t>
      </w:r>
      <w:r w:rsidR="00A45C73" w:rsidRPr="00311CE4">
        <w:rPr>
          <w:rFonts w:ascii="Arial" w:hAnsi="Arial" w:cs="Arial"/>
          <w:color w:val="auto"/>
          <w:sz w:val="18"/>
          <w:szCs w:val="18"/>
          <w:lang w:val="en-US" w:eastAsia="zh-CN"/>
        </w:rPr>
        <w:t xml:space="preserve">should not violate </w:t>
      </w:r>
      <w:r w:rsidR="00886B74" w:rsidRPr="00311CE4">
        <w:rPr>
          <w:rFonts w:ascii="Arial" w:hAnsi="Arial" w:cs="Arial"/>
          <w:color w:val="auto"/>
          <w:sz w:val="18"/>
          <w:szCs w:val="18"/>
          <w:lang w:val="en-US" w:eastAsia="zh-CN"/>
        </w:rPr>
        <w:t>the VPLMN’s local policy based on roaming agreement.</w:t>
      </w:r>
    </w:p>
    <w:p w14:paraId="5EE96106" w14:textId="77777777" w:rsidR="001A3C85" w:rsidRPr="00327694" w:rsidRDefault="001A3C85" w:rsidP="001A3C85">
      <w:pPr>
        <w:pStyle w:val="Heading1"/>
      </w:pPr>
      <w:r w:rsidRPr="008F42D3">
        <w:t>2 Proposal</w:t>
      </w:r>
    </w:p>
    <w:p w14:paraId="789736B0" w14:textId="4460EE09" w:rsidR="00B44B35" w:rsidRDefault="00B44B35" w:rsidP="00B44B35">
      <w:pPr>
        <w:spacing w:before="120"/>
        <w:rPr>
          <w:rFonts w:ascii="Arial" w:hAnsi="Arial" w:cs="Arial"/>
          <w:color w:val="auto"/>
          <w:sz w:val="18"/>
          <w:szCs w:val="18"/>
          <w:lang w:val="en-US" w:eastAsia="zh-CN"/>
        </w:rPr>
      </w:pPr>
      <w:r w:rsidRPr="00B44B35">
        <w:rPr>
          <w:rFonts w:ascii="Arial" w:hAnsi="Arial" w:cs="Arial"/>
          <w:b/>
          <w:bCs/>
          <w:color w:val="auto"/>
          <w:sz w:val="18"/>
          <w:szCs w:val="18"/>
          <w:lang w:val="en-US" w:eastAsia="zh-CN"/>
        </w:rPr>
        <w:t>If VPLMN downgrade GBR is agreeable,</w:t>
      </w:r>
      <w:r w:rsidRPr="00311CE4">
        <w:rPr>
          <w:rFonts w:ascii="Arial" w:hAnsi="Arial" w:cs="Arial"/>
          <w:color w:val="auto"/>
          <w:sz w:val="18"/>
          <w:szCs w:val="18"/>
          <w:lang w:val="en-US" w:eastAsia="zh-CN"/>
        </w:rPr>
        <w:t xml:space="preserve"> it is proposed to </w:t>
      </w:r>
      <w:r w:rsidRPr="00311CE4">
        <w:rPr>
          <w:rFonts w:ascii="Arial" w:hAnsi="Arial" w:cs="Arial"/>
        </w:rPr>
        <w:t xml:space="preserve">adopt </w:t>
      </w:r>
      <w:r w:rsidRPr="00B44B35">
        <w:rPr>
          <w:rFonts w:ascii="Arial" w:hAnsi="Arial" w:cs="Arial"/>
          <w:b/>
          <w:bCs/>
        </w:rPr>
        <w:t>Alternative-1</w:t>
      </w:r>
      <w:r w:rsidRPr="00311CE4">
        <w:rPr>
          <w:rFonts w:ascii="Arial" w:hAnsi="Arial" w:cs="Arial"/>
        </w:rPr>
        <w:t xml:space="preserve"> which applies to both EPS and 5GS and could minimize impact on HPLMN</w:t>
      </w:r>
      <w:r>
        <w:rPr>
          <w:rFonts w:ascii="Arial" w:hAnsi="Arial" w:cs="Arial"/>
        </w:rPr>
        <w:t xml:space="preserve">, </w:t>
      </w:r>
      <w:r w:rsidRPr="00311CE4">
        <w:rPr>
          <w:rFonts w:ascii="Arial" w:hAnsi="Arial" w:cs="Arial"/>
        </w:rPr>
        <w:t>see TS</w:t>
      </w:r>
      <w:r w:rsidR="00581786">
        <w:rPr>
          <w:rFonts w:ascii="Arial" w:hAnsi="Arial" w:cs="Arial"/>
        </w:rPr>
        <w:t xml:space="preserve"> </w:t>
      </w:r>
      <w:r w:rsidRPr="00311CE4">
        <w:rPr>
          <w:rFonts w:ascii="Arial" w:hAnsi="Arial" w:cs="Arial"/>
        </w:rPr>
        <w:t>23.401</w:t>
      </w:r>
      <w:r w:rsidR="00581786">
        <w:rPr>
          <w:rFonts w:ascii="Arial" w:hAnsi="Arial" w:cs="Arial"/>
        </w:rPr>
        <w:t xml:space="preserve"> </w:t>
      </w:r>
      <w:r w:rsidRPr="00311CE4">
        <w:rPr>
          <w:rFonts w:ascii="Arial" w:hAnsi="Arial" w:cs="Arial"/>
        </w:rPr>
        <w:t>CR3700 (S2-2203839), TS 23.501</w:t>
      </w:r>
      <w:r w:rsidR="00581786">
        <w:rPr>
          <w:rFonts w:ascii="Arial" w:hAnsi="Arial" w:cs="Arial"/>
        </w:rPr>
        <w:t xml:space="preserve"> </w:t>
      </w:r>
      <w:r w:rsidRPr="00311CE4">
        <w:rPr>
          <w:rFonts w:ascii="Arial" w:hAnsi="Arial" w:cs="Arial"/>
        </w:rPr>
        <w:t>CR3630 (S2-2203840)</w:t>
      </w:r>
      <w:r>
        <w:rPr>
          <w:rFonts w:ascii="Arial" w:hAnsi="Arial" w:cs="Arial"/>
          <w:color w:val="auto"/>
          <w:sz w:val="18"/>
          <w:szCs w:val="18"/>
          <w:lang w:eastAsia="zh-CN"/>
        </w:rPr>
        <w:t>.</w:t>
      </w:r>
    </w:p>
    <w:p w14:paraId="5C1A0901" w14:textId="77777777" w:rsidR="00B44B35" w:rsidRDefault="00B44B35" w:rsidP="00B44B35">
      <w:pPr>
        <w:spacing w:before="120" w:after="0"/>
      </w:pPr>
      <w:r w:rsidRPr="00B44B35">
        <w:rPr>
          <w:rFonts w:ascii="Arial" w:hAnsi="Arial" w:cs="Arial"/>
          <w:b/>
          <w:bCs/>
          <w:color w:val="auto"/>
          <w:sz w:val="18"/>
          <w:szCs w:val="18"/>
          <w:lang w:val="en-US" w:eastAsia="zh-CN"/>
        </w:rPr>
        <w:t>If VPLMN downgrade GBR is not agreeable</w:t>
      </w:r>
      <w:r w:rsidRPr="00311CE4">
        <w:rPr>
          <w:rFonts w:ascii="Arial" w:hAnsi="Arial" w:cs="Arial"/>
          <w:color w:val="auto"/>
          <w:sz w:val="18"/>
          <w:szCs w:val="18"/>
          <w:lang w:val="en-US" w:eastAsia="zh-CN"/>
        </w:rPr>
        <w:t>, GSMA should be responded that the HPLMN requested GBR value should not violate the VPLMN’s local policy based on roaming agreement.</w:t>
      </w:r>
    </w:p>
    <w:p w14:paraId="16DD8E5F" w14:textId="77777777" w:rsidR="00242E02" w:rsidRPr="00BE7060" w:rsidRDefault="00242E02" w:rsidP="00547A36"/>
    <w:sectPr w:rsidR="00242E02" w:rsidRPr="00BE7060">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F462C" w14:textId="77777777" w:rsidR="00072D0C" w:rsidRDefault="00072D0C">
      <w:r>
        <w:separator/>
      </w:r>
    </w:p>
    <w:p w14:paraId="1DB3DB7B" w14:textId="77777777" w:rsidR="00072D0C" w:rsidRDefault="00072D0C"/>
  </w:endnote>
  <w:endnote w:type="continuationSeparator" w:id="0">
    <w:p w14:paraId="15C712E3" w14:textId="77777777" w:rsidR="00072D0C" w:rsidRDefault="00072D0C">
      <w:r>
        <w:continuationSeparator/>
      </w:r>
    </w:p>
    <w:p w14:paraId="112C46F7" w14:textId="77777777" w:rsidR="00072D0C" w:rsidRDefault="00072D0C"/>
  </w:endnote>
  <w:endnote w:type="continuationNotice" w:id="1">
    <w:p w14:paraId="427FF6C5" w14:textId="77777777" w:rsidR="00072D0C" w:rsidRDefault="00072D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2206E" w14:textId="77777777" w:rsidR="00C12491" w:rsidRDefault="00C12491">
    <w:pPr>
      <w:framePr w:w="646" w:h="244" w:hRule="exact" w:wrap="around" w:vAnchor="text" w:hAnchor="margin" w:y="-5"/>
      <w:rPr>
        <w:rFonts w:ascii="Arial" w:hAnsi="Arial" w:cs="Arial"/>
        <w:b/>
        <w:bCs/>
        <w:i/>
        <w:iCs/>
        <w:sz w:val="18"/>
      </w:rPr>
    </w:pPr>
    <w:r>
      <w:rPr>
        <w:rFonts w:ascii="Arial" w:hAnsi="Arial" w:cs="Arial"/>
        <w:b/>
        <w:bCs/>
        <w:i/>
        <w:iCs/>
        <w:sz w:val="18"/>
      </w:rPr>
      <w:t>3GPP</w:t>
    </w:r>
  </w:p>
  <w:p w14:paraId="42F2D4C2" w14:textId="77777777" w:rsidR="00C12491" w:rsidRDefault="00C1249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8D8E42D" w14:textId="77777777" w:rsidR="00C12491" w:rsidRDefault="00C1249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2B50CC" w14:textId="77777777" w:rsidR="00072D0C" w:rsidRDefault="00072D0C">
      <w:r>
        <w:separator/>
      </w:r>
    </w:p>
    <w:p w14:paraId="60C7A349" w14:textId="77777777" w:rsidR="00072D0C" w:rsidRDefault="00072D0C"/>
  </w:footnote>
  <w:footnote w:type="continuationSeparator" w:id="0">
    <w:p w14:paraId="78AB6E43" w14:textId="77777777" w:rsidR="00072D0C" w:rsidRDefault="00072D0C">
      <w:r>
        <w:continuationSeparator/>
      </w:r>
    </w:p>
    <w:p w14:paraId="63B1F9CC" w14:textId="77777777" w:rsidR="00072D0C" w:rsidRDefault="00072D0C"/>
  </w:footnote>
  <w:footnote w:type="continuationNotice" w:id="1">
    <w:p w14:paraId="60F43EB8" w14:textId="77777777" w:rsidR="00072D0C" w:rsidRDefault="00072D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B7610" w14:textId="77777777" w:rsidR="00C12491" w:rsidRDefault="00C12491"/>
  <w:p w14:paraId="7E6D085E" w14:textId="77777777" w:rsidR="00C12491" w:rsidRDefault="00C1249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0A733" w14:textId="77777777" w:rsidR="00C12491" w:rsidRDefault="00C1249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97B0E05" w14:textId="77777777" w:rsidR="00C12491" w:rsidRDefault="00C1249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70D59C06" w14:textId="77777777" w:rsidR="00C12491" w:rsidRDefault="00C1249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7EC6B8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754257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8A228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98466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3DEB3D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68065C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AAC2A5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150932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EC446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15C31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92CFB"/>
    <w:multiLevelType w:val="hybridMultilevel"/>
    <w:tmpl w:val="B8F06846"/>
    <w:lvl w:ilvl="0" w:tplc="CC68476E">
      <w:start w:val="1"/>
      <w:numFmt w:val="bullet"/>
      <w:lvlText w:val="-"/>
      <w:lvlJc w:val="left"/>
      <w:pPr>
        <w:tabs>
          <w:tab w:val="num" w:pos="720"/>
        </w:tabs>
        <w:ind w:left="720" w:hanging="360"/>
      </w:pPr>
      <w:rPr>
        <w:rFonts w:ascii="SimSun" w:hAnsi="SimSun" w:hint="default"/>
      </w:rPr>
    </w:lvl>
    <w:lvl w:ilvl="1" w:tplc="A9EEB352" w:tentative="1">
      <w:start w:val="1"/>
      <w:numFmt w:val="bullet"/>
      <w:lvlText w:val="-"/>
      <w:lvlJc w:val="left"/>
      <w:pPr>
        <w:tabs>
          <w:tab w:val="num" w:pos="1440"/>
        </w:tabs>
        <w:ind w:left="1440" w:hanging="360"/>
      </w:pPr>
      <w:rPr>
        <w:rFonts w:ascii="SimSun" w:hAnsi="SimSun" w:hint="default"/>
      </w:rPr>
    </w:lvl>
    <w:lvl w:ilvl="2" w:tplc="DD64FAAC">
      <w:numFmt w:val="none"/>
      <w:lvlText w:val=""/>
      <w:lvlJc w:val="left"/>
      <w:pPr>
        <w:tabs>
          <w:tab w:val="num" w:pos="360"/>
        </w:tabs>
      </w:pPr>
    </w:lvl>
    <w:lvl w:ilvl="3" w:tplc="4D924770">
      <w:start w:val="1"/>
      <w:numFmt w:val="bullet"/>
      <w:lvlText w:val="-"/>
      <w:lvlJc w:val="left"/>
      <w:pPr>
        <w:tabs>
          <w:tab w:val="num" w:pos="2880"/>
        </w:tabs>
        <w:ind w:left="2880" w:hanging="360"/>
      </w:pPr>
      <w:rPr>
        <w:rFonts w:ascii="SimSun" w:hAnsi="SimSun" w:hint="default"/>
      </w:rPr>
    </w:lvl>
    <w:lvl w:ilvl="4" w:tplc="067E8B1A">
      <w:numFmt w:val="none"/>
      <w:lvlText w:val=""/>
      <w:lvlJc w:val="left"/>
      <w:pPr>
        <w:tabs>
          <w:tab w:val="num" w:pos="360"/>
        </w:tabs>
      </w:pPr>
    </w:lvl>
    <w:lvl w:ilvl="5" w:tplc="E3302636" w:tentative="1">
      <w:start w:val="1"/>
      <w:numFmt w:val="bullet"/>
      <w:lvlText w:val="-"/>
      <w:lvlJc w:val="left"/>
      <w:pPr>
        <w:tabs>
          <w:tab w:val="num" w:pos="4320"/>
        </w:tabs>
        <w:ind w:left="4320" w:hanging="360"/>
      </w:pPr>
      <w:rPr>
        <w:rFonts w:ascii="SimSun" w:hAnsi="SimSun" w:hint="default"/>
      </w:rPr>
    </w:lvl>
    <w:lvl w:ilvl="6" w:tplc="3B3E3C28" w:tentative="1">
      <w:start w:val="1"/>
      <w:numFmt w:val="bullet"/>
      <w:lvlText w:val="-"/>
      <w:lvlJc w:val="left"/>
      <w:pPr>
        <w:tabs>
          <w:tab w:val="num" w:pos="5040"/>
        </w:tabs>
        <w:ind w:left="5040" w:hanging="360"/>
      </w:pPr>
      <w:rPr>
        <w:rFonts w:ascii="SimSun" w:hAnsi="SimSun" w:hint="default"/>
      </w:rPr>
    </w:lvl>
    <w:lvl w:ilvl="7" w:tplc="4D5A04EE" w:tentative="1">
      <w:start w:val="1"/>
      <w:numFmt w:val="bullet"/>
      <w:lvlText w:val="-"/>
      <w:lvlJc w:val="left"/>
      <w:pPr>
        <w:tabs>
          <w:tab w:val="num" w:pos="5760"/>
        </w:tabs>
        <w:ind w:left="5760" w:hanging="360"/>
      </w:pPr>
      <w:rPr>
        <w:rFonts w:ascii="SimSun" w:hAnsi="SimSun" w:hint="default"/>
      </w:rPr>
    </w:lvl>
    <w:lvl w:ilvl="8" w:tplc="81587116" w:tentative="1">
      <w:start w:val="1"/>
      <w:numFmt w:val="bullet"/>
      <w:lvlText w:val="-"/>
      <w:lvlJc w:val="left"/>
      <w:pPr>
        <w:tabs>
          <w:tab w:val="num" w:pos="6480"/>
        </w:tabs>
        <w:ind w:left="6480" w:hanging="360"/>
      </w:pPr>
      <w:rPr>
        <w:rFonts w:ascii="SimSun" w:hAnsi="SimSun" w:hint="default"/>
      </w:rPr>
    </w:lvl>
  </w:abstractNum>
  <w:abstractNum w:abstractNumId="11" w15:restartNumberingAfterBreak="0">
    <w:nsid w:val="018A33AD"/>
    <w:multiLevelType w:val="hybridMultilevel"/>
    <w:tmpl w:val="830C0AFC"/>
    <w:lvl w:ilvl="0" w:tplc="EA02EB18">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3074450"/>
    <w:multiLevelType w:val="hybridMultilevel"/>
    <w:tmpl w:val="D7EC0ABA"/>
    <w:lvl w:ilvl="0" w:tplc="E55EFDFE">
      <w:start w:val="1"/>
      <w:numFmt w:val="bullet"/>
      <w:lvlText w:val="-"/>
      <w:lvlJc w:val="left"/>
      <w:pPr>
        <w:tabs>
          <w:tab w:val="num" w:pos="720"/>
        </w:tabs>
        <w:ind w:left="720" w:hanging="360"/>
      </w:pPr>
      <w:rPr>
        <w:rFonts w:ascii="SimSun" w:hAnsi="SimSun" w:hint="default"/>
      </w:rPr>
    </w:lvl>
    <w:lvl w:ilvl="1" w:tplc="854C546E" w:tentative="1">
      <w:start w:val="1"/>
      <w:numFmt w:val="bullet"/>
      <w:lvlText w:val="-"/>
      <w:lvlJc w:val="left"/>
      <w:pPr>
        <w:tabs>
          <w:tab w:val="num" w:pos="1440"/>
        </w:tabs>
        <w:ind w:left="1440" w:hanging="360"/>
      </w:pPr>
      <w:rPr>
        <w:rFonts w:ascii="SimSun" w:hAnsi="SimSun" w:hint="default"/>
      </w:rPr>
    </w:lvl>
    <w:lvl w:ilvl="2" w:tplc="95102130">
      <w:numFmt w:val="bullet"/>
      <w:lvlText w:val="-"/>
      <w:lvlJc w:val="left"/>
      <w:pPr>
        <w:tabs>
          <w:tab w:val="num" w:pos="2160"/>
        </w:tabs>
        <w:ind w:left="2160" w:hanging="360"/>
      </w:pPr>
      <w:rPr>
        <w:rFonts w:ascii="SimSun" w:hAnsi="SimSun" w:hint="default"/>
      </w:rPr>
    </w:lvl>
    <w:lvl w:ilvl="3" w:tplc="A7FA8D4E" w:tentative="1">
      <w:start w:val="1"/>
      <w:numFmt w:val="bullet"/>
      <w:lvlText w:val="-"/>
      <w:lvlJc w:val="left"/>
      <w:pPr>
        <w:tabs>
          <w:tab w:val="num" w:pos="2880"/>
        </w:tabs>
        <w:ind w:left="2880" w:hanging="360"/>
      </w:pPr>
      <w:rPr>
        <w:rFonts w:ascii="SimSun" w:hAnsi="SimSun" w:hint="default"/>
      </w:rPr>
    </w:lvl>
    <w:lvl w:ilvl="4" w:tplc="6BCCDA88" w:tentative="1">
      <w:start w:val="1"/>
      <w:numFmt w:val="bullet"/>
      <w:lvlText w:val="-"/>
      <w:lvlJc w:val="left"/>
      <w:pPr>
        <w:tabs>
          <w:tab w:val="num" w:pos="3600"/>
        </w:tabs>
        <w:ind w:left="3600" w:hanging="360"/>
      </w:pPr>
      <w:rPr>
        <w:rFonts w:ascii="SimSun" w:hAnsi="SimSun" w:hint="default"/>
      </w:rPr>
    </w:lvl>
    <w:lvl w:ilvl="5" w:tplc="4C5010EA" w:tentative="1">
      <w:start w:val="1"/>
      <w:numFmt w:val="bullet"/>
      <w:lvlText w:val="-"/>
      <w:lvlJc w:val="left"/>
      <w:pPr>
        <w:tabs>
          <w:tab w:val="num" w:pos="4320"/>
        </w:tabs>
        <w:ind w:left="4320" w:hanging="360"/>
      </w:pPr>
      <w:rPr>
        <w:rFonts w:ascii="SimSun" w:hAnsi="SimSun" w:hint="default"/>
      </w:rPr>
    </w:lvl>
    <w:lvl w:ilvl="6" w:tplc="4A725272" w:tentative="1">
      <w:start w:val="1"/>
      <w:numFmt w:val="bullet"/>
      <w:lvlText w:val="-"/>
      <w:lvlJc w:val="left"/>
      <w:pPr>
        <w:tabs>
          <w:tab w:val="num" w:pos="5040"/>
        </w:tabs>
        <w:ind w:left="5040" w:hanging="360"/>
      </w:pPr>
      <w:rPr>
        <w:rFonts w:ascii="SimSun" w:hAnsi="SimSun" w:hint="default"/>
      </w:rPr>
    </w:lvl>
    <w:lvl w:ilvl="7" w:tplc="59EE85A6" w:tentative="1">
      <w:start w:val="1"/>
      <w:numFmt w:val="bullet"/>
      <w:lvlText w:val="-"/>
      <w:lvlJc w:val="left"/>
      <w:pPr>
        <w:tabs>
          <w:tab w:val="num" w:pos="5760"/>
        </w:tabs>
        <w:ind w:left="5760" w:hanging="360"/>
      </w:pPr>
      <w:rPr>
        <w:rFonts w:ascii="SimSun" w:hAnsi="SimSun" w:hint="default"/>
      </w:rPr>
    </w:lvl>
    <w:lvl w:ilvl="8" w:tplc="98E87162" w:tentative="1">
      <w:start w:val="1"/>
      <w:numFmt w:val="bullet"/>
      <w:lvlText w:val="-"/>
      <w:lvlJc w:val="left"/>
      <w:pPr>
        <w:tabs>
          <w:tab w:val="num" w:pos="6480"/>
        </w:tabs>
        <w:ind w:left="6480" w:hanging="360"/>
      </w:pPr>
      <w:rPr>
        <w:rFonts w:ascii="SimSun" w:hAnsi="SimSun" w:hint="default"/>
      </w:rPr>
    </w:lvl>
  </w:abstractNum>
  <w:abstractNum w:abstractNumId="13" w15:restartNumberingAfterBreak="0">
    <w:nsid w:val="05F23A92"/>
    <w:multiLevelType w:val="hybridMultilevel"/>
    <w:tmpl w:val="88D021AE"/>
    <w:lvl w:ilvl="0" w:tplc="B22848C2">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15:restartNumberingAfterBreak="0">
    <w:nsid w:val="13BD6D2A"/>
    <w:multiLevelType w:val="hybridMultilevel"/>
    <w:tmpl w:val="274ACF98"/>
    <w:lvl w:ilvl="0" w:tplc="36B65898">
      <w:start w:val="3"/>
      <w:numFmt w:val="bullet"/>
      <w:lvlText w:val="-"/>
      <w:lvlJc w:val="left"/>
      <w:pPr>
        <w:ind w:left="560" w:hanging="36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16AD22C1"/>
    <w:multiLevelType w:val="hybridMultilevel"/>
    <w:tmpl w:val="7DF6C6FA"/>
    <w:lvl w:ilvl="0" w:tplc="2006E554">
      <w:start w:val="7"/>
      <w:numFmt w:val="bullet"/>
      <w:lvlText w:val="-"/>
      <w:lvlJc w:val="left"/>
      <w:pPr>
        <w:ind w:left="927" w:hanging="360"/>
      </w:pPr>
      <w:rPr>
        <w:rFonts w:ascii="Times New Roman" w:eastAsia="Malgun Gothic" w:hAnsi="Times New Roman" w:cs="Times New Roman" w:hint="default"/>
        <w:b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1F232C24"/>
    <w:multiLevelType w:val="hybridMultilevel"/>
    <w:tmpl w:val="398C3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016501"/>
    <w:multiLevelType w:val="hybridMultilevel"/>
    <w:tmpl w:val="5E9AD524"/>
    <w:lvl w:ilvl="0" w:tplc="6BD8B5C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9" w15:restartNumberingAfterBreak="0">
    <w:nsid w:val="217C3FE9"/>
    <w:multiLevelType w:val="hybridMultilevel"/>
    <w:tmpl w:val="FF5AAF4A"/>
    <w:lvl w:ilvl="0" w:tplc="F23680C8">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1FD17FD"/>
    <w:multiLevelType w:val="hybridMultilevel"/>
    <w:tmpl w:val="371EF88A"/>
    <w:lvl w:ilvl="0" w:tplc="BBDEC3F6">
      <w:start w:val="1"/>
      <w:numFmt w:val="decimal"/>
      <w:lvlText w:val="%1."/>
      <w:lvlJc w:val="left"/>
      <w:pPr>
        <w:ind w:left="360" w:hanging="360"/>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36A4B9F"/>
    <w:multiLevelType w:val="hybridMultilevel"/>
    <w:tmpl w:val="6EF4217E"/>
    <w:lvl w:ilvl="0" w:tplc="A5CE3C44">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4191C1E"/>
    <w:multiLevelType w:val="hybridMultilevel"/>
    <w:tmpl w:val="39689BFE"/>
    <w:lvl w:ilvl="0" w:tplc="E9064D98">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C3D561C"/>
    <w:multiLevelType w:val="hybridMultilevel"/>
    <w:tmpl w:val="900249B2"/>
    <w:lvl w:ilvl="0" w:tplc="8A6AA90C">
      <w:start w:val="1"/>
      <w:numFmt w:val="bullet"/>
      <w:lvlText w:val="-"/>
      <w:lvlJc w:val="left"/>
      <w:pPr>
        <w:tabs>
          <w:tab w:val="num" w:pos="720"/>
        </w:tabs>
        <w:ind w:left="720" w:hanging="360"/>
      </w:pPr>
      <w:rPr>
        <w:rFonts w:ascii="SimSun" w:hAnsi="SimSun" w:hint="default"/>
      </w:rPr>
    </w:lvl>
    <w:lvl w:ilvl="1" w:tplc="BB042CE6" w:tentative="1">
      <w:start w:val="1"/>
      <w:numFmt w:val="bullet"/>
      <w:lvlText w:val="-"/>
      <w:lvlJc w:val="left"/>
      <w:pPr>
        <w:tabs>
          <w:tab w:val="num" w:pos="1440"/>
        </w:tabs>
        <w:ind w:left="1440" w:hanging="360"/>
      </w:pPr>
      <w:rPr>
        <w:rFonts w:ascii="SimSun" w:hAnsi="SimSun" w:hint="default"/>
      </w:rPr>
    </w:lvl>
    <w:lvl w:ilvl="2" w:tplc="FEDAB63E">
      <w:start w:val="1"/>
      <w:numFmt w:val="bullet"/>
      <w:lvlText w:val="-"/>
      <w:lvlJc w:val="left"/>
      <w:pPr>
        <w:tabs>
          <w:tab w:val="num" w:pos="2160"/>
        </w:tabs>
        <w:ind w:left="2160" w:hanging="360"/>
      </w:pPr>
      <w:rPr>
        <w:rFonts w:ascii="SimSun" w:hAnsi="SimSun" w:hint="default"/>
      </w:rPr>
    </w:lvl>
    <w:lvl w:ilvl="3" w:tplc="1E9A8254" w:tentative="1">
      <w:start w:val="1"/>
      <w:numFmt w:val="bullet"/>
      <w:lvlText w:val="-"/>
      <w:lvlJc w:val="left"/>
      <w:pPr>
        <w:tabs>
          <w:tab w:val="num" w:pos="2880"/>
        </w:tabs>
        <w:ind w:left="2880" w:hanging="360"/>
      </w:pPr>
      <w:rPr>
        <w:rFonts w:ascii="SimSun" w:hAnsi="SimSun" w:hint="default"/>
      </w:rPr>
    </w:lvl>
    <w:lvl w:ilvl="4" w:tplc="652CC648">
      <w:numFmt w:val="bullet"/>
      <w:lvlText w:val="-"/>
      <w:lvlJc w:val="left"/>
      <w:pPr>
        <w:tabs>
          <w:tab w:val="num" w:pos="3600"/>
        </w:tabs>
        <w:ind w:left="3600" w:hanging="360"/>
      </w:pPr>
      <w:rPr>
        <w:rFonts w:ascii="SimSun" w:hAnsi="SimSun" w:hint="default"/>
      </w:rPr>
    </w:lvl>
    <w:lvl w:ilvl="5" w:tplc="3E084AE8" w:tentative="1">
      <w:start w:val="1"/>
      <w:numFmt w:val="bullet"/>
      <w:lvlText w:val="-"/>
      <w:lvlJc w:val="left"/>
      <w:pPr>
        <w:tabs>
          <w:tab w:val="num" w:pos="4320"/>
        </w:tabs>
        <w:ind w:left="4320" w:hanging="360"/>
      </w:pPr>
      <w:rPr>
        <w:rFonts w:ascii="SimSun" w:hAnsi="SimSun" w:hint="default"/>
      </w:rPr>
    </w:lvl>
    <w:lvl w:ilvl="6" w:tplc="21FE598C" w:tentative="1">
      <w:start w:val="1"/>
      <w:numFmt w:val="bullet"/>
      <w:lvlText w:val="-"/>
      <w:lvlJc w:val="left"/>
      <w:pPr>
        <w:tabs>
          <w:tab w:val="num" w:pos="5040"/>
        </w:tabs>
        <w:ind w:left="5040" w:hanging="360"/>
      </w:pPr>
      <w:rPr>
        <w:rFonts w:ascii="SimSun" w:hAnsi="SimSun" w:hint="default"/>
      </w:rPr>
    </w:lvl>
    <w:lvl w:ilvl="7" w:tplc="BF2C7076" w:tentative="1">
      <w:start w:val="1"/>
      <w:numFmt w:val="bullet"/>
      <w:lvlText w:val="-"/>
      <w:lvlJc w:val="left"/>
      <w:pPr>
        <w:tabs>
          <w:tab w:val="num" w:pos="5760"/>
        </w:tabs>
        <w:ind w:left="5760" w:hanging="360"/>
      </w:pPr>
      <w:rPr>
        <w:rFonts w:ascii="SimSun" w:hAnsi="SimSun" w:hint="default"/>
      </w:rPr>
    </w:lvl>
    <w:lvl w:ilvl="8" w:tplc="CC768492" w:tentative="1">
      <w:start w:val="1"/>
      <w:numFmt w:val="bullet"/>
      <w:lvlText w:val="-"/>
      <w:lvlJc w:val="left"/>
      <w:pPr>
        <w:tabs>
          <w:tab w:val="num" w:pos="6480"/>
        </w:tabs>
        <w:ind w:left="6480" w:hanging="360"/>
      </w:pPr>
      <w:rPr>
        <w:rFonts w:ascii="SimSun" w:hAnsi="SimSun" w:hint="default"/>
      </w:rPr>
    </w:lvl>
  </w:abstractNum>
  <w:abstractNum w:abstractNumId="25" w15:restartNumberingAfterBreak="0">
    <w:nsid w:val="379A5B3C"/>
    <w:multiLevelType w:val="hybridMultilevel"/>
    <w:tmpl w:val="EE4680B6"/>
    <w:lvl w:ilvl="0" w:tplc="4E987EE0">
      <w:start w:val="7"/>
      <w:numFmt w:val="bullet"/>
      <w:lvlText w:val="-"/>
      <w:lvlJc w:val="left"/>
      <w:pPr>
        <w:ind w:left="560" w:hanging="36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3A977697"/>
    <w:multiLevelType w:val="multilevel"/>
    <w:tmpl w:val="810E965C"/>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6A30D71"/>
    <w:multiLevelType w:val="hybridMultilevel"/>
    <w:tmpl w:val="37FE9022"/>
    <w:lvl w:ilvl="0" w:tplc="453EEF8A">
      <w:start w:val="1"/>
      <w:numFmt w:val="decimal"/>
      <w:lvlText w:val="%1."/>
      <w:lvlJc w:val="left"/>
      <w:pPr>
        <w:ind w:left="360" w:hanging="360"/>
      </w:pPr>
      <w:rPr>
        <w:rFonts w:eastAsia="MS Mincho"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A055FF7"/>
    <w:multiLevelType w:val="hybridMultilevel"/>
    <w:tmpl w:val="808AA176"/>
    <w:lvl w:ilvl="0" w:tplc="DC1836BC">
      <w:start w:val="1"/>
      <w:numFmt w:val="bullet"/>
      <w:lvlText w:val="-"/>
      <w:lvlJc w:val="left"/>
      <w:pPr>
        <w:tabs>
          <w:tab w:val="num" w:pos="720"/>
        </w:tabs>
        <w:ind w:left="720" w:hanging="360"/>
      </w:pPr>
      <w:rPr>
        <w:rFonts w:ascii="SimSun" w:hAnsi="SimSun" w:hint="default"/>
      </w:rPr>
    </w:lvl>
    <w:lvl w:ilvl="1" w:tplc="2BDC067C" w:tentative="1">
      <w:start w:val="1"/>
      <w:numFmt w:val="bullet"/>
      <w:lvlText w:val="-"/>
      <w:lvlJc w:val="left"/>
      <w:pPr>
        <w:tabs>
          <w:tab w:val="num" w:pos="1440"/>
        </w:tabs>
        <w:ind w:left="1440" w:hanging="360"/>
      </w:pPr>
      <w:rPr>
        <w:rFonts w:ascii="SimSun" w:hAnsi="SimSun" w:hint="default"/>
      </w:rPr>
    </w:lvl>
    <w:lvl w:ilvl="2" w:tplc="27D0B272">
      <w:numFmt w:val="bullet"/>
      <w:lvlText w:val="-"/>
      <w:lvlJc w:val="left"/>
      <w:pPr>
        <w:tabs>
          <w:tab w:val="num" w:pos="2160"/>
        </w:tabs>
        <w:ind w:left="2160" w:hanging="360"/>
      </w:pPr>
      <w:rPr>
        <w:rFonts w:ascii="SimSun" w:hAnsi="SimSun" w:hint="default"/>
      </w:rPr>
    </w:lvl>
    <w:lvl w:ilvl="3" w:tplc="4D30BBFC" w:tentative="1">
      <w:start w:val="1"/>
      <w:numFmt w:val="bullet"/>
      <w:lvlText w:val="-"/>
      <w:lvlJc w:val="left"/>
      <w:pPr>
        <w:tabs>
          <w:tab w:val="num" w:pos="2880"/>
        </w:tabs>
        <w:ind w:left="2880" w:hanging="360"/>
      </w:pPr>
      <w:rPr>
        <w:rFonts w:ascii="SimSun" w:hAnsi="SimSun" w:hint="default"/>
      </w:rPr>
    </w:lvl>
    <w:lvl w:ilvl="4" w:tplc="606C6382" w:tentative="1">
      <w:start w:val="1"/>
      <w:numFmt w:val="bullet"/>
      <w:lvlText w:val="-"/>
      <w:lvlJc w:val="left"/>
      <w:pPr>
        <w:tabs>
          <w:tab w:val="num" w:pos="3600"/>
        </w:tabs>
        <w:ind w:left="3600" w:hanging="360"/>
      </w:pPr>
      <w:rPr>
        <w:rFonts w:ascii="SimSun" w:hAnsi="SimSun" w:hint="default"/>
      </w:rPr>
    </w:lvl>
    <w:lvl w:ilvl="5" w:tplc="D46CF57C" w:tentative="1">
      <w:start w:val="1"/>
      <w:numFmt w:val="bullet"/>
      <w:lvlText w:val="-"/>
      <w:lvlJc w:val="left"/>
      <w:pPr>
        <w:tabs>
          <w:tab w:val="num" w:pos="4320"/>
        </w:tabs>
        <w:ind w:left="4320" w:hanging="360"/>
      </w:pPr>
      <w:rPr>
        <w:rFonts w:ascii="SimSun" w:hAnsi="SimSun" w:hint="default"/>
      </w:rPr>
    </w:lvl>
    <w:lvl w:ilvl="6" w:tplc="44668200" w:tentative="1">
      <w:start w:val="1"/>
      <w:numFmt w:val="bullet"/>
      <w:lvlText w:val="-"/>
      <w:lvlJc w:val="left"/>
      <w:pPr>
        <w:tabs>
          <w:tab w:val="num" w:pos="5040"/>
        </w:tabs>
        <w:ind w:left="5040" w:hanging="360"/>
      </w:pPr>
      <w:rPr>
        <w:rFonts w:ascii="SimSun" w:hAnsi="SimSun" w:hint="default"/>
      </w:rPr>
    </w:lvl>
    <w:lvl w:ilvl="7" w:tplc="A55C4A48" w:tentative="1">
      <w:start w:val="1"/>
      <w:numFmt w:val="bullet"/>
      <w:lvlText w:val="-"/>
      <w:lvlJc w:val="left"/>
      <w:pPr>
        <w:tabs>
          <w:tab w:val="num" w:pos="5760"/>
        </w:tabs>
        <w:ind w:left="5760" w:hanging="360"/>
      </w:pPr>
      <w:rPr>
        <w:rFonts w:ascii="SimSun" w:hAnsi="SimSun" w:hint="default"/>
      </w:rPr>
    </w:lvl>
    <w:lvl w:ilvl="8" w:tplc="10F28B66" w:tentative="1">
      <w:start w:val="1"/>
      <w:numFmt w:val="bullet"/>
      <w:lvlText w:val="-"/>
      <w:lvlJc w:val="left"/>
      <w:pPr>
        <w:tabs>
          <w:tab w:val="num" w:pos="6480"/>
        </w:tabs>
        <w:ind w:left="6480" w:hanging="360"/>
      </w:pPr>
      <w:rPr>
        <w:rFonts w:ascii="SimSun" w:hAnsi="SimSun" w:hint="default"/>
      </w:rPr>
    </w:lvl>
  </w:abstractNum>
  <w:abstractNum w:abstractNumId="29" w15:restartNumberingAfterBreak="0">
    <w:nsid w:val="4F6E76EC"/>
    <w:multiLevelType w:val="multilevel"/>
    <w:tmpl w:val="73A85BFC"/>
    <w:lvl w:ilvl="0">
      <w:start w:val="1"/>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2705E42"/>
    <w:multiLevelType w:val="hybridMultilevel"/>
    <w:tmpl w:val="AFDC1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570DC3"/>
    <w:multiLevelType w:val="hybridMultilevel"/>
    <w:tmpl w:val="4B2C6046"/>
    <w:lvl w:ilvl="0" w:tplc="3BE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603D7B"/>
    <w:multiLevelType w:val="hybridMultilevel"/>
    <w:tmpl w:val="CE1EF758"/>
    <w:lvl w:ilvl="0" w:tplc="91B65750">
      <w:start w:val="1"/>
      <w:numFmt w:val="bullet"/>
      <w:lvlText w:val="-"/>
      <w:lvlJc w:val="left"/>
      <w:pPr>
        <w:tabs>
          <w:tab w:val="num" w:pos="720"/>
        </w:tabs>
        <w:ind w:left="720" w:hanging="360"/>
      </w:pPr>
      <w:rPr>
        <w:rFonts w:ascii="SimSun" w:hAnsi="SimSun" w:hint="default"/>
      </w:rPr>
    </w:lvl>
    <w:lvl w:ilvl="1" w:tplc="152E0050" w:tentative="1">
      <w:start w:val="1"/>
      <w:numFmt w:val="bullet"/>
      <w:lvlText w:val="-"/>
      <w:lvlJc w:val="left"/>
      <w:pPr>
        <w:tabs>
          <w:tab w:val="num" w:pos="1440"/>
        </w:tabs>
        <w:ind w:left="1440" w:hanging="360"/>
      </w:pPr>
      <w:rPr>
        <w:rFonts w:ascii="SimSun" w:hAnsi="SimSun" w:hint="default"/>
      </w:rPr>
    </w:lvl>
    <w:lvl w:ilvl="2" w:tplc="64FC97B0">
      <w:start w:val="1"/>
      <w:numFmt w:val="bullet"/>
      <w:lvlText w:val="-"/>
      <w:lvlJc w:val="left"/>
      <w:pPr>
        <w:tabs>
          <w:tab w:val="num" w:pos="2160"/>
        </w:tabs>
        <w:ind w:left="2160" w:hanging="360"/>
      </w:pPr>
      <w:rPr>
        <w:rFonts w:ascii="SimSun" w:hAnsi="SimSun" w:hint="default"/>
      </w:rPr>
    </w:lvl>
    <w:lvl w:ilvl="3" w:tplc="B6161B76" w:tentative="1">
      <w:start w:val="1"/>
      <w:numFmt w:val="bullet"/>
      <w:lvlText w:val="-"/>
      <w:lvlJc w:val="left"/>
      <w:pPr>
        <w:tabs>
          <w:tab w:val="num" w:pos="2880"/>
        </w:tabs>
        <w:ind w:left="2880" w:hanging="360"/>
      </w:pPr>
      <w:rPr>
        <w:rFonts w:ascii="SimSun" w:hAnsi="SimSun" w:hint="default"/>
      </w:rPr>
    </w:lvl>
    <w:lvl w:ilvl="4" w:tplc="F6664A94" w:tentative="1">
      <w:start w:val="1"/>
      <w:numFmt w:val="bullet"/>
      <w:lvlText w:val="-"/>
      <w:lvlJc w:val="left"/>
      <w:pPr>
        <w:tabs>
          <w:tab w:val="num" w:pos="3600"/>
        </w:tabs>
        <w:ind w:left="3600" w:hanging="360"/>
      </w:pPr>
      <w:rPr>
        <w:rFonts w:ascii="SimSun" w:hAnsi="SimSun" w:hint="default"/>
      </w:rPr>
    </w:lvl>
    <w:lvl w:ilvl="5" w:tplc="9D2C5280" w:tentative="1">
      <w:start w:val="1"/>
      <w:numFmt w:val="bullet"/>
      <w:lvlText w:val="-"/>
      <w:lvlJc w:val="left"/>
      <w:pPr>
        <w:tabs>
          <w:tab w:val="num" w:pos="4320"/>
        </w:tabs>
        <w:ind w:left="4320" w:hanging="360"/>
      </w:pPr>
      <w:rPr>
        <w:rFonts w:ascii="SimSun" w:hAnsi="SimSun" w:hint="default"/>
      </w:rPr>
    </w:lvl>
    <w:lvl w:ilvl="6" w:tplc="5BC85E3E" w:tentative="1">
      <w:start w:val="1"/>
      <w:numFmt w:val="bullet"/>
      <w:lvlText w:val="-"/>
      <w:lvlJc w:val="left"/>
      <w:pPr>
        <w:tabs>
          <w:tab w:val="num" w:pos="5040"/>
        </w:tabs>
        <w:ind w:left="5040" w:hanging="360"/>
      </w:pPr>
      <w:rPr>
        <w:rFonts w:ascii="SimSun" w:hAnsi="SimSun" w:hint="default"/>
      </w:rPr>
    </w:lvl>
    <w:lvl w:ilvl="7" w:tplc="EF96EF9A" w:tentative="1">
      <w:start w:val="1"/>
      <w:numFmt w:val="bullet"/>
      <w:lvlText w:val="-"/>
      <w:lvlJc w:val="left"/>
      <w:pPr>
        <w:tabs>
          <w:tab w:val="num" w:pos="5760"/>
        </w:tabs>
        <w:ind w:left="5760" w:hanging="360"/>
      </w:pPr>
      <w:rPr>
        <w:rFonts w:ascii="SimSun" w:hAnsi="SimSun" w:hint="default"/>
      </w:rPr>
    </w:lvl>
    <w:lvl w:ilvl="8" w:tplc="8598AE44" w:tentative="1">
      <w:start w:val="1"/>
      <w:numFmt w:val="bullet"/>
      <w:lvlText w:val="-"/>
      <w:lvlJc w:val="left"/>
      <w:pPr>
        <w:tabs>
          <w:tab w:val="num" w:pos="6480"/>
        </w:tabs>
        <w:ind w:left="6480" w:hanging="360"/>
      </w:pPr>
      <w:rPr>
        <w:rFonts w:ascii="SimSun" w:hAnsi="SimSun" w:hint="default"/>
      </w:rPr>
    </w:lvl>
  </w:abstractNum>
  <w:abstractNum w:abstractNumId="33" w15:restartNumberingAfterBreak="0">
    <w:nsid w:val="7BC1786F"/>
    <w:multiLevelType w:val="multilevel"/>
    <w:tmpl w:val="24CCEDFC"/>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7E990C53"/>
    <w:multiLevelType w:val="hybridMultilevel"/>
    <w:tmpl w:val="5742D5D6"/>
    <w:lvl w:ilvl="0" w:tplc="43406586">
      <w:start w:val="1"/>
      <w:numFmt w:val="decimal"/>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num w:numId="1">
    <w:abstractNumId w:val="29"/>
  </w:num>
  <w:num w:numId="2">
    <w:abstractNumId w:val="17"/>
  </w:num>
  <w:num w:numId="3">
    <w:abstractNumId w:val="30"/>
  </w:num>
  <w:num w:numId="4">
    <w:abstractNumId w:val="23"/>
  </w:num>
  <w:num w:numId="5">
    <w:abstractNumId w:val="34"/>
  </w:num>
  <w:num w:numId="6">
    <w:abstractNumId w:val="26"/>
  </w:num>
  <w:num w:numId="7">
    <w:abstractNumId w:val="14"/>
  </w:num>
  <w:num w:numId="8">
    <w:abstractNumId w:val="22"/>
  </w:num>
  <w:num w:numId="9">
    <w:abstractNumId w:val="16"/>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9"/>
  </w:num>
  <w:num w:numId="21">
    <w:abstractNumId w:val="10"/>
  </w:num>
  <w:num w:numId="22">
    <w:abstractNumId w:val="12"/>
  </w:num>
  <w:num w:numId="23">
    <w:abstractNumId w:val="13"/>
  </w:num>
  <w:num w:numId="24">
    <w:abstractNumId w:val="24"/>
  </w:num>
  <w:num w:numId="25">
    <w:abstractNumId w:val="27"/>
  </w:num>
  <w:num w:numId="26">
    <w:abstractNumId w:val="28"/>
  </w:num>
  <w:num w:numId="27">
    <w:abstractNumId w:val="32"/>
  </w:num>
  <w:num w:numId="28">
    <w:abstractNumId w:val="25"/>
  </w:num>
  <w:num w:numId="29">
    <w:abstractNumId w:val="20"/>
  </w:num>
  <w:num w:numId="30">
    <w:abstractNumId w:val="15"/>
  </w:num>
  <w:num w:numId="31">
    <w:abstractNumId w:val="31"/>
  </w:num>
  <w:num w:numId="32">
    <w:abstractNumId w:val="21"/>
  </w:num>
  <w:num w:numId="33">
    <w:abstractNumId w:val="11"/>
  </w:num>
  <w:num w:numId="34">
    <w:abstractNumId w:val="33"/>
  </w:num>
  <w:num w:numId="35">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2D4"/>
    <w:rsid w:val="00001F9E"/>
    <w:rsid w:val="000027D6"/>
    <w:rsid w:val="00002833"/>
    <w:rsid w:val="00004D38"/>
    <w:rsid w:val="000052F1"/>
    <w:rsid w:val="000058CA"/>
    <w:rsid w:val="0000590B"/>
    <w:rsid w:val="00006CDF"/>
    <w:rsid w:val="00007A47"/>
    <w:rsid w:val="00007A9D"/>
    <w:rsid w:val="00007EE5"/>
    <w:rsid w:val="00011389"/>
    <w:rsid w:val="00011613"/>
    <w:rsid w:val="0001230A"/>
    <w:rsid w:val="00013AB7"/>
    <w:rsid w:val="00013B8A"/>
    <w:rsid w:val="00013E75"/>
    <w:rsid w:val="00013E80"/>
    <w:rsid w:val="00014302"/>
    <w:rsid w:val="0001664C"/>
    <w:rsid w:val="00017D3E"/>
    <w:rsid w:val="00020903"/>
    <w:rsid w:val="00021C45"/>
    <w:rsid w:val="000222BA"/>
    <w:rsid w:val="0002390F"/>
    <w:rsid w:val="00024184"/>
    <w:rsid w:val="000254B6"/>
    <w:rsid w:val="0002550A"/>
    <w:rsid w:val="00025AA2"/>
    <w:rsid w:val="000270C0"/>
    <w:rsid w:val="00031350"/>
    <w:rsid w:val="00031547"/>
    <w:rsid w:val="00031AD4"/>
    <w:rsid w:val="000330E7"/>
    <w:rsid w:val="000332E2"/>
    <w:rsid w:val="00033AE0"/>
    <w:rsid w:val="000342BA"/>
    <w:rsid w:val="00034845"/>
    <w:rsid w:val="00035433"/>
    <w:rsid w:val="00036210"/>
    <w:rsid w:val="000362CE"/>
    <w:rsid w:val="000366A7"/>
    <w:rsid w:val="00037E3E"/>
    <w:rsid w:val="0004010A"/>
    <w:rsid w:val="000430EF"/>
    <w:rsid w:val="0004420D"/>
    <w:rsid w:val="00044CB4"/>
    <w:rsid w:val="000452EE"/>
    <w:rsid w:val="0004544F"/>
    <w:rsid w:val="00045854"/>
    <w:rsid w:val="00046178"/>
    <w:rsid w:val="000461D4"/>
    <w:rsid w:val="00046DAA"/>
    <w:rsid w:val="00046F90"/>
    <w:rsid w:val="000474BA"/>
    <w:rsid w:val="0004760C"/>
    <w:rsid w:val="00047746"/>
    <w:rsid w:val="00050B44"/>
    <w:rsid w:val="00050D8A"/>
    <w:rsid w:val="000514E2"/>
    <w:rsid w:val="00053A82"/>
    <w:rsid w:val="00053F07"/>
    <w:rsid w:val="000543B2"/>
    <w:rsid w:val="00055D96"/>
    <w:rsid w:val="00055F99"/>
    <w:rsid w:val="000571D8"/>
    <w:rsid w:val="000573E1"/>
    <w:rsid w:val="000576FC"/>
    <w:rsid w:val="00060EC1"/>
    <w:rsid w:val="0006111C"/>
    <w:rsid w:val="00062177"/>
    <w:rsid w:val="000623B7"/>
    <w:rsid w:val="0006256D"/>
    <w:rsid w:val="0006344A"/>
    <w:rsid w:val="00064883"/>
    <w:rsid w:val="00064A7F"/>
    <w:rsid w:val="0006570F"/>
    <w:rsid w:val="00065820"/>
    <w:rsid w:val="000666FE"/>
    <w:rsid w:val="00066940"/>
    <w:rsid w:val="000670BF"/>
    <w:rsid w:val="00067316"/>
    <w:rsid w:val="00067591"/>
    <w:rsid w:val="00070DD9"/>
    <w:rsid w:val="000713FF"/>
    <w:rsid w:val="000719A5"/>
    <w:rsid w:val="00071E04"/>
    <w:rsid w:val="000727BC"/>
    <w:rsid w:val="00072D0C"/>
    <w:rsid w:val="000742EA"/>
    <w:rsid w:val="000747F5"/>
    <w:rsid w:val="00074CC0"/>
    <w:rsid w:val="00075631"/>
    <w:rsid w:val="00077CA5"/>
    <w:rsid w:val="00077D47"/>
    <w:rsid w:val="00083418"/>
    <w:rsid w:val="000847C3"/>
    <w:rsid w:val="000850FC"/>
    <w:rsid w:val="000852FA"/>
    <w:rsid w:val="00086659"/>
    <w:rsid w:val="0008690C"/>
    <w:rsid w:val="000869B0"/>
    <w:rsid w:val="0008726F"/>
    <w:rsid w:val="00087610"/>
    <w:rsid w:val="00090400"/>
    <w:rsid w:val="0009094F"/>
    <w:rsid w:val="00090C1A"/>
    <w:rsid w:val="00090D9D"/>
    <w:rsid w:val="00091A21"/>
    <w:rsid w:val="00091F25"/>
    <w:rsid w:val="00092780"/>
    <w:rsid w:val="0009383B"/>
    <w:rsid w:val="00093F1F"/>
    <w:rsid w:val="0009430E"/>
    <w:rsid w:val="00094575"/>
    <w:rsid w:val="00095027"/>
    <w:rsid w:val="000957C5"/>
    <w:rsid w:val="0009713D"/>
    <w:rsid w:val="00097243"/>
    <w:rsid w:val="000A1BF9"/>
    <w:rsid w:val="000A28C5"/>
    <w:rsid w:val="000A2D53"/>
    <w:rsid w:val="000A4DE6"/>
    <w:rsid w:val="000A5778"/>
    <w:rsid w:val="000A5909"/>
    <w:rsid w:val="000A697C"/>
    <w:rsid w:val="000A76E9"/>
    <w:rsid w:val="000B04F2"/>
    <w:rsid w:val="000B156C"/>
    <w:rsid w:val="000B1ACF"/>
    <w:rsid w:val="000B441E"/>
    <w:rsid w:val="000B4759"/>
    <w:rsid w:val="000B4821"/>
    <w:rsid w:val="000B4F2C"/>
    <w:rsid w:val="000B53CF"/>
    <w:rsid w:val="000B74E5"/>
    <w:rsid w:val="000C05DE"/>
    <w:rsid w:val="000C1856"/>
    <w:rsid w:val="000C3876"/>
    <w:rsid w:val="000C48FD"/>
    <w:rsid w:val="000C49E2"/>
    <w:rsid w:val="000C501F"/>
    <w:rsid w:val="000C5C37"/>
    <w:rsid w:val="000C5F78"/>
    <w:rsid w:val="000C7284"/>
    <w:rsid w:val="000D11E5"/>
    <w:rsid w:val="000D1C70"/>
    <w:rsid w:val="000D3B0D"/>
    <w:rsid w:val="000D3B89"/>
    <w:rsid w:val="000D516C"/>
    <w:rsid w:val="000D604A"/>
    <w:rsid w:val="000D6440"/>
    <w:rsid w:val="000D6D4C"/>
    <w:rsid w:val="000D785A"/>
    <w:rsid w:val="000D7993"/>
    <w:rsid w:val="000D7A8E"/>
    <w:rsid w:val="000E089F"/>
    <w:rsid w:val="000E0B0D"/>
    <w:rsid w:val="000E0C8C"/>
    <w:rsid w:val="000E1494"/>
    <w:rsid w:val="000E2A18"/>
    <w:rsid w:val="000E4E9D"/>
    <w:rsid w:val="000E694E"/>
    <w:rsid w:val="000E7449"/>
    <w:rsid w:val="000E7AE2"/>
    <w:rsid w:val="000F0247"/>
    <w:rsid w:val="000F11BD"/>
    <w:rsid w:val="000F1325"/>
    <w:rsid w:val="000F1527"/>
    <w:rsid w:val="000F1BE9"/>
    <w:rsid w:val="000F2095"/>
    <w:rsid w:val="000F24D9"/>
    <w:rsid w:val="000F3D07"/>
    <w:rsid w:val="000F402B"/>
    <w:rsid w:val="000F49CD"/>
    <w:rsid w:val="000F5563"/>
    <w:rsid w:val="000F6001"/>
    <w:rsid w:val="000F6449"/>
    <w:rsid w:val="000F6893"/>
    <w:rsid w:val="000F7D36"/>
    <w:rsid w:val="00100603"/>
    <w:rsid w:val="00101DD1"/>
    <w:rsid w:val="00103370"/>
    <w:rsid w:val="0010441B"/>
    <w:rsid w:val="00104E34"/>
    <w:rsid w:val="001054DA"/>
    <w:rsid w:val="00105AC8"/>
    <w:rsid w:val="001066C1"/>
    <w:rsid w:val="001075B5"/>
    <w:rsid w:val="00107890"/>
    <w:rsid w:val="0011078F"/>
    <w:rsid w:val="0011141F"/>
    <w:rsid w:val="00111AB5"/>
    <w:rsid w:val="001122DB"/>
    <w:rsid w:val="001147AF"/>
    <w:rsid w:val="00120020"/>
    <w:rsid w:val="001206AC"/>
    <w:rsid w:val="00120E42"/>
    <w:rsid w:val="001210E0"/>
    <w:rsid w:val="00121215"/>
    <w:rsid w:val="00121DC6"/>
    <w:rsid w:val="0012224B"/>
    <w:rsid w:val="00123529"/>
    <w:rsid w:val="00123A8D"/>
    <w:rsid w:val="00123F43"/>
    <w:rsid w:val="00124EF9"/>
    <w:rsid w:val="00124F76"/>
    <w:rsid w:val="00125361"/>
    <w:rsid w:val="00125CFE"/>
    <w:rsid w:val="00125DDC"/>
    <w:rsid w:val="001264F5"/>
    <w:rsid w:val="00126CD2"/>
    <w:rsid w:val="00126FB6"/>
    <w:rsid w:val="00127B2F"/>
    <w:rsid w:val="00127D81"/>
    <w:rsid w:val="00130A53"/>
    <w:rsid w:val="001313DA"/>
    <w:rsid w:val="00132BDC"/>
    <w:rsid w:val="00132C1D"/>
    <w:rsid w:val="001331FA"/>
    <w:rsid w:val="001338BE"/>
    <w:rsid w:val="00133C31"/>
    <w:rsid w:val="001348B5"/>
    <w:rsid w:val="00134BF0"/>
    <w:rsid w:val="001352D0"/>
    <w:rsid w:val="001358A1"/>
    <w:rsid w:val="0013697B"/>
    <w:rsid w:val="00137DA6"/>
    <w:rsid w:val="0014081A"/>
    <w:rsid w:val="00140A1C"/>
    <w:rsid w:val="00141881"/>
    <w:rsid w:val="00145069"/>
    <w:rsid w:val="00145664"/>
    <w:rsid w:val="001468A5"/>
    <w:rsid w:val="00150EA9"/>
    <w:rsid w:val="0015185B"/>
    <w:rsid w:val="00151A7C"/>
    <w:rsid w:val="00152DE6"/>
    <w:rsid w:val="001536D1"/>
    <w:rsid w:val="00153728"/>
    <w:rsid w:val="00154054"/>
    <w:rsid w:val="001549ED"/>
    <w:rsid w:val="00154A19"/>
    <w:rsid w:val="00154D1E"/>
    <w:rsid w:val="001551CB"/>
    <w:rsid w:val="00155277"/>
    <w:rsid w:val="00155D0C"/>
    <w:rsid w:val="00155E79"/>
    <w:rsid w:val="00156D5D"/>
    <w:rsid w:val="00157073"/>
    <w:rsid w:val="0015786E"/>
    <w:rsid w:val="0016034B"/>
    <w:rsid w:val="001604E0"/>
    <w:rsid w:val="001605A2"/>
    <w:rsid w:val="001605A3"/>
    <w:rsid w:val="00160CB6"/>
    <w:rsid w:val="001612BA"/>
    <w:rsid w:val="001628B4"/>
    <w:rsid w:val="00163845"/>
    <w:rsid w:val="0016457E"/>
    <w:rsid w:val="00164743"/>
    <w:rsid w:val="0016526C"/>
    <w:rsid w:val="001655B2"/>
    <w:rsid w:val="0016629F"/>
    <w:rsid w:val="00166FC0"/>
    <w:rsid w:val="00167C39"/>
    <w:rsid w:val="00167D02"/>
    <w:rsid w:val="00171EDE"/>
    <w:rsid w:val="00171F32"/>
    <w:rsid w:val="00172153"/>
    <w:rsid w:val="00172806"/>
    <w:rsid w:val="00172D4D"/>
    <w:rsid w:val="00172DF4"/>
    <w:rsid w:val="00172F4D"/>
    <w:rsid w:val="001730BA"/>
    <w:rsid w:val="001732EC"/>
    <w:rsid w:val="00174102"/>
    <w:rsid w:val="001747B5"/>
    <w:rsid w:val="00174C0E"/>
    <w:rsid w:val="00177A80"/>
    <w:rsid w:val="00177BDC"/>
    <w:rsid w:val="00177F27"/>
    <w:rsid w:val="001800A8"/>
    <w:rsid w:val="00182D1B"/>
    <w:rsid w:val="00182E0E"/>
    <w:rsid w:val="00183162"/>
    <w:rsid w:val="001831EF"/>
    <w:rsid w:val="00183953"/>
    <w:rsid w:val="00184A17"/>
    <w:rsid w:val="001858BB"/>
    <w:rsid w:val="00185CCD"/>
    <w:rsid w:val="00185E37"/>
    <w:rsid w:val="0018662B"/>
    <w:rsid w:val="00187135"/>
    <w:rsid w:val="00187E85"/>
    <w:rsid w:val="00191501"/>
    <w:rsid w:val="0019237E"/>
    <w:rsid w:val="00192678"/>
    <w:rsid w:val="001926CD"/>
    <w:rsid w:val="00192814"/>
    <w:rsid w:val="0019320C"/>
    <w:rsid w:val="00193838"/>
    <w:rsid w:val="00194291"/>
    <w:rsid w:val="001949BA"/>
    <w:rsid w:val="00194FAB"/>
    <w:rsid w:val="00195502"/>
    <w:rsid w:val="0019582D"/>
    <w:rsid w:val="0019607B"/>
    <w:rsid w:val="00196D6C"/>
    <w:rsid w:val="0019753A"/>
    <w:rsid w:val="00197C00"/>
    <w:rsid w:val="001A0E0A"/>
    <w:rsid w:val="001A1130"/>
    <w:rsid w:val="001A2557"/>
    <w:rsid w:val="001A2A9F"/>
    <w:rsid w:val="001A3221"/>
    <w:rsid w:val="001A390D"/>
    <w:rsid w:val="001A3C85"/>
    <w:rsid w:val="001A4D74"/>
    <w:rsid w:val="001A4D92"/>
    <w:rsid w:val="001A6977"/>
    <w:rsid w:val="001B06A8"/>
    <w:rsid w:val="001B1F15"/>
    <w:rsid w:val="001B25EB"/>
    <w:rsid w:val="001B377B"/>
    <w:rsid w:val="001B50C9"/>
    <w:rsid w:val="001B5948"/>
    <w:rsid w:val="001B5B1B"/>
    <w:rsid w:val="001B6731"/>
    <w:rsid w:val="001B6DAA"/>
    <w:rsid w:val="001B7E40"/>
    <w:rsid w:val="001C0851"/>
    <w:rsid w:val="001C2BA6"/>
    <w:rsid w:val="001C2C6E"/>
    <w:rsid w:val="001C3271"/>
    <w:rsid w:val="001C32E0"/>
    <w:rsid w:val="001C363E"/>
    <w:rsid w:val="001C3686"/>
    <w:rsid w:val="001C4E7B"/>
    <w:rsid w:val="001C5620"/>
    <w:rsid w:val="001C5B59"/>
    <w:rsid w:val="001C6F5A"/>
    <w:rsid w:val="001D02F2"/>
    <w:rsid w:val="001D030A"/>
    <w:rsid w:val="001D0906"/>
    <w:rsid w:val="001D1874"/>
    <w:rsid w:val="001D1898"/>
    <w:rsid w:val="001D18C9"/>
    <w:rsid w:val="001D18D7"/>
    <w:rsid w:val="001D23F5"/>
    <w:rsid w:val="001D259C"/>
    <w:rsid w:val="001D3273"/>
    <w:rsid w:val="001D4D38"/>
    <w:rsid w:val="001D4FCC"/>
    <w:rsid w:val="001D580B"/>
    <w:rsid w:val="001E1D20"/>
    <w:rsid w:val="001E2200"/>
    <w:rsid w:val="001E23E8"/>
    <w:rsid w:val="001E2A9A"/>
    <w:rsid w:val="001E36D4"/>
    <w:rsid w:val="001E37F3"/>
    <w:rsid w:val="001E47CC"/>
    <w:rsid w:val="001E5378"/>
    <w:rsid w:val="001E678B"/>
    <w:rsid w:val="001E68BA"/>
    <w:rsid w:val="001E6C7C"/>
    <w:rsid w:val="001E6D55"/>
    <w:rsid w:val="001F0142"/>
    <w:rsid w:val="001F0A07"/>
    <w:rsid w:val="001F0FCE"/>
    <w:rsid w:val="001F1013"/>
    <w:rsid w:val="001F11DD"/>
    <w:rsid w:val="001F21B2"/>
    <w:rsid w:val="001F21B3"/>
    <w:rsid w:val="001F2EF6"/>
    <w:rsid w:val="001F3D12"/>
    <w:rsid w:val="001F401C"/>
    <w:rsid w:val="001F404A"/>
    <w:rsid w:val="001F4707"/>
    <w:rsid w:val="001F5569"/>
    <w:rsid w:val="001F5A16"/>
    <w:rsid w:val="001F6465"/>
    <w:rsid w:val="001F6D56"/>
    <w:rsid w:val="001F6DB3"/>
    <w:rsid w:val="001F6EDE"/>
    <w:rsid w:val="001F7289"/>
    <w:rsid w:val="001F7853"/>
    <w:rsid w:val="001F7FE0"/>
    <w:rsid w:val="002002DA"/>
    <w:rsid w:val="00200B62"/>
    <w:rsid w:val="00202192"/>
    <w:rsid w:val="0020250C"/>
    <w:rsid w:val="00202F0F"/>
    <w:rsid w:val="0020360B"/>
    <w:rsid w:val="0020363F"/>
    <w:rsid w:val="0020428C"/>
    <w:rsid w:val="00204E6B"/>
    <w:rsid w:val="0020552A"/>
    <w:rsid w:val="00206D7F"/>
    <w:rsid w:val="00206FDF"/>
    <w:rsid w:val="00207465"/>
    <w:rsid w:val="00207B23"/>
    <w:rsid w:val="002108BE"/>
    <w:rsid w:val="00213137"/>
    <w:rsid w:val="0021367B"/>
    <w:rsid w:val="00213CF4"/>
    <w:rsid w:val="00213DB1"/>
    <w:rsid w:val="002154CD"/>
    <w:rsid w:val="00215BC3"/>
    <w:rsid w:val="002165CC"/>
    <w:rsid w:val="00216909"/>
    <w:rsid w:val="00216BE9"/>
    <w:rsid w:val="00216D99"/>
    <w:rsid w:val="002173AB"/>
    <w:rsid w:val="0021740A"/>
    <w:rsid w:val="00220905"/>
    <w:rsid w:val="00220B25"/>
    <w:rsid w:val="00221633"/>
    <w:rsid w:val="00223C26"/>
    <w:rsid w:val="00224866"/>
    <w:rsid w:val="00225068"/>
    <w:rsid w:val="0022541C"/>
    <w:rsid w:val="002255B1"/>
    <w:rsid w:val="002256B7"/>
    <w:rsid w:val="0023006B"/>
    <w:rsid w:val="002307B4"/>
    <w:rsid w:val="00232001"/>
    <w:rsid w:val="0023261C"/>
    <w:rsid w:val="00233B8A"/>
    <w:rsid w:val="00233EA2"/>
    <w:rsid w:val="002348B5"/>
    <w:rsid w:val="00235101"/>
    <w:rsid w:val="002351D6"/>
    <w:rsid w:val="00236943"/>
    <w:rsid w:val="002375BF"/>
    <w:rsid w:val="00240092"/>
    <w:rsid w:val="002400BC"/>
    <w:rsid w:val="00240FDB"/>
    <w:rsid w:val="0024174E"/>
    <w:rsid w:val="00241CB6"/>
    <w:rsid w:val="002421CE"/>
    <w:rsid w:val="0024297A"/>
    <w:rsid w:val="00242E02"/>
    <w:rsid w:val="00244A4D"/>
    <w:rsid w:val="00244AF4"/>
    <w:rsid w:val="00244D45"/>
    <w:rsid w:val="002450DE"/>
    <w:rsid w:val="002457FE"/>
    <w:rsid w:val="002467DA"/>
    <w:rsid w:val="00246A03"/>
    <w:rsid w:val="00246C12"/>
    <w:rsid w:val="00247307"/>
    <w:rsid w:val="00247B02"/>
    <w:rsid w:val="0025028E"/>
    <w:rsid w:val="002507B9"/>
    <w:rsid w:val="00250DAD"/>
    <w:rsid w:val="00251356"/>
    <w:rsid w:val="00251704"/>
    <w:rsid w:val="00252D1F"/>
    <w:rsid w:val="00253453"/>
    <w:rsid w:val="0025350A"/>
    <w:rsid w:val="00253BD7"/>
    <w:rsid w:val="002540C7"/>
    <w:rsid w:val="00254F2D"/>
    <w:rsid w:val="0025516A"/>
    <w:rsid w:val="00255178"/>
    <w:rsid w:val="00256D7B"/>
    <w:rsid w:val="00257BB5"/>
    <w:rsid w:val="0026023C"/>
    <w:rsid w:val="0026036B"/>
    <w:rsid w:val="00261A66"/>
    <w:rsid w:val="002620CD"/>
    <w:rsid w:val="00262A6C"/>
    <w:rsid w:val="00263108"/>
    <w:rsid w:val="0026442A"/>
    <w:rsid w:val="00264AF8"/>
    <w:rsid w:val="00264E37"/>
    <w:rsid w:val="00265868"/>
    <w:rsid w:val="00265A58"/>
    <w:rsid w:val="00266C3B"/>
    <w:rsid w:val="00266F07"/>
    <w:rsid w:val="00267101"/>
    <w:rsid w:val="00267880"/>
    <w:rsid w:val="00270450"/>
    <w:rsid w:val="0027062E"/>
    <w:rsid w:val="002714F1"/>
    <w:rsid w:val="00271551"/>
    <w:rsid w:val="00271879"/>
    <w:rsid w:val="00272F26"/>
    <w:rsid w:val="002740ED"/>
    <w:rsid w:val="00274DA0"/>
    <w:rsid w:val="00274DE1"/>
    <w:rsid w:val="0027546A"/>
    <w:rsid w:val="002756E3"/>
    <w:rsid w:val="002758F3"/>
    <w:rsid w:val="002776BC"/>
    <w:rsid w:val="00277793"/>
    <w:rsid w:val="00280156"/>
    <w:rsid w:val="002802A5"/>
    <w:rsid w:val="00280F23"/>
    <w:rsid w:val="00280F65"/>
    <w:rsid w:val="0028318F"/>
    <w:rsid w:val="00283BD7"/>
    <w:rsid w:val="002846C8"/>
    <w:rsid w:val="00286397"/>
    <w:rsid w:val="00287240"/>
    <w:rsid w:val="0028744B"/>
    <w:rsid w:val="00287B8E"/>
    <w:rsid w:val="00287EF5"/>
    <w:rsid w:val="00292913"/>
    <w:rsid w:val="0029449A"/>
    <w:rsid w:val="00294B39"/>
    <w:rsid w:val="00294EA3"/>
    <w:rsid w:val="002952A9"/>
    <w:rsid w:val="002958E5"/>
    <w:rsid w:val="002973F5"/>
    <w:rsid w:val="00297C0A"/>
    <w:rsid w:val="002A2237"/>
    <w:rsid w:val="002A2942"/>
    <w:rsid w:val="002A2C5E"/>
    <w:rsid w:val="002A304F"/>
    <w:rsid w:val="002A4C6E"/>
    <w:rsid w:val="002A5C45"/>
    <w:rsid w:val="002A60E3"/>
    <w:rsid w:val="002B1737"/>
    <w:rsid w:val="002B4A8E"/>
    <w:rsid w:val="002B604E"/>
    <w:rsid w:val="002B615E"/>
    <w:rsid w:val="002B63FB"/>
    <w:rsid w:val="002B6B58"/>
    <w:rsid w:val="002B7A0B"/>
    <w:rsid w:val="002B7C9E"/>
    <w:rsid w:val="002B7F5A"/>
    <w:rsid w:val="002C005B"/>
    <w:rsid w:val="002C0138"/>
    <w:rsid w:val="002C082F"/>
    <w:rsid w:val="002C10CA"/>
    <w:rsid w:val="002C2DB6"/>
    <w:rsid w:val="002C35B7"/>
    <w:rsid w:val="002C3707"/>
    <w:rsid w:val="002C3DB1"/>
    <w:rsid w:val="002C43C0"/>
    <w:rsid w:val="002C4773"/>
    <w:rsid w:val="002C4A7E"/>
    <w:rsid w:val="002C4E98"/>
    <w:rsid w:val="002C4FC2"/>
    <w:rsid w:val="002C5463"/>
    <w:rsid w:val="002C5BC8"/>
    <w:rsid w:val="002C6932"/>
    <w:rsid w:val="002C6FB7"/>
    <w:rsid w:val="002D0297"/>
    <w:rsid w:val="002D05BC"/>
    <w:rsid w:val="002D067B"/>
    <w:rsid w:val="002D0C72"/>
    <w:rsid w:val="002D0F5F"/>
    <w:rsid w:val="002D1246"/>
    <w:rsid w:val="002D1613"/>
    <w:rsid w:val="002D168C"/>
    <w:rsid w:val="002D16F7"/>
    <w:rsid w:val="002D2824"/>
    <w:rsid w:val="002D2C4F"/>
    <w:rsid w:val="002D2D68"/>
    <w:rsid w:val="002D3225"/>
    <w:rsid w:val="002D3CB4"/>
    <w:rsid w:val="002D4935"/>
    <w:rsid w:val="002D4AAA"/>
    <w:rsid w:val="002D52B0"/>
    <w:rsid w:val="002D52F7"/>
    <w:rsid w:val="002D5664"/>
    <w:rsid w:val="002D5BE0"/>
    <w:rsid w:val="002D6D5F"/>
    <w:rsid w:val="002D763B"/>
    <w:rsid w:val="002E0398"/>
    <w:rsid w:val="002E0E4E"/>
    <w:rsid w:val="002E20D5"/>
    <w:rsid w:val="002E52A5"/>
    <w:rsid w:val="002E589A"/>
    <w:rsid w:val="002E6069"/>
    <w:rsid w:val="002E7110"/>
    <w:rsid w:val="002E7657"/>
    <w:rsid w:val="002E7C6F"/>
    <w:rsid w:val="002F017B"/>
    <w:rsid w:val="002F0599"/>
    <w:rsid w:val="002F2C69"/>
    <w:rsid w:val="002F3291"/>
    <w:rsid w:val="002F36C7"/>
    <w:rsid w:val="002F67F6"/>
    <w:rsid w:val="002F696C"/>
    <w:rsid w:val="0030034B"/>
    <w:rsid w:val="00300B89"/>
    <w:rsid w:val="003010DD"/>
    <w:rsid w:val="00301F47"/>
    <w:rsid w:val="003036A1"/>
    <w:rsid w:val="00304371"/>
    <w:rsid w:val="00304BB1"/>
    <w:rsid w:val="00305738"/>
    <w:rsid w:val="003057BD"/>
    <w:rsid w:val="00306C9D"/>
    <w:rsid w:val="00307780"/>
    <w:rsid w:val="00310024"/>
    <w:rsid w:val="003100BC"/>
    <w:rsid w:val="00310F4A"/>
    <w:rsid w:val="00311CE4"/>
    <w:rsid w:val="003121B5"/>
    <w:rsid w:val="003122F3"/>
    <w:rsid w:val="00312873"/>
    <w:rsid w:val="00312AB7"/>
    <w:rsid w:val="00312D5C"/>
    <w:rsid w:val="00312DE0"/>
    <w:rsid w:val="0031608E"/>
    <w:rsid w:val="0031659C"/>
    <w:rsid w:val="003167E4"/>
    <w:rsid w:val="00316BFA"/>
    <w:rsid w:val="00316ECE"/>
    <w:rsid w:val="003171A2"/>
    <w:rsid w:val="00317C1E"/>
    <w:rsid w:val="003201B1"/>
    <w:rsid w:val="0032037B"/>
    <w:rsid w:val="003207EE"/>
    <w:rsid w:val="003214B6"/>
    <w:rsid w:val="00321DEF"/>
    <w:rsid w:val="003226D4"/>
    <w:rsid w:val="003228D7"/>
    <w:rsid w:val="00322BED"/>
    <w:rsid w:val="003230BE"/>
    <w:rsid w:val="00323261"/>
    <w:rsid w:val="00323A40"/>
    <w:rsid w:val="00323DD4"/>
    <w:rsid w:val="00324848"/>
    <w:rsid w:val="003253E7"/>
    <w:rsid w:val="003258BF"/>
    <w:rsid w:val="0032721C"/>
    <w:rsid w:val="00327293"/>
    <w:rsid w:val="00327694"/>
    <w:rsid w:val="003276C9"/>
    <w:rsid w:val="00330051"/>
    <w:rsid w:val="00330B0D"/>
    <w:rsid w:val="00330D75"/>
    <w:rsid w:val="003310C6"/>
    <w:rsid w:val="0033319D"/>
    <w:rsid w:val="0033451D"/>
    <w:rsid w:val="003349CC"/>
    <w:rsid w:val="0033508F"/>
    <w:rsid w:val="00335A74"/>
    <w:rsid w:val="003360F2"/>
    <w:rsid w:val="00337261"/>
    <w:rsid w:val="003379EA"/>
    <w:rsid w:val="003411BB"/>
    <w:rsid w:val="00341290"/>
    <w:rsid w:val="003414CB"/>
    <w:rsid w:val="003415BF"/>
    <w:rsid w:val="003419B2"/>
    <w:rsid w:val="00342035"/>
    <w:rsid w:val="0034234D"/>
    <w:rsid w:val="00343270"/>
    <w:rsid w:val="00343F93"/>
    <w:rsid w:val="0034430F"/>
    <w:rsid w:val="00345961"/>
    <w:rsid w:val="0034603E"/>
    <w:rsid w:val="00346506"/>
    <w:rsid w:val="00347318"/>
    <w:rsid w:val="003517EC"/>
    <w:rsid w:val="003521FA"/>
    <w:rsid w:val="00352589"/>
    <w:rsid w:val="0035272A"/>
    <w:rsid w:val="003533FB"/>
    <w:rsid w:val="00353814"/>
    <w:rsid w:val="00353A7B"/>
    <w:rsid w:val="00355104"/>
    <w:rsid w:val="003553E9"/>
    <w:rsid w:val="00355563"/>
    <w:rsid w:val="00355C05"/>
    <w:rsid w:val="00356A19"/>
    <w:rsid w:val="00356D10"/>
    <w:rsid w:val="003601A5"/>
    <w:rsid w:val="003604CF"/>
    <w:rsid w:val="00360518"/>
    <w:rsid w:val="00361A31"/>
    <w:rsid w:val="00361EAF"/>
    <w:rsid w:val="0036205C"/>
    <w:rsid w:val="00362D75"/>
    <w:rsid w:val="00362D7A"/>
    <w:rsid w:val="00363221"/>
    <w:rsid w:val="0036332C"/>
    <w:rsid w:val="0036362B"/>
    <w:rsid w:val="00364395"/>
    <w:rsid w:val="00365877"/>
    <w:rsid w:val="003664C6"/>
    <w:rsid w:val="00366681"/>
    <w:rsid w:val="00367913"/>
    <w:rsid w:val="00371683"/>
    <w:rsid w:val="0037195A"/>
    <w:rsid w:val="0037239B"/>
    <w:rsid w:val="003723F3"/>
    <w:rsid w:val="003724F6"/>
    <w:rsid w:val="00372767"/>
    <w:rsid w:val="003732DC"/>
    <w:rsid w:val="00373F38"/>
    <w:rsid w:val="00374DC9"/>
    <w:rsid w:val="00376859"/>
    <w:rsid w:val="003768FC"/>
    <w:rsid w:val="003771CF"/>
    <w:rsid w:val="003778F5"/>
    <w:rsid w:val="003779A9"/>
    <w:rsid w:val="0038076C"/>
    <w:rsid w:val="00380C97"/>
    <w:rsid w:val="00380DF4"/>
    <w:rsid w:val="003818B6"/>
    <w:rsid w:val="003819A4"/>
    <w:rsid w:val="00381E58"/>
    <w:rsid w:val="0038208C"/>
    <w:rsid w:val="00382571"/>
    <w:rsid w:val="003827B1"/>
    <w:rsid w:val="003827EA"/>
    <w:rsid w:val="0038366D"/>
    <w:rsid w:val="00383AEA"/>
    <w:rsid w:val="00383B42"/>
    <w:rsid w:val="00383C81"/>
    <w:rsid w:val="00384B96"/>
    <w:rsid w:val="0038563C"/>
    <w:rsid w:val="00385767"/>
    <w:rsid w:val="00386BBD"/>
    <w:rsid w:val="003878F5"/>
    <w:rsid w:val="0039020F"/>
    <w:rsid w:val="00390BF3"/>
    <w:rsid w:val="00390CEB"/>
    <w:rsid w:val="003924C4"/>
    <w:rsid w:val="003926E7"/>
    <w:rsid w:val="0039280F"/>
    <w:rsid w:val="00392B87"/>
    <w:rsid w:val="00393258"/>
    <w:rsid w:val="00393D0A"/>
    <w:rsid w:val="003961B5"/>
    <w:rsid w:val="00396A79"/>
    <w:rsid w:val="00397658"/>
    <w:rsid w:val="00397FBE"/>
    <w:rsid w:val="003A0D80"/>
    <w:rsid w:val="003A1426"/>
    <w:rsid w:val="003A18B2"/>
    <w:rsid w:val="003A1CA7"/>
    <w:rsid w:val="003A1D2C"/>
    <w:rsid w:val="003A24FB"/>
    <w:rsid w:val="003A2BE4"/>
    <w:rsid w:val="003A38A0"/>
    <w:rsid w:val="003A464B"/>
    <w:rsid w:val="003A4B07"/>
    <w:rsid w:val="003A5B76"/>
    <w:rsid w:val="003A6B49"/>
    <w:rsid w:val="003A7EBD"/>
    <w:rsid w:val="003B0111"/>
    <w:rsid w:val="003B0A1F"/>
    <w:rsid w:val="003B0FB3"/>
    <w:rsid w:val="003B1795"/>
    <w:rsid w:val="003B1E19"/>
    <w:rsid w:val="003B299D"/>
    <w:rsid w:val="003B31C4"/>
    <w:rsid w:val="003B37FE"/>
    <w:rsid w:val="003B4654"/>
    <w:rsid w:val="003B4788"/>
    <w:rsid w:val="003B4DD7"/>
    <w:rsid w:val="003B4E04"/>
    <w:rsid w:val="003B566E"/>
    <w:rsid w:val="003B58EA"/>
    <w:rsid w:val="003B619B"/>
    <w:rsid w:val="003B6215"/>
    <w:rsid w:val="003B7302"/>
    <w:rsid w:val="003C019E"/>
    <w:rsid w:val="003C06D7"/>
    <w:rsid w:val="003C0B5C"/>
    <w:rsid w:val="003C109D"/>
    <w:rsid w:val="003C1180"/>
    <w:rsid w:val="003C1832"/>
    <w:rsid w:val="003C19D3"/>
    <w:rsid w:val="003C1A6E"/>
    <w:rsid w:val="003C1FDB"/>
    <w:rsid w:val="003C24C7"/>
    <w:rsid w:val="003C26EE"/>
    <w:rsid w:val="003C2F64"/>
    <w:rsid w:val="003C7639"/>
    <w:rsid w:val="003C7B80"/>
    <w:rsid w:val="003C7D55"/>
    <w:rsid w:val="003C7ED3"/>
    <w:rsid w:val="003D0BB6"/>
    <w:rsid w:val="003D19E4"/>
    <w:rsid w:val="003D3304"/>
    <w:rsid w:val="003D3985"/>
    <w:rsid w:val="003D459B"/>
    <w:rsid w:val="003D5E04"/>
    <w:rsid w:val="003D74EC"/>
    <w:rsid w:val="003E0927"/>
    <w:rsid w:val="003E0D87"/>
    <w:rsid w:val="003E10B3"/>
    <w:rsid w:val="003E21D6"/>
    <w:rsid w:val="003E234E"/>
    <w:rsid w:val="003E2E84"/>
    <w:rsid w:val="003E3AC0"/>
    <w:rsid w:val="003E3B76"/>
    <w:rsid w:val="003E4694"/>
    <w:rsid w:val="003E7C19"/>
    <w:rsid w:val="003F0756"/>
    <w:rsid w:val="003F11ED"/>
    <w:rsid w:val="003F12D4"/>
    <w:rsid w:val="003F3B80"/>
    <w:rsid w:val="003F4012"/>
    <w:rsid w:val="003F4205"/>
    <w:rsid w:val="003F54AA"/>
    <w:rsid w:val="003F6C2F"/>
    <w:rsid w:val="003F76FD"/>
    <w:rsid w:val="003F797E"/>
    <w:rsid w:val="004004BF"/>
    <w:rsid w:val="004006B4"/>
    <w:rsid w:val="00400951"/>
    <w:rsid w:val="00400D25"/>
    <w:rsid w:val="00400FB2"/>
    <w:rsid w:val="0040198B"/>
    <w:rsid w:val="00401FBD"/>
    <w:rsid w:val="004029E5"/>
    <w:rsid w:val="00403078"/>
    <w:rsid w:val="004037B3"/>
    <w:rsid w:val="00404608"/>
    <w:rsid w:val="00405A3B"/>
    <w:rsid w:val="004065AE"/>
    <w:rsid w:val="00406837"/>
    <w:rsid w:val="00406E66"/>
    <w:rsid w:val="0040753B"/>
    <w:rsid w:val="0041029E"/>
    <w:rsid w:val="00410477"/>
    <w:rsid w:val="00411239"/>
    <w:rsid w:val="00413530"/>
    <w:rsid w:val="00414DA6"/>
    <w:rsid w:val="00415638"/>
    <w:rsid w:val="00416EB9"/>
    <w:rsid w:val="0041703A"/>
    <w:rsid w:val="00421862"/>
    <w:rsid w:val="004220D1"/>
    <w:rsid w:val="0042220F"/>
    <w:rsid w:val="00422AE6"/>
    <w:rsid w:val="00422EB0"/>
    <w:rsid w:val="00423E99"/>
    <w:rsid w:val="00426F06"/>
    <w:rsid w:val="0042724B"/>
    <w:rsid w:val="0042757C"/>
    <w:rsid w:val="00427668"/>
    <w:rsid w:val="00430EB6"/>
    <w:rsid w:val="004311FB"/>
    <w:rsid w:val="00431D1C"/>
    <w:rsid w:val="0043220F"/>
    <w:rsid w:val="00432271"/>
    <w:rsid w:val="004324F3"/>
    <w:rsid w:val="004325D3"/>
    <w:rsid w:val="00433EBC"/>
    <w:rsid w:val="00433F37"/>
    <w:rsid w:val="00435498"/>
    <w:rsid w:val="00435A6B"/>
    <w:rsid w:val="004366BB"/>
    <w:rsid w:val="00436A3F"/>
    <w:rsid w:val="00436B67"/>
    <w:rsid w:val="00440983"/>
    <w:rsid w:val="00440E9E"/>
    <w:rsid w:val="004411A4"/>
    <w:rsid w:val="0044161B"/>
    <w:rsid w:val="00441721"/>
    <w:rsid w:val="00442412"/>
    <w:rsid w:val="00442B70"/>
    <w:rsid w:val="00444490"/>
    <w:rsid w:val="00445854"/>
    <w:rsid w:val="00446D96"/>
    <w:rsid w:val="00446DE0"/>
    <w:rsid w:val="0044789D"/>
    <w:rsid w:val="00450554"/>
    <w:rsid w:val="004519ED"/>
    <w:rsid w:val="00452230"/>
    <w:rsid w:val="004522C0"/>
    <w:rsid w:val="0045289B"/>
    <w:rsid w:val="00453612"/>
    <w:rsid w:val="0045476C"/>
    <w:rsid w:val="00454B75"/>
    <w:rsid w:val="00454FAB"/>
    <w:rsid w:val="00455BD0"/>
    <w:rsid w:val="004561DF"/>
    <w:rsid w:val="004565FF"/>
    <w:rsid w:val="00456739"/>
    <w:rsid w:val="00456971"/>
    <w:rsid w:val="0046136C"/>
    <w:rsid w:val="00461A58"/>
    <w:rsid w:val="00462CE2"/>
    <w:rsid w:val="00462EE3"/>
    <w:rsid w:val="00462F8D"/>
    <w:rsid w:val="00463324"/>
    <w:rsid w:val="0046438F"/>
    <w:rsid w:val="004645C7"/>
    <w:rsid w:val="0046470A"/>
    <w:rsid w:val="0046508E"/>
    <w:rsid w:val="00466125"/>
    <w:rsid w:val="004671CD"/>
    <w:rsid w:val="00467FB5"/>
    <w:rsid w:val="00467FF2"/>
    <w:rsid w:val="004707A7"/>
    <w:rsid w:val="00470CD7"/>
    <w:rsid w:val="00470E03"/>
    <w:rsid w:val="004715DC"/>
    <w:rsid w:val="00471EC4"/>
    <w:rsid w:val="00473C84"/>
    <w:rsid w:val="00474087"/>
    <w:rsid w:val="00474960"/>
    <w:rsid w:val="00474B2E"/>
    <w:rsid w:val="00474E30"/>
    <w:rsid w:val="004777C2"/>
    <w:rsid w:val="00477CAC"/>
    <w:rsid w:val="004806DE"/>
    <w:rsid w:val="00481A1A"/>
    <w:rsid w:val="00481DF9"/>
    <w:rsid w:val="00482244"/>
    <w:rsid w:val="004824FE"/>
    <w:rsid w:val="00482ADB"/>
    <w:rsid w:val="0048377E"/>
    <w:rsid w:val="00483EAE"/>
    <w:rsid w:val="004843E0"/>
    <w:rsid w:val="0048448D"/>
    <w:rsid w:val="004852DB"/>
    <w:rsid w:val="00485634"/>
    <w:rsid w:val="00485BD7"/>
    <w:rsid w:val="004874E7"/>
    <w:rsid w:val="00487806"/>
    <w:rsid w:val="004878AB"/>
    <w:rsid w:val="004914FE"/>
    <w:rsid w:val="00491530"/>
    <w:rsid w:val="004918C1"/>
    <w:rsid w:val="004927B4"/>
    <w:rsid w:val="00492E87"/>
    <w:rsid w:val="004934E0"/>
    <w:rsid w:val="004936FB"/>
    <w:rsid w:val="0049419B"/>
    <w:rsid w:val="004959C7"/>
    <w:rsid w:val="00497E90"/>
    <w:rsid w:val="004A20D1"/>
    <w:rsid w:val="004A2C3C"/>
    <w:rsid w:val="004A2E8B"/>
    <w:rsid w:val="004A452E"/>
    <w:rsid w:val="004A509C"/>
    <w:rsid w:val="004A63B0"/>
    <w:rsid w:val="004A6B15"/>
    <w:rsid w:val="004A7320"/>
    <w:rsid w:val="004B063A"/>
    <w:rsid w:val="004B11ED"/>
    <w:rsid w:val="004B15DB"/>
    <w:rsid w:val="004B1ACC"/>
    <w:rsid w:val="004B1CE9"/>
    <w:rsid w:val="004B31D9"/>
    <w:rsid w:val="004B35DD"/>
    <w:rsid w:val="004B47C8"/>
    <w:rsid w:val="004B4D8A"/>
    <w:rsid w:val="004B4EFB"/>
    <w:rsid w:val="004B5821"/>
    <w:rsid w:val="004B5C1D"/>
    <w:rsid w:val="004B62A1"/>
    <w:rsid w:val="004B62FE"/>
    <w:rsid w:val="004C01F1"/>
    <w:rsid w:val="004C07A6"/>
    <w:rsid w:val="004C0916"/>
    <w:rsid w:val="004C093E"/>
    <w:rsid w:val="004C0AF9"/>
    <w:rsid w:val="004C2610"/>
    <w:rsid w:val="004C26BC"/>
    <w:rsid w:val="004C26CB"/>
    <w:rsid w:val="004C3042"/>
    <w:rsid w:val="004C34C8"/>
    <w:rsid w:val="004C389B"/>
    <w:rsid w:val="004C536F"/>
    <w:rsid w:val="004C594B"/>
    <w:rsid w:val="004C5D83"/>
    <w:rsid w:val="004C6AE9"/>
    <w:rsid w:val="004C7B11"/>
    <w:rsid w:val="004C7E0C"/>
    <w:rsid w:val="004C7E6D"/>
    <w:rsid w:val="004D037D"/>
    <w:rsid w:val="004D0AF2"/>
    <w:rsid w:val="004D20F4"/>
    <w:rsid w:val="004D2580"/>
    <w:rsid w:val="004D2BBE"/>
    <w:rsid w:val="004D2BE6"/>
    <w:rsid w:val="004D3A9C"/>
    <w:rsid w:val="004D3F15"/>
    <w:rsid w:val="004D424F"/>
    <w:rsid w:val="004D4502"/>
    <w:rsid w:val="004D53EA"/>
    <w:rsid w:val="004E082F"/>
    <w:rsid w:val="004E083E"/>
    <w:rsid w:val="004E0F97"/>
    <w:rsid w:val="004E17C4"/>
    <w:rsid w:val="004E28B3"/>
    <w:rsid w:val="004E2AAB"/>
    <w:rsid w:val="004E3178"/>
    <w:rsid w:val="004E38E0"/>
    <w:rsid w:val="004E3C3B"/>
    <w:rsid w:val="004E5BA4"/>
    <w:rsid w:val="004E5F9E"/>
    <w:rsid w:val="004E60E7"/>
    <w:rsid w:val="004E6119"/>
    <w:rsid w:val="004E63A8"/>
    <w:rsid w:val="004E710B"/>
    <w:rsid w:val="004E7663"/>
    <w:rsid w:val="004E7C38"/>
    <w:rsid w:val="004E7D89"/>
    <w:rsid w:val="004F0909"/>
    <w:rsid w:val="004F3B60"/>
    <w:rsid w:val="004F3C5D"/>
    <w:rsid w:val="004F416A"/>
    <w:rsid w:val="004F4D1D"/>
    <w:rsid w:val="004F52F3"/>
    <w:rsid w:val="004F56AE"/>
    <w:rsid w:val="004F5CF6"/>
    <w:rsid w:val="004F6488"/>
    <w:rsid w:val="004F6899"/>
    <w:rsid w:val="004F6A81"/>
    <w:rsid w:val="004F7AD9"/>
    <w:rsid w:val="005007F0"/>
    <w:rsid w:val="0050095D"/>
    <w:rsid w:val="005011ED"/>
    <w:rsid w:val="00501E40"/>
    <w:rsid w:val="00502058"/>
    <w:rsid w:val="005042C5"/>
    <w:rsid w:val="00504318"/>
    <w:rsid w:val="0050655E"/>
    <w:rsid w:val="00507ED0"/>
    <w:rsid w:val="005101F2"/>
    <w:rsid w:val="005108F7"/>
    <w:rsid w:val="00510D2C"/>
    <w:rsid w:val="00511805"/>
    <w:rsid w:val="00512377"/>
    <w:rsid w:val="005127EA"/>
    <w:rsid w:val="00512CDC"/>
    <w:rsid w:val="00512E54"/>
    <w:rsid w:val="00512F87"/>
    <w:rsid w:val="005135BE"/>
    <w:rsid w:val="00513CBA"/>
    <w:rsid w:val="00514177"/>
    <w:rsid w:val="00514880"/>
    <w:rsid w:val="005150EB"/>
    <w:rsid w:val="00515FA6"/>
    <w:rsid w:val="00516CC7"/>
    <w:rsid w:val="0051736B"/>
    <w:rsid w:val="00517890"/>
    <w:rsid w:val="00521569"/>
    <w:rsid w:val="00521C00"/>
    <w:rsid w:val="0052237C"/>
    <w:rsid w:val="005229D9"/>
    <w:rsid w:val="005245E7"/>
    <w:rsid w:val="0052472C"/>
    <w:rsid w:val="00524781"/>
    <w:rsid w:val="00526447"/>
    <w:rsid w:val="00526535"/>
    <w:rsid w:val="00526554"/>
    <w:rsid w:val="005265EB"/>
    <w:rsid w:val="00526976"/>
    <w:rsid w:val="005300DB"/>
    <w:rsid w:val="00530A1E"/>
    <w:rsid w:val="00530CEF"/>
    <w:rsid w:val="005317B7"/>
    <w:rsid w:val="005326B5"/>
    <w:rsid w:val="005332D8"/>
    <w:rsid w:val="00534F0C"/>
    <w:rsid w:val="00535F77"/>
    <w:rsid w:val="00535FA4"/>
    <w:rsid w:val="00537275"/>
    <w:rsid w:val="005404CA"/>
    <w:rsid w:val="0054051D"/>
    <w:rsid w:val="005413A8"/>
    <w:rsid w:val="005422A2"/>
    <w:rsid w:val="005426B9"/>
    <w:rsid w:val="005426E5"/>
    <w:rsid w:val="00542B38"/>
    <w:rsid w:val="00544179"/>
    <w:rsid w:val="005441D3"/>
    <w:rsid w:val="0054438B"/>
    <w:rsid w:val="0054485B"/>
    <w:rsid w:val="005449AA"/>
    <w:rsid w:val="0054525B"/>
    <w:rsid w:val="0054576E"/>
    <w:rsid w:val="00547176"/>
    <w:rsid w:val="00547A36"/>
    <w:rsid w:val="00547B66"/>
    <w:rsid w:val="005501F0"/>
    <w:rsid w:val="0055030A"/>
    <w:rsid w:val="005506A7"/>
    <w:rsid w:val="005509C5"/>
    <w:rsid w:val="005510B7"/>
    <w:rsid w:val="005518FF"/>
    <w:rsid w:val="00552B66"/>
    <w:rsid w:val="00553451"/>
    <w:rsid w:val="00554059"/>
    <w:rsid w:val="00554528"/>
    <w:rsid w:val="005545A5"/>
    <w:rsid w:val="005547D2"/>
    <w:rsid w:val="00554EA3"/>
    <w:rsid w:val="00556805"/>
    <w:rsid w:val="0055764D"/>
    <w:rsid w:val="00557F08"/>
    <w:rsid w:val="005603FC"/>
    <w:rsid w:val="005606CC"/>
    <w:rsid w:val="005609ED"/>
    <w:rsid w:val="00561066"/>
    <w:rsid w:val="00563982"/>
    <w:rsid w:val="00563984"/>
    <w:rsid w:val="005640CC"/>
    <w:rsid w:val="005644B5"/>
    <w:rsid w:val="00564FF7"/>
    <w:rsid w:val="00565732"/>
    <w:rsid w:val="0056593E"/>
    <w:rsid w:val="0056598F"/>
    <w:rsid w:val="00565FF4"/>
    <w:rsid w:val="005664B0"/>
    <w:rsid w:val="005678C9"/>
    <w:rsid w:val="00570254"/>
    <w:rsid w:val="00570531"/>
    <w:rsid w:val="00570BE6"/>
    <w:rsid w:val="00570ED2"/>
    <w:rsid w:val="005713C6"/>
    <w:rsid w:val="005715ED"/>
    <w:rsid w:val="00572874"/>
    <w:rsid w:val="005728AD"/>
    <w:rsid w:val="00572E28"/>
    <w:rsid w:val="005732B6"/>
    <w:rsid w:val="00574D70"/>
    <w:rsid w:val="005756BA"/>
    <w:rsid w:val="005757A8"/>
    <w:rsid w:val="00576207"/>
    <w:rsid w:val="005764F3"/>
    <w:rsid w:val="0057744A"/>
    <w:rsid w:val="00577BB2"/>
    <w:rsid w:val="005800A0"/>
    <w:rsid w:val="00580D93"/>
    <w:rsid w:val="005812D3"/>
    <w:rsid w:val="005813B0"/>
    <w:rsid w:val="00581786"/>
    <w:rsid w:val="00581E42"/>
    <w:rsid w:val="00582684"/>
    <w:rsid w:val="005827DC"/>
    <w:rsid w:val="00582B13"/>
    <w:rsid w:val="00582B46"/>
    <w:rsid w:val="00583812"/>
    <w:rsid w:val="00584312"/>
    <w:rsid w:val="005843AB"/>
    <w:rsid w:val="00585082"/>
    <w:rsid w:val="00585BEE"/>
    <w:rsid w:val="005861D1"/>
    <w:rsid w:val="005865C7"/>
    <w:rsid w:val="00586FC8"/>
    <w:rsid w:val="00590C85"/>
    <w:rsid w:val="00591446"/>
    <w:rsid w:val="0059203E"/>
    <w:rsid w:val="00593A45"/>
    <w:rsid w:val="00593D34"/>
    <w:rsid w:val="0059401D"/>
    <w:rsid w:val="00594D31"/>
    <w:rsid w:val="00596217"/>
    <w:rsid w:val="00596CD6"/>
    <w:rsid w:val="00596E0A"/>
    <w:rsid w:val="00596E2C"/>
    <w:rsid w:val="00596EB7"/>
    <w:rsid w:val="00597BB4"/>
    <w:rsid w:val="005A0CC7"/>
    <w:rsid w:val="005A20D3"/>
    <w:rsid w:val="005A23EF"/>
    <w:rsid w:val="005A2A00"/>
    <w:rsid w:val="005A2CD5"/>
    <w:rsid w:val="005A3578"/>
    <w:rsid w:val="005A3618"/>
    <w:rsid w:val="005A364E"/>
    <w:rsid w:val="005A38B8"/>
    <w:rsid w:val="005A42FB"/>
    <w:rsid w:val="005A44FB"/>
    <w:rsid w:val="005A46C8"/>
    <w:rsid w:val="005A5398"/>
    <w:rsid w:val="005A5734"/>
    <w:rsid w:val="005A6A37"/>
    <w:rsid w:val="005A6FC3"/>
    <w:rsid w:val="005B18C2"/>
    <w:rsid w:val="005B220A"/>
    <w:rsid w:val="005B34AA"/>
    <w:rsid w:val="005B3897"/>
    <w:rsid w:val="005B3AC6"/>
    <w:rsid w:val="005B3C3B"/>
    <w:rsid w:val="005B5848"/>
    <w:rsid w:val="005B5B29"/>
    <w:rsid w:val="005B5CE7"/>
    <w:rsid w:val="005B6104"/>
    <w:rsid w:val="005B632C"/>
    <w:rsid w:val="005B6B1A"/>
    <w:rsid w:val="005B7A1F"/>
    <w:rsid w:val="005C0317"/>
    <w:rsid w:val="005C0516"/>
    <w:rsid w:val="005C06C0"/>
    <w:rsid w:val="005C0ABE"/>
    <w:rsid w:val="005C116D"/>
    <w:rsid w:val="005C1188"/>
    <w:rsid w:val="005C2149"/>
    <w:rsid w:val="005C22E7"/>
    <w:rsid w:val="005C2FDB"/>
    <w:rsid w:val="005C35C3"/>
    <w:rsid w:val="005C428E"/>
    <w:rsid w:val="005C4A10"/>
    <w:rsid w:val="005C50F2"/>
    <w:rsid w:val="005C5B10"/>
    <w:rsid w:val="005C6658"/>
    <w:rsid w:val="005C67F9"/>
    <w:rsid w:val="005C7488"/>
    <w:rsid w:val="005C796F"/>
    <w:rsid w:val="005D0070"/>
    <w:rsid w:val="005D0573"/>
    <w:rsid w:val="005D150D"/>
    <w:rsid w:val="005D1527"/>
    <w:rsid w:val="005D1FC0"/>
    <w:rsid w:val="005D2843"/>
    <w:rsid w:val="005D3482"/>
    <w:rsid w:val="005D3B50"/>
    <w:rsid w:val="005D3BE1"/>
    <w:rsid w:val="005D5C80"/>
    <w:rsid w:val="005E159F"/>
    <w:rsid w:val="005E189F"/>
    <w:rsid w:val="005E1BE4"/>
    <w:rsid w:val="005E3277"/>
    <w:rsid w:val="005E329F"/>
    <w:rsid w:val="005E3B25"/>
    <w:rsid w:val="005E40FB"/>
    <w:rsid w:val="005E4310"/>
    <w:rsid w:val="005E44C2"/>
    <w:rsid w:val="005E45D5"/>
    <w:rsid w:val="005E4B69"/>
    <w:rsid w:val="005E58C2"/>
    <w:rsid w:val="005E603F"/>
    <w:rsid w:val="005E6BC6"/>
    <w:rsid w:val="005E7DE1"/>
    <w:rsid w:val="005F1572"/>
    <w:rsid w:val="005F17CB"/>
    <w:rsid w:val="005F1E6B"/>
    <w:rsid w:val="005F214A"/>
    <w:rsid w:val="005F2F3C"/>
    <w:rsid w:val="005F3234"/>
    <w:rsid w:val="005F36B5"/>
    <w:rsid w:val="005F3D82"/>
    <w:rsid w:val="005F3E02"/>
    <w:rsid w:val="005F3EA0"/>
    <w:rsid w:val="005F5956"/>
    <w:rsid w:val="005F5A5C"/>
    <w:rsid w:val="005F7302"/>
    <w:rsid w:val="005F77AA"/>
    <w:rsid w:val="005F7C0D"/>
    <w:rsid w:val="005F7C34"/>
    <w:rsid w:val="0060089E"/>
    <w:rsid w:val="006022A7"/>
    <w:rsid w:val="00602AD1"/>
    <w:rsid w:val="00602D5B"/>
    <w:rsid w:val="006036C4"/>
    <w:rsid w:val="00603FA3"/>
    <w:rsid w:val="0060447D"/>
    <w:rsid w:val="006074D8"/>
    <w:rsid w:val="00607661"/>
    <w:rsid w:val="00607BE1"/>
    <w:rsid w:val="00607D4A"/>
    <w:rsid w:val="00611210"/>
    <w:rsid w:val="00611C80"/>
    <w:rsid w:val="00612749"/>
    <w:rsid w:val="00613687"/>
    <w:rsid w:val="00613AD5"/>
    <w:rsid w:val="00613B10"/>
    <w:rsid w:val="00615EB7"/>
    <w:rsid w:val="0061603D"/>
    <w:rsid w:val="006164FA"/>
    <w:rsid w:val="00616E55"/>
    <w:rsid w:val="00617A0A"/>
    <w:rsid w:val="00620294"/>
    <w:rsid w:val="00620488"/>
    <w:rsid w:val="00620A3B"/>
    <w:rsid w:val="0062189B"/>
    <w:rsid w:val="00621BA6"/>
    <w:rsid w:val="00623424"/>
    <w:rsid w:val="00623BB0"/>
    <w:rsid w:val="00624A60"/>
    <w:rsid w:val="00624F06"/>
    <w:rsid w:val="006251AB"/>
    <w:rsid w:val="00626FE2"/>
    <w:rsid w:val="006274B3"/>
    <w:rsid w:val="0062791E"/>
    <w:rsid w:val="00631239"/>
    <w:rsid w:val="006316C0"/>
    <w:rsid w:val="00631D5F"/>
    <w:rsid w:val="006333CC"/>
    <w:rsid w:val="00633707"/>
    <w:rsid w:val="006338C1"/>
    <w:rsid w:val="00633951"/>
    <w:rsid w:val="00633CF3"/>
    <w:rsid w:val="00634F95"/>
    <w:rsid w:val="00635C07"/>
    <w:rsid w:val="0063622A"/>
    <w:rsid w:val="0063689D"/>
    <w:rsid w:val="006400FA"/>
    <w:rsid w:val="006407CA"/>
    <w:rsid w:val="00640CCE"/>
    <w:rsid w:val="006411D9"/>
    <w:rsid w:val="00641491"/>
    <w:rsid w:val="00641A6E"/>
    <w:rsid w:val="0064237A"/>
    <w:rsid w:val="006429C4"/>
    <w:rsid w:val="00642FE9"/>
    <w:rsid w:val="00643111"/>
    <w:rsid w:val="00643C63"/>
    <w:rsid w:val="00645F15"/>
    <w:rsid w:val="006462CC"/>
    <w:rsid w:val="006469E0"/>
    <w:rsid w:val="0065006B"/>
    <w:rsid w:val="00650B2E"/>
    <w:rsid w:val="0065130C"/>
    <w:rsid w:val="0065196A"/>
    <w:rsid w:val="006525EF"/>
    <w:rsid w:val="00653419"/>
    <w:rsid w:val="0065413B"/>
    <w:rsid w:val="0065422E"/>
    <w:rsid w:val="00654B2B"/>
    <w:rsid w:val="00654D17"/>
    <w:rsid w:val="00655BA8"/>
    <w:rsid w:val="00657827"/>
    <w:rsid w:val="006612AE"/>
    <w:rsid w:val="006612B2"/>
    <w:rsid w:val="00661680"/>
    <w:rsid w:val="006618D9"/>
    <w:rsid w:val="00662361"/>
    <w:rsid w:val="00664206"/>
    <w:rsid w:val="00664B6F"/>
    <w:rsid w:val="00667037"/>
    <w:rsid w:val="006674B4"/>
    <w:rsid w:val="00670C4D"/>
    <w:rsid w:val="00671B59"/>
    <w:rsid w:val="00671F5C"/>
    <w:rsid w:val="00672391"/>
    <w:rsid w:val="00672AE9"/>
    <w:rsid w:val="00673355"/>
    <w:rsid w:val="006733DB"/>
    <w:rsid w:val="006736A9"/>
    <w:rsid w:val="0067466E"/>
    <w:rsid w:val="00674FAC"/>
    <w:rsid w:val="0067529D"/>
    <w:rsid w:val="006756A3"/>
    <w:rsid w:val="00676383"/>
    <w:rsid w:val="00676CB6"/>
    <w:rsid w:val="006772D2"/>
    <w:rsid w:val="006801D2"/>
    <w:rsid w:val="006807CA"/>
    <w:rsid w:val="00681662"/>
    <w:rsid w:val="0068264D"/>
    <w:rsid w:val="006839A5"/>
    <w:rsid w:val="00683CA7"/>
    <w:rsid w:val="006842F0"/>
    <w:rsid w:val="00684D0D"/>
    <w:rsid w:val="006850D0"/>
    <w:rsid w:val="00686893"/>
    <w:rsid w:val="006868ED"/>
    <w:rsid w:val="00690241"/>
    <w:rsid w:val="00690472"/>
    <w:rsid w:val="006908F7"/>
    <w:rsid w:val="00690C15"/>
    <w:rsid w:val="00691F87"/>
    <w:rsid w:val="006920A2"/>
    <w:rsid w:val="006927A9"/>
    <w:rsid w:val="00692A03"/>
    <w:rsid w:val="00692D7A"/>
    <w:rsid w:val="00693396"/>
    <w:rsid w:val="00693424"/>
    <w:rsid w:val="006959E8"/>
    <w:rsid w:val="00695F27"/>
    <w:rsid w:val="00696BFC"/>
    <w:rsid w:val="006975EC"/>
    <w:rsid w:val="006A159B"/>
    <w:rsid w:val="006A2069"/>
    <w:rsid w:val="006A2AB2"/>
    <w:rsid w:val="006A2BD6"/>
    <w:rsid w:val="006A33EA"/>
    <w:rsid w:val="006A517D"/>
    <w:rsid w:val="006A657F"/>
    <w:rsid w:val="006A67AB"/>
    <w:rsid w:val="006A71B4"/>
    <w:rsid w:val="006A728D"/>
    <w:rsid w:val="006A7520"/>
    <w:rsid w:val="006A7601"/>
    <w:rsid w:val="006B00AD"/>
    <w:rsid w:val="006B0898"/>
    <w:rsid w:val="006B08DC"/>
    <w:rsid w:val="006B1053"/>
    <w:rsid w:val="006B11F4"/>
    <w:rsid w:val="006B1616"/>
    <w:rsid w:val="006B214F"/>
    <w:rsid w:val="006B2232"/>
    <w:rsid w:val="006B2B84"/>
    <w:rsid w:val="006B30EF"/>
    <w:rsid w:val="006B325A"/>
    <w:rsid w:val="006B3332"/>
    <w:rsid w:val="006B368B"/>
    <w:rsid w:val="006B3910"/>
    <w:rsid w:val="006B538A"/>
    <w:rsid w:val="006B5DD4"/>
    <w:rsid w:val="006B6074"/>
    <w:rsid w:val="006B65F9"/>
    <w:rsid w:val="006B66E9"/>
    <w:rsid w:val="006B6C5E"/>
    <w:rsid w:val="006B730C"/>
    <w:rsid w:val="006C063F"/>
    <w:rsid w:val="006C083C"/>
    <w:rsid w:val="006C0BD0"/>
    <w:rsid w:val="006C1236"/>
    <w:rsid w:val="006C223C"/>
    <w:rsid w:val="006C2BF6"/>
    <w:rsid w:val="006C2EC0"/>
    <w:rsid w:val="006C4E84"/>
    <w:rsid w:val="006C5698"/>
    <w:rsid w:val="006D210D"/>
    <w:rsid w:val="006D2442"/>
    <w:rsid w:val="006D3D50"/>
    <w:rsid w:val="006D5C61"/>
    <w:rsid w:val="006D5F7E"/>
    <w:rsid w:val="006D6B93"/>
    <w:rsid w:val="006D6CE2"/>
    <w:rsid w:val="006D72D0"/>
    <w:rsid w:val="006D7B7A"/>
    <w:rsid w:val="006D7F8D"/>
    <w:rsid w:val="006E00BB"/>
    <w:rsid w:val="006E0296"/>
    <w:rsid w:val="006E05B3"/>
    <w:rsid w:val="006E0D95"/>
    <w:rsid w:val="006E15D1"/>
    <w:rsid w:val="006E189E"/>
    <w:rsid w:val="006E4B25"/>
    <w:rsid w:val="006E519D"/>
    <w:rsid w:val="006E5489"/>
    <w:rsid w:val="006E5499"/>
    <w:rsid w:val="006E60F8"/>
    <w:rsid w:val="006E73F8"/>
    <w:rsid w:val="006E74D5"/>
    <w:rsid w:val="006E77F2"/>
    <w:rsid w:val="006E78E8"/>
    <w:rsid w:val="006F0BCF"/>
    <w:rsid w:val="006F1565"/>
    <w:rsid w:val="006F21EF"/>
    <w:rsid w:val="006F23E9"/>
    <w:rsid w:val="006F2541"/>
    <w:rsid w:val="006F2624"/>
    <w:rsid w:val="006F4405"/>
    <w:rsid w:val="006F47D1"/>
    <w:rsid w:val="006F5756"/>
    <w:rsid w:val="006F6885"/>
    <w:rsid w:val="006F6932"/>
    <w:rsid w:val="006F7744"/>
    <w:rsid w:val="006F7A20"/>
    <w:rsid w:val="006F7F65"/>
    <w:rsid w:val="00701B30"/>
    <w:rsid w:val="00703546"/>
    <w:rsid w:val="00703743"/>
    <w:rsid w:val="00704DF8"/>
    <w:rsid w:val="00705582"/>
    <w:rsid w:val="00705A45"/>
    <w:rsid w:val="00705F86"/>
    <w:rsid w:val="00706804"/>
    <w:rsid w:val="00706914"/>
    <w:rsid w:val="00706D95"/>
    <w:rsid w:val="0070707B"/>
    <w:rsid w:val="007070AD"/>
    <w:rsid w:val="0070762A"/>
    <w:rsid w:val="007102D6"/>
    <w:rsid w:val="00711101"/>
    <w:rsid w:val="00711EC1"/>
    <w:rsid w:val="00712844"/>
    <w:rsid w:val="00712A01"/>
    <w:rsid w:val="00712BA0"/>
    <w:rsid w:val="00712EB8"/>
    <w:rsid w:val="00713B7D"/>
    <w:rsid w:val="0071480F"/>
    <w:rsid w:val="0071537A"/>
    <w:rsid w:val="00715BC6"/>
    <w:rsid w:val="007161C6"/>
    <w:rsid w:val="00721692"/>
    <w:rsid w:val="00721EF8"/>
    <w:rsid w:val="00723F24"/>
    <w:rsid w:val="00725976"/>
    <w:rsid w:val="0072653E"/>
    <w:rsid w:val="00727AED"/>
    <w:rsid w:val="007305E3"/>
    <w:rsid w:val="0073128F"/>
    <w:rsid w:val="00733DF5"/>
    <w:rsid w:val="0073482C"/>
    <w:rsid w:val="00735315"/>
    <w:rsid w:val="00735519"/>
    <w:rsid w:val="00735F14"/>
    <w:rsid w:val="0074077F"/>
    <w:rsid w:val="00740A87"/>
    <w:rsid w:val="00742731"/>
    <w:rsid w:val="007434FA"/>
    <w:rsid w:val="0074404F"/>
    <w:rsid w:val="007444A3"/>
    <w:rsid w:val="00744CBB"/>
    <w:rsid w:val="007456C0"/>
    <w:rsid w:val="007459FE"/>
    <w:rsid w:val="00746205"/>
    <w:rsid w:val="007464CC"/>
    <w:rsid w:val="00746A18"/>
    <w:rsid w:val="00747A38"/>
    <w:rsid w:val="0075094C"/>
    <w:rsid w:val="007512A3"/>
    <w:rsid w:val="007512DD"/>
    <w:rsid w:val="00751F77"/>
    <w:rsid w:val="00752A7B"/>
    <w:rsid w:val="00753068"/>
    <w:rsid w:val="00753157"/>
    <w:rsid w:val="0075334A"/>
    <w:rsid w:val="00753511"/>
    <w:rsid w:val="00754710"/>
    <w:rsid w:val="0075544D"/>
    <w:rsid w:val="00755C69"/>
    <w:rsid w:val="00756C04"/>
    <w:rsid w:val="00757123"/>
    <w:rsid w:val="00760FFB"/>
    <w:rsid w:val="00761208"/>
    <w:rsid w:val="0076143B"/>
    <w:rsid w:val="00762B07"/>
    <w:rsid w:val="00763306"/>
    <w:rsid w:val="00763657"/>
    <w:rsid w:val="0076449F"/>
    <w:rsid w:val="0076458F"/>
    <w:rsid w:val="00764989"/>
    <w:rsid w:val="00764A76"/>
    <w:rsid w:val="00765A0B"/>
    <w:rsid w:val="0076606E"/>
    <w:rsid w:val="00766A95"/>
    <w:rsid w:val="00766B74"/>
    <w:rsid w:val="00766CE3"/>
    <w:rsid w:val="00767057"/>
    <w:rsid w:val="007679C7"/>
    <w:rsid w:val="00770091"/>
    <w:rsid w:val="00770379"/>
    <w:rsid w:val="00770B7E"/>
    <w:rsid w:val="00772103"/>
    <w:rsid w:val="00772D01"/>
    <w:rsid w:val="007733D5"/>
    <w:rsid w:val="0077375F"/>
    <w:rsid w:val="007752AC"/>
    <w:rsid w:val="00775AC2"/>
    <w:rsid w:val="00776D5C"/>
    <w:rsid w:val="00776F1A"/>
    <w:rsid w:val="00777078"/>
    <w:rsid w:val="00777152"/>
    <w:rsid w:val="007772A8"/>
    <w:rsid w:val="00777409"/>
    <w:rsid w:val="0077797D"/>
    <w:rsid w:val="00781A3D"/>
    <w:rsid w:val="00781D9D"/>
    <w:rsid w:val="00783A51"/>
    <w:rsid w:val="00783AD9"/>
    <w:rsid w:val="00784763"/>
    <w:rsid w:val="0078480F"/>
    <w:rsid w:val="00785BEA"/>
    <w:rsid w:val="00785DF9"/>
    <w:rsid w:val="00790B7F"/>
    <w:rsid w:val="007919A3"/>
    <w:rsid w:val="00792BFD"/>
    <w:rsid w:val="007936A1"/>
    <w:rsid w:val="00793C8D"/>
    <w:rsid w:val="007944A9"/>
    <w:rsid w:val="007960F9"/>
    <w:rsid w:val="00796308"/>
    <w:rsid w:val="007971B1"/>
    <w:rsid w:val="0079778B"/>
    <w:rsid w:val="007977CA"/>
    <w:rsid w:val="007A0C39"/>
    <w:rsid w:val="007A11AE"/>
    <w:rsid w:val="007A1809"/>
    <w:rsid w:val="007A1F76"/>
    <w:rsid w:val="007A44AC"/>
    <w:rsid w:val="007A5742"/>
    <w:rsid w:val="007A6147"/>
    <w:rsid w:val="007B015C"/>
    <w:rsid w:val="007B05DE"/>
    <w:rsid w:val="007B080D"/>
    <w:rsid w:val="007B240F"/>
    <w:rsid w:val="007B2EA4"/>
    <w:rsid w:val="007B6571"/>
    <w:rsid w:val="007B6752"/>
    <w:rsid w:val="007B793E"/>
    <w:rsid w:val="007C0D61"/>
    <w:rsid w:val="007C0E20"/>
    <w:rsid w:val="007C1044"/>
    <w:rsid w:val="007C18CE"/>
    <w:rsid w:val="007C1B5A"/>
    <w:rsid w:val="007C2993"/>
    <w:rsid w:val="007C2A1C"/>
    <w:rsid w:val="007C2A9F"/>
    <w:rsid w:val="007C2B19"/>
    <w:rsid w:val="007C37D5"/>
    <w:rsid w:val="007C38F9"/>
    <w:rsid w:val="007C3A94"/>
    <w:rsid w:val="007C3BF8"/>
    <w:rsid w:val="007C3DE8"/>
    <w:rsid w:val="007C40A7"/>
    <w:rsid w:val="007C40CC"/>
    <w:rsid w:val="007C4774"/>
    <w:rsid w:val="007C48E3"/>
    <w:rsid w:val="007C49DC"/>
    <w:rsid w:val="007C4FEC"/>
    <w:rsid w:val="007C5239"/>
    <w:rsid w:val="007C61E8"/>
    <w:rsid w:val="007C6823"/>
    <w:rsid w:val="007C73AC"/>
    <w:rsid w:val="007D02E7"/>
    <w:rsid w:val="007D03F9"/>
    <w:rsid w:val="007D144A"/>
    <w:rsid w:val="007D3803"/>
    <w:rsid w:val="007D407F"/>
    <w:rsid w:val="007D59CD"/>
    <w:rsid w:val="007D7617"/>
    <w:rsid w:val="007E17B8"/>
    <w:rsid w:val="007E2624"/>
    <w:rsid w:val="007E3155"/>
    <w:rsid w:val="007E316C"/>
    <w:rsid w:val="007E4E30"/>
    <w:rsid w:val="007E54D7"/>
    <w:rsid w:val="007E724E"/>
    <w:rsid w:val="007E76B2"/>
    <w:rsid w:val="007F0B92"/>
    <w:rsid w:val="007F1380"/>
    <w:rsid w:val="007F1AA4"/>
    <w:rsid w:val="007F1EA2"/>
    <w:rsid w:val="007F244C"/>
    <w:rsid w:val="007F2562"/>
    <w:rsid w:val="007F2C72"/>
    <w:rsid w:val="007F2D05"/>
    <w:rsid w:val="007F2E00"/>
    <w:rsid w:val="007F300D"/>
    <w:rsid w:val="007F34A6"/>
    <w:rsid w:val="007F3B1A"/>
    <w:rsid w:val="007F51C9"/>
    <w:rsid w:val="007F53AB"/>
    <w:rsid w:val="008003D4"/>
    <w:rsid w:val="00801797"/>
    <w:rsid w:val="00802031"/>
    <w:rsid w:val="00802441"/>
    <w:rsid w:val="008028B7"/>
    <w:rsid w:val="00804D86"/>
    <w:rsid w:val="00804E8D"/>
    <w:rsid w:val="00806541"/>
    <w:rsid w:val="00806722"/>
    <w:rsid w:val="008074F3"/>
    <w:rsid w:val="00807BA0"/>
    <w:rsid w:val="00810E75"/>
    <w:rsid w:val="0081236A"/>
    <w:rsid w:val="008129C4"/>
    <w:rsid w:val="00812CF9"/>
    <w:rsid w:val="00813A7D"/>
    <w:rsid w:val="008166D6"/>
    <w:rsid w:val="00817841"/>
    <w:rsid w:val="008205B7"/>
    <w:rsid w:val="00820945"/>
    <w:rsid w:val="00820ED0"/>
    <w:rsid w:val="00820F54"/>
    <w:rsid w:val="00821825"/>
    <w:rsid w:val="00821EA3"/>
    <w:rsid w:val="0082211B"/>
    <w:rsid w:val="0082259A"/>
    <w:rsid w:val="00822796"/>
    <w:rsid w:val="00822EC4"/>
    <w:rsid w:val="00823F46"/>
    <w:rsid w:val="0082430E"/>
    <w:rsid w:val="00826427"/>
    <w:rsid w:val="0083071A"/>
    <w:rsid w:val="008307B2"/>
    <w:rsid w:val="00836C38"/>
    <w:rsid w:val="00841CB3"/>
    <w:rsid w:val="00843492"/>
    <w:rsid w:val="008459D3"/>
    <w:rsid w:val="00847C02"/>
    <w:rsid w:val="00850C6B"/>
    <w:rsid w:val="008511CE"/>
    <w:rsid w:val="008514B5"/>
    <w:rsid w:val="008516AF"/>
    <w:rsid w:val="00851928"/>
    <w:rsid w:val="00851D9C"/>
    <w:rsid w:val="008523B2"/>
    <w:rsid w:val="00852CE9"/>
    <w:rsid w:val="00852E80"/>
    <w:rsid w:val="008536E3"/>
    <w:rsid w:val="0085399A"/>
    <w:rsid w:val="00855AEB"/>
    <w:rsid w:val="00856A2C"/>
    <w:rsid w:val="00856B27"/>
    <w:rsid w:val="00857913"/>
    <w:rsid w:val="00857AB6"/>
    <w:rsid w:val="008628FA"/>
    <w:rsid w:val="008648BA"/>
    <w:rsid w:val="008649D4"/>
    <w:rsid w:val="0086572D"/>
    <w:rsid w:val="0086630E"/>
    <w:rsid w:val="00866757"/>
    <w:rsid w:val="00866AF8"/>
    <w:rsid w:val="00870DBB"/>
    <w:rsid w:val="00871F9C"/>
    <w:rsid w:val="0087209D"/>
    <w:rsid w:val="008723B3"/>
    <w:rsid w:val="00872E69"/>
    <w:rsid w:val="00873273"/>
    <w:rsid w:val="008738F0"/>
    <w:rsid w:val="00874659"/>
    <w:rsid w:val="0087584E"/>
    <w:rsid w:val="00875AD0"/>
    <w:rsid w:val="00875BF5"/>
    <w:rsid w:val="00875FE5"/>
    <w:rsid w:val="008776C3"/>
    <w:rsid w:val="00877D11"/>
    <w:rsid w:val="0088044C"/>
    <w:rsid w:val="00880BC0"/>
    <w:rsid w:val="0088275E"/>
    <w:rsid w:val="008846A4"/>
    <w:rsid w:val="00884CFB"/>
    <w:rsid w:val="00886125"/>
    <w:rsid w:val="00886873"/>
    <w:rsid w:val="00886B74"/>
    <w:rsid w:val="00886F91"/>
    <w:rsid w:val="00887E87"/>
    <w:rsid w:val="00890196"/>
    <w:rsid w:val="00890685"/>
    <w:rsid w:val="00890A96"/>
    <w:rsid w:val="00891706"/>
    <w:rsid w:val="0089266B"/>
    <w:rsid w:val="00892E12"/>
    <w:rsid w:val="0089303C"/>
    <w:rsid w:val="00893782"/>
    <w:rsid w:val="008958A5"/>
    <w:rsid w:val="0089591A"/>
    <w:rsid w:val="00895AC2"/>
    <w:rsid w:val="00896618"/>
    <w:rsid w:val="008969AB"/>
    <w:rsid w:val="00896CBB"/>
    <w:rsid w:val="00897550"/>
    <w:rsid w:val="008A24AD"/>
    <w:rsid w:val="008A2B5D"/>
    <w:rsid w:val="008A4466"/>
    <w:rsid w:val="008A4DCB"/>
    <w:rsid w:val="008A5F55"/>
    <w:rsid w:val="008A6EFE"/>
    <w:rsid w:val="008A7CFE"/>
    <w:rsid w:val="008B0C06"/>
    <w:rsid w:val="008B0E13"/>
    <w:rsid w:val="008B10C3"/>
    <w:rsid w:val="008B15CA"/>
    <w:rsid w:val="008B16DD"/>
    <w:rsid w:val="008B1A09"/>
    <w:rsid w:val="008B438A"/>
    <w:rsid w:val="008B5692"/>
    <w:rsid w:val="008B5724"/>
    <w:rsid w:val="008B6BEC"/>
    <w:rsid w:val="008B7224"/>
    <w:rsid w:val="008B72F9"/>
    <w:rsid w:val="008B7764"/>
    <w:rsid w:val="008C0603"/>
    <w:rsid w:val="008C0754"/>
    <w:rsid w:val="008C2A05"/>
    <w:rsid w:val="008C3F3A"/>
    <w:rsid w:val="008C401B"/>
    <w:rsid w:val="008C4228"/>
    <w:rsid w:val="008C435B"/>
    <w:rsid w:val="008C4370"/>
    <w:rsid w:val="008C4C64"/>
    <w:rsid w:val="008C55AA"/>
    <w:rsid w:val="008C5900"/>
    <w:rsid w:val="008C76C8"/>
    <w:rsid w:val="008C77FD"/>
    <w:rsid w:val="008D0BBB"/>
    <w:rsid w:val="008D0C0A"/>
    <w:rsid w:val="008D1068"/>
    <w:rsid w:val="008D149F"/>
    <w:rsid w:val="008D15A0"/>
    <w:rsid w:val="008D1714"/>
    <w:rsid w:val="008D1AC4"/>
    <w:rsid w:val="008D2787"/>
    <w:rsid w:val="008D3A3E"/>
    <w:rsid w:val="008D4082"/>
    <w:rsid w:val="008D41A7"/>
    <w:rsid w:val="008D491B"/>
    <w:rsid w:val="008D5164"/>
    <w:rsid w:val="008D6570"/>
    <w:rsid w:val="008D6881"/>
    <w:rsid w:val="008D6987"/>
    <w:rsid w:val="008D73DD"/>
    <w:rsid w:val="008D7BA3"/>
    <w:rsid w:val="008E0452"/>
    <w:rsid w:val="008E0631"/>
    <w:rsid w:val="008E16A6"/>
    <w:rsid w:val="008E189F"/>
    <w:rsid w:val="008E20E9"/>
    <w:rsid w:val="008E2391"/>
    <w:rsid w:val="008E28A4"/>
    <w:rsid w:val="008E31C5"/>
    <w:rsid w:val="008E31E6"/>
    <w:rsid w:val="008E3810"/>
    <w:rsid w:val="008E38A4"/>
    <w:rsid w:val="008E427E"/>
    <w:rsid w:val="008E42E8"/>
    <w:rsid w:val="008E6FAC"/>
    <w:rsid w:val="008E71B8"/>
    <w:rsid w:val="008F0AD3"/>
    <w:rsid w:val="008F1FBF"/>
    <w:rsid w:val="008F3747"/>
    <w:rsid w:val="008F42D3"/>
    <w:rsid w:val="008F4856"/>
    <w:rsid w:val="008F51F3"/>
    <w:rsid w:val="008F53B8"/>
    <w:rsid w:val="008F65C5"/>
    <w:rsid w:val="008F71D1"/>
    <w:rsid w:val="008F764D"/>
    <w:rsid w:val="009008D7"/>
    <w:rsid w:val="00901658"/>
    <w:rsid w:val="00901EBA"/>
    <w:rsid w:val="00902875"/>
    <w:rsid w:val="009028E0"/>
    <w:rsid w:val="00904AD1"/>
    <w:rsid w:val="00906BE0"/>
    <w:rsid w:val="0090799C"/>
    <w:rsid w:val="00907C46"/>
    <w:rsid w:val="00910566"/>
    <w:rsid w:val="00910E42"/>
    <w:rsid w:val="00910F46"/>
    <w:rsid w:val="00911417"/>
    <w:rsid w:val="0091170A"/>
    <w:rsid w:val="0091185C"/>
    <w:rsid w:val="0091212B"/>
    <w:rsid w:val="009124C0"/>
    <w:rsid w:val="00912939"/>
    <w:rsid w:val="00912CDF"/>
    <w:rsid w:val="009131EE"/>
    <w:rsid w:val="009133EE"/>
    <w:rsid w:val="0091628B"/>
    <w:rsid w:val="00916896"/>
    <w:rsid w:val="00916C74"/>
    <w:rsid w:val="0092050D"/>
    <w:rsid w:val="009205CC"/>
    <w:rsid w:val="00920AC4"/>
    <w:rsid w:val="00920B60"/>
    <w:rsid w:val="009219B6"/>
    <w:rsid w:val="00921A94"/>
    <w:rsid w:val="00922D7A"/>
    <w:rsid w:val="00922E2B"/>
    <w:rsid w:val="00923750"/>
    <w:rsid w:val="00923A53"/>
    <w:rsid w:val="00924410"/>
    <w:rsid w:val="0092550B"/>
    <w:rsid w:val="0092585C"/>
    <w:rsid w:val="00925D94"/>
    <w:rsid w:val="0092627A"/>
    <w:rsid w:val="00926B38"/>
    <w:rsid w:val="00926D14"/>
    <w:rsid w:val="009276B8"/>
    <w:rsid w:val="00930B04"/>
    <w:rsid w:val="0093234B"/>
    <w:rsid w:val="009324FB"/>
    <w:rsid w:val="00932872"/>
    <w:rsid w:val="00932B34"/>
    <w:rsid w:val="00933DAB"/>
    <w:rsid w:val="009349F5"/>
    <w:rsid w:val="0093558C"/>
    <w:rsid w:val="00935720"/>
    <w:rsid w:val="00935D76"/>
    <w:rsid w:val="00936579"/>
    <w:rsid w:val="009379CF"/>
    <w:rsid w:val="00937BD3"/>
    <w:rsid w:val="009400D4"/>
    <w:rsid w:val="009403D0"/>
    <w:rsid w:val="00941201"/>
    <w:rsid w:val="0094444D"/>
    <w:rsid w:val="009445D9"/>
    <w:rsid w:val="00944DF5"/>
    <w:rsid w:val="009450EA"/>
    <w:rsid w:val="00945A95"/>
    <w:rsid w:val="00945B6A"/>
    <w:rsid w:val="009460F5"/>
    <w:rsid w:val="0094692A"/>
    <w:rsid w:val="009500C9"/>
    <w:rsid w:val="0095090F"/>
    <w:rsid w:val="0095146E"/>
    <w:rsid w:val="00952809"/>
    <w:rsid w:val="00952F96"/>
    <w:rsid w:val="0095441D"/>
    <w:rsid w:val="00954E0B"/>
    <w:rsid w:val="00955A7E"/>
    <w:rsid w:val="00957F1D"/>
    <w:rsid w:val="00961BB9"/>
    <w:rsid w:val="009631DA"/>
    <w:rsid w:val="009635F4"/>
    <w:rsid w:val="00963EB7"/>
    <w:rsid w:val="0096406B"/>
    <w:rsid w:val="00964483"/>
    <w:rsid w:val="0096487D"/>
    <w:rsid w:val="009654FD"/>
    <w:rsid w:val="0097073C"/>
    <w:rsid w:val="009707A2"/>
    <w:rsid w:val="00970C56"/>
    <w:rsid w:val="00970EED"/>
    <w:rsid w:val="00971134"/>
    <w:rsid w:val="00971813"/>
    <w:rsid w:val="00971EEB"/>
    <w:rsid w:val="0097270F"/>
    <w:rsid w:val="0097379C"/>
    <w:rsid w:val="009742D9"/>
    <w:rsid w:val="00975527"/>
    <w:rsid w:val="0097715A"/>
    <w:rsid w:val="0097749F"/>
    <w:rsid w:val="00977617"/>
    <w:rsid w:val="00980BE7"/>
    <w:rsid w:val="00980DC6"/>
    <w:rsid w:val="00981E63"/>
    <w:rsid w:val="00983A34"/>
    <w:rsid w:val="00983B91"/>
    <w:rsid w:val="0098403E"/>
    <w:rsid w:val="009848C2"/>
    <w:rsid w:val="00985D90"/>
    <w:rsid w:val="009865EE"/>
    <w:rsid w:val="0098681F"/>
    <w:rsid w:val="00987066"/>
    <w:rsid w:val="009871CA"/>
    <w:rsid w:val="00991248"/>
    <w:rsid w:val="00991675"/>
    <w:rsid w:val="009942A2"/>
    <w:rsid w:val="00994A13"/>
    <w:rsid w:val="00995532"/>
    <w:rsid w:val="0099598C"/>
    <w:rsid w:val="0099691F"/>
    <w:rsid w:val="009A0E0A"/>
    <w:rsid w:val="009A2AC0"/>
    <w:rsid w:val="009A4593"/>
    <w:rsid w:val="009A45C3"/>
    <w:rsid w:val="009A4E3B"/>
    <w:rsid w:val="009A58AC"/>
    <w:rsid w:val="009A5D84"/>
    <w:rsid w:val="009A6391"/>
    <w:rsid w:val="009B0C8C"/>
    <w:rsid w:val="009B2E2C"/>
    <w:rsid w:val="009B35FE"/>
    <w:rsid w:val="009B437C"/>
    <w:rsid w:val="009B4F7E"/>
    <w:rsid w:val="009B5316"/>
    <w:rsid w:val="009B5A67"/>
    <w:rsid w:val="009B61A9"/>
    <w:rsid w:val="009B62A9"/>
    <w:rsid w:val="009B6428"/>
    <w:rsid w:val="009B654C"/>
    <w:rsid w:val="009B67DA"/>
    <w:rsid w:val="009B6FD6"/>
    <w:rsid w:val="009C0261"/>
    <w:rsid w:val="009C0641"/>
    <w:rsid w:val="009C25BD"/>
    <w:rsid w:val="009C3C9C"/>
    <w:rsid w:val="009C4594"/>
    <w:rsid w:val="009C47D9"/>
    <w:rsid w:val="009C4A0E"/>
    <w:rsid w:val="009D00BF"/>
    <w:rsid w:val="009D06DA"/>
    <w:rsid w:val="009D0A54"/>
    <w:rsid w:val="009D1708"/>
    <w:rsid w:val="009D3655"/>
    <w:rsid w:val="009D389C"/>
    <w:rsid w:val="009D3BD8"/>
    <w:rsid w:val="009D3EA2"/>
    <w:rsid w:val="009D3F25"/>
    <w:rsid w:val="009D40F6"/>
    <w:rsid w:val="009D4D4F"/>
    <w:rsid w:val="009D4E79"/>
    <w:rsid w:val="009D50FF"/>
    <w:rsid w:val="009D5224"/>
    <w:rsid w:val="009D548E"/>
    <w:rsid w:val="009D5DDC"/>
    <w:rsid w:val="009D5E0B"/>
    <w:rsid w:val="009D663C"/>
    <w:rsid w:val="009D7A36"/>
    <w:rsid w:val="009E00F6"/>
    <w:rsid w:val="009E029E"/>
    <w:rsid w:val="009E073A"/>
    <w:rsid w:val="009E0E59"/>
    <w:rsid w:val="009E3706"/>
    <w:rsid w:val="009E3BEB"/>
    <w:rsid w:val="009E3E22"/>
    <w:rsid w:val="009E527B"/>
    <w:rsid w:val="009E569D"/>
    <w:rsid w:val="009E5C86"/>
    <w:rsid w:val="009E5DD4"/>
    <w:rsid w:val="009E5F38"/>
    <w:rsid w:val="009E6551"/>
    <w:rsid w:val="009E6CA2"/>
    <w:rsid w:val="009E70E8"/>
    <w:rsid w:val="009E7CE2"/>
    <w:rsid w:val="009F077B"/>
    <w:rsid w:val="009F0BDD"/>
    <w:rsid w:val="009F108E"/>
    <w:rsid w:val="009F14DB"/>
    <w:rsid w:val="009F1AAB"/>
    <w:rsid w:val="009F1F62"/>
    <w:rsid w:val="009F2A33"/>
    <w:rsid w:val="009F3788"/>
    <w:rsid w:val="009F3E79"/>
    <w:rsid w:val="009F50AA"/>
    <w:rsid w:val="009F64D9"/>
    <w:rsid w:val="009F6683"/>
    <w:rsid w:val="00A0058B"/>
    <w:rsid w:val="00A009A2"/>
    <w:rsid w:val="00A024C2"/>
    <w:rsid w:val="00A02620"/>
    <w:rsid w:val="00A03B8C"/>
    <w:rsid w:val="00A0613C"/>
    <w:rsid w:val="00A0622A"/>
    <w:rsid w:val="00A065C0"/>
    <w:rsid w:val="00A101FE"/>
    <w:rsid w:val="00A1068C"/>
    <w:rsid w:val="00A10C73"/>
    <w:rsid w:val="00A11053"/>
    <w:rsid w:val="00A11A34"/>
    <w:rsid w:val="00A1247D"/>
    <w:rsid w:val="00A13259"/>
    <w:rsid w:val="00A152E0"/>
    <w:rsid w:val="00A15625"/>
    <w:rsid w:val="00A15FE7"/>
    <w:rsid w:val="00A16827"/>
    <w:rsid w:val="00A16AAD"/>
    <w:rsid w:val="00A17C5D"/>
    <w:rsid w:val="00A2067F"/>
    <w:rsid w:val="00A219EF"/>
    <w:rsid w:val="00A21B1B"/>
    <w:rsid w:val="00A22327"/>
    <w:rsid w:val="00A228AD"/>
    <w:rsid w:val="00A251A5"/>
    <w:rsid w:val="00A272A1"/>
    <w:rsid w:val="00A27917"/>
    <w:rsid w:val="00A27B90"/>
    <w:rsid w:val="00A30338"/>
    <w:rsid w:val="00A303A7"/>
    <w:rsid w:val="00A30A3C"/>
    <w:rsid w:val="00A30E3A"/>
    <w:rsid w:val="00A31946"/>
    <w:rsid w:val="00A3295C"/>
    <w:rsid w:val="00A332B1"/>
    <w:rsid w:val="00A332C6"/>
    <w:rsid w:val="00A337A7"/>
    <w:rsid w:val="00A33A9C"/>
    <w:rsid w:val="00A346D2"/>
    <w:rsid w:val="00A34C1D"/>
    <w:rsid w:val="00A368FB"/>
    <w:rsid w:val="00A369DC"/>
    <w:rsid w:val="00A36BFD"/>
    <w:rsid w:val="00A37356"/>
    <w:rsid w:val="00A3754D"/>
    <w:rsid w:val="00A37697"/>
    <w:rsid w:val="00A37E54"/>
    <w:rsid w:val="00A404D0"/>
    <w:rsid w:val="00A40BC7"/>
    <w:rsid w:val="00A4100C"/>
    <w:rsid w:val="00A41677"/>
    <w:rsid w:val="00A4232F"/>
    <w:rsid w:val="00A42531"/>
    <w:rsid w:val="00A43514"/>
    <w:rsid w:val="00A43723"/>
    <w:rsid w:val="00A446F3"/>
    <w:rsid w:val="00A45085"/>
    <w:rsid w:val="00A452D1"/>
    <w:rsid w:val="00A4544D"/>
    <w:rsid w:val="00A45479"/>
    <w:rsid w:val="00A45C73"/>
    <w:rsid w:val="00A45DCB"/>
    <w:rsid w:val="00A468C0"/>
    <w:rsid w:val="00A469C0"/>
    <w:rsid w:val="00A46DF6"/>
    <w:rsid w:val="00A46E05"/>
    <w:rsid w:val="00A5083E"/>
    <w:rsid w:val="00A51339"/>
    <w:rsid w:val="00A51997"/>
    <w:rsid w:val="00A51EE2"/>
    <w:rsid w:val="00A52381"/>
    <w:rsid w:val="00A52553"/>
    <w:rsid w:val="00A52822"/>
    <w:rsid w:val="00A53F64"/>
    <w:rsid w:val="00A544A1"/>
    <w:rsid w:val="00A54738"/>
    <w:rsid w:val="00A548A0"/>
    <w:rsid w:val="00A55713"/>
    <w:rsid w:val="00A55CFD"/>
    <w:rsid w:val="00A57E92"/>
    <w:rsid w:val="00A61C61"/>
    <w:rsid w:val="00A62EEE"/>
    <w:rsid w:val="00A647E7"/>
    <w:rsid w:val="00A6495E"/>
    <w:rsid w:val="00A66289"/>
    <w:rsid w:val="00A7065B"/>
    <w:rsid w:val="00A70962"/>
    <w:rsid w:val="00A711A3"/>
    <w:rsid w:val="00A71B80"/>
    <w:rsid w:val="00A724B4"/>
    <w:rsid w:val="00A7285C"/>
    <w:rsid w:val="00A72B04"/>
    <w:rsid w:val="00A72E40"/>
    <w:rsid w:val="00A73635"/>
    <w:rsid w:val="00A73791"/>
    <w:rsid w:val="00A73CA0"/>
    <w:rsid w:val="00A74160"/>
    <w:rsid w:val="00A7436A"/>
    <w:rsid w:val="00A745B1"/>
    <w:rsid w:val="00A76C7F"/>
    <w:rsid w:val="00A80642"/>
    <w:rsid w:val="00A8071D"/>
    <w:rsid w:val="00A80964"/>
    <w:rsid w:val="00A8145E"/>
    <w:rsid w:val="00A823C5"/>
    <w:rsid w:val="00A826F8"/>
    <w:rsid w:val="00A837DC"/>
    <w:rsid w:val="00A839CC"/>
    <w:rsid w:val="00A83E35"/>
    <w:rsid w:val="00A84885"/>
    <w:rsid w:val="00A850C0"/>
    <w:rsid w:val="00A858E8"/>
    <w:rsid w:val="00A86B1E"/>
    <w:rsid w:val="00A902A9"/>
    <w:rsid w:val="00A9082C"/>
    <w:rsid w:val="00A92A06"/>
    <w:rsid w:val="00A931DD"/>
    <w:rsid w:val="00A936D8"/>
    <w:rsid w:val="00A93BB5"/>
    <w:rsid w:val="00A94A57"/>
    <w:rsid w:val="00A9506E"/>
    <w:rsid w:val="00A9585D"/>
    <w:rsid w:val="00A9658E"/>
    <w:rsid w:val="00A96EA8"/>
    <w:rsid w:val="00A96F07"/>
    <w:rsid w:val="00A970D8"/>
    <w:rsid w:val="00A97627"/>
    <w:rsid w:val="00AA0E90"/>
    <w:rsid w:val="00AA1CCC"/>
    <w:rsid w:val="00AA2548"/>
    <w:rsid w:val="00AA2E98"/>
    <w:rsid w:val="00AA307B"/>
    <w:rsid w:val="00AA30CE"/>
    <w:rsid w:val="00AA4A7C"/>
    <w:rsid w:val="00AA508F"/>
    <w:rsid w:val="00AA546B"/>
    <w:rsid w:val="00AA6A40"/>
    <w:rsid w:val="00AA7B8F"/>
    <w:rsid w:val="00AB0BC1"/>
    <w:rsid w:val="00AB183C"/>
    <w:rsid w:val="00AB1BB9"/>
    <w:rsid w:val="00AB28F6"/>
    <w:rsid w:val="00AB428C"/>
    <w:rsid w:val="00AB4825"/>
    <w:rsid w:val="00AB4C7D"/>
    <w:rsid w:val="00AB4E8B"/>
    <w:rsid w:val="00AB5157"/>
    <w:rsid w:val="00AB6C0B"/>
    <w:rsid w:val="00AB71E2"/>
    <w:rsid w:val="00AC1B02"/>
    <w:rsid w:val="00AC2607"/>
    <w:rsid w:val="00AC2A1F"/>
    <w:rsid w:val="00AC2BD9"/>
    <w:rsid w:val="00AC2F21"/>
    <w:rsid w:val="00AC33CB"/>
    <w:rsid w:val="00AC3698"/>
    <w:rsid w:val="00AC3CAD"/>
    <w:rsid w:val="00AC3E49"/>
    <w:rsid w:val="00AC4D9F"/>
    <w:rsid w:val="00AC5078"/>
    <w:rsid w:val="00AC6B42"/>
    <w:rsid w:val="00AC6B87"/>
    <w:rsid w:val="00AC6D48"/>
    <w:rsid w:val="00AC709E"/>
    <w:rsid w:val="00AC76BB"/>
    <w:rsid w:val="00AC7BBC"/>
    <w:rsid w:val="00AD07FE"/>
    <w:rsid w:val="00AD187C"/>
    <w:rsid w:val="00AD1C97"/>
    <w:rsid w:val="00AD1FCB"/>
    <w:rsid w:val="00AD37B7"/>
    <w:rsid w:val="00AD448E"/>
    <w:rsid w:val="00AD492A"/>
    <w:rsid w:val="00AD4B97"/>
    <w:rsid w:val="00AD4CF9"/>
    <w:rsid w:val="00AD65DF"/>
    <w:rsid w:val="00AD6938"/>
    <w:rsid w:val="00AD6CF5"/>
    <w:rsid w:val="00AD720C"/>
    <w:rsid w:val="00AD75FD"/>
    <w:rsid w:val="00AD769F"/>
    <w:rsid w:val="00AD7DF6"/>
    <w:rsid w:val="00AE0278"/>
    <w:rsid w:val="00AE051D"/>
    <w:rsid w:val="00AE1224"/>
    <w:rsid w:val="00AE1EC9"/>
    <w:rsid w:val="00AE25B2"/>
    <w:rsid w:val="00AE3118"/>
    <w:rsid w:val="00AE458A"/>
    <w:rsid w:val="00AE570C"/>
    <w:rsid w:val="00AE5D3C"/>
    <w:rsid w:val="00AE5EC0"/>
    <w:rsid w:val="00AE6944"/>
    <w:rsid w:val="00AE6C45"/>
    <w:rsid w:val="00AE6F39"/>
    <w:rsid w:val="00AE7CBD"/>
    <w:rsid w:val="00AF0258"/>
    <w:rsid w:val="00AF1B87"/>
    <w:rsid w:val="00AF4073"/>
    <w:rsid w:val="00AF5836"/>
    <w:rsid w:val="00AF5947"/>
    <w:rsid w:val="00AF5ADA"/>
    <w:rsid w:val="00AF5E00"/>
    <w:rsid w:val="00AF6360"/>
    <w:rsid w:val="00AF64E5"/>
    <w:rsid w:val="00AF7741"/>
    <w:rsid w:val="00B003D4"/>
    <w:rsid w:val="00B005E4"/>
    <w:rsid w:val="00B00C63"/>
    <w:rsid w:val="00B00D53"/>
    <w:rsid w:val="00B01749"/>
    <w:rsid w:val="00B029E1"/>
    <w:rsid w:val="00B02E05"/>
    <w:rsid w:val="00B03054"/>
    <w:rsid w:val="00B0353D"/>
    <w:rsid w:val="00B0401B"/>
    <w:rsid w:val="00B04404"/>
    <w:rsid w:val="00B04E20"/>
    <w:rsid w:val="00B05105"/>
    <w:rsid w:val="00B054EB"/>
    <w:rsid w:val="00B05CA2"/>
    <w:rsid w:val="00B061BC"/>
    <w:rsid w:val="00B0630D"/>
    <w:rsid w:val="00B0678E"/>
    <w:rsid w:val="00B06A88"/>
    <w:rsid w:val="00B06CA4"/>
    <w:rsid w:val="00B078BE"/>
    <w:rsid w:val="00B07F6B"/>
    <w:rsid w:val="00B10364"/>
    <w:rsid w:val="00B12B75"/>
    <w:rsid w:val="00B12C04"/>
    <w:rsid w:val="00B13249"/>
    <w:rsid w:val="00B14EBF"/>
    <w:rsid w:val="00B16409"/>
    <w:rsid w:val="00B170F8"/>
    <w:rsid w:val="00B1748D"/>
    <w:rsid w:val="00B178E0"/>
    <w:rsid w:val="00B17E45"/>
    <w:rsid w:val="00B20AF9"/>
    <w:rsid w:val="00B2209C"/>
    <w:rsid w:val="00B224FF"/>
    <w:rsid w:val="00B228B9"/>
    <w:rsid w:val="00B22A6C"/>
    <w:rsid w:val="00B22CAA"/>
    <w:rsid w:val="00B23385"/>
    <w:rsid w:val="00B233B4"/>
    <w:rsid w:val="00B23EF3"/>
    <w:rsid w:val="00B24A92"/>
    <w:rsid w:val="00B24D50"/>
    <w:rsid w:val="00B25337"/>
    <w:rsid w:val="00B256EB"/>
    <w:rsid w:val="00B25D6C"/>
    <w:rsid w:val="00B262A0"/>
    <w:rsid w:val="00B274DB"/>
    <w:rsid w:val="00B27CF5"/>
    <w:rsid w:val="00B27EC0"/>
    <w:rsid w:val="00B305C3"/>
    <w:rsid w:val="00B30679"/>
    <w:rsid w:val="00B30B29"/>
    <w:rsid w:val="00B3341D"/>
    <w:rsid w:val="00B33766"/>
    <w:rsid w:val="00B34241"/>
    <w:rsid w:val="00B342EB"/>
    <w:rsid w:val="00B347F0"/>
    <w:rsid w:val="00B35719"/>
    <w:rsid w:val="00B3584B"/>
    <w:rsid w:val="00B36FD3"/>
    <w:rsid w:val="00B37273"/>
    <w:rsid w:val="00B37EEB"/>
    <w:rsid w:val="00B37FD3"/>
    <w:rsid w:val="00B406A6"/>
    <w:rsid w:val="00B40FB7"/>
    <w:rsid w:val="00B415A5"/>
    <w:rsid w:val="00B42626"/>
    <w:rsid w:val="00B4460B"/>
    <w:rsid w:val="00B44B35"/>
    <w:rsid w:val="00B44CD8"/>
    <w:rsid w:val="00B4518F"/>
    <w:rsid w:val="00B453E7"/>
    <w:rsid w:val="00B45BE3"/>
    <w:rsid w:val="00B463A5"/>
    <w:rsid w:val="00B46BC4"/>
    <w:rsid w:val="00B47687"/>
    <w:rsid w:val="00B47CC3"/>
    <w:rsid w:val="00B509FA"/>
    <w:rsid w:val="00B53DB2"/>
    <w:rsid w:val="00B53F0D"/>
    <w:rsid w:val="00B548C0"/>
    <w:rsid w:val="00B54AB0"/>
    <w:rsid w:val="00B55E7A"/>
    <w:rsid w:val="00B562FC"/>
    <w:rsid w:val="00B57E74"/>
    <w:rsid w:val="00B613CA"/>
    <w:rsid w:val="00B616F6"/>
    <w:rsid w:val="00B61D53"/>
    <w:rsid w:val="00B61DC4"/>
    <w:rsid w:val="00B62FE5"/>
    <w:rsid w:val="00B634DD"/>
    <w:rsid w:val="00B6378C"/>
    <w:rsid w:val="00B63D59"/>
    <w:rsid w:val="00B644B6"/>
    <w:rsid w:val="00B64651"/>
    <w:rsid w:val="00B64813"/>
    <w:rsid w:val="00B64A9D"/>
    <w:rsid w:val="00B64E41"/>
    <w:rsid w:val="00B65CA5"/>
    <w:rsid w:val="00B667CC"/>
    <w:rsid w:val="00B66A20"/>
    <w:rsid w:val="00B67BB8"/>
    <w:rsid w:val="00B7006F"/>
    <w:rsid w:val="00B70532"/>
    <w:rsid w:val="00B7055F"/>
    <w:rsid w:val="00B708E4"/>
    <w:rsid w:val="00B70B04"/>
    <w:rsid w:val="00B70E75"/>
    <w:rsid w:val="00B7160E"/>
    <w:rsid w:val="00B71978"/>
    <w:rsid w:val="00B72094"/>
    <w:rsid w:val="00B73AD4"/>
    <w:rsid w:val="00B741E5"/>
    <w:rsid w:val="00B74877"/>
    <w:rsid w:val="00B74BFA"/>
    <w:rsid w:val="00B75446"/>
    <w:rsid w:val="00B763C7"/>
    <w:rsid w:val="00B772EC"/>
    <w:rsid w:val="00B774FC"/>
    <w:rsid w:val="00B807C8"/>
    <w:rsid w:val="00B815E6"/>
    <w:rsid w:val="00B81FBB"/>
    <w:rsid w:val="00B82201"/>
    <w:rsid w:val="00B82F49"/>
    <w:rsid w:val="00B82FCF"/>
    <w:rsid w:val="00B83732"/>
    <w:rsid w:val="00B83D76"/>
    <w:rsid w:val="00B84DAD"/>
    <w:rsid w:val="00B8546B"/>
    <w:rsid w:val="00B863B6"/>
    <w:rsid w:val="00B8743F"/>
    <w:rsid w:val="00B901A9"/>
    <w:rsid w:val="00B901B1"/>
    <w:rsid w:val="00B9084C"/>
    <w:rsid w:val="00B90D38"/>
    <w:rsid w:val="00B91875"/>
    <w:rsid w:val="00B91C3A"/>
    <w:rsid w:val="00B91CCC"/>
    <w:rsid w:val="00B91D16"/>
    <w:rsid w:val="00B927FE"/>
    <w:rsid w:val="00B932CC"/>
    <w:rsid w:val="00B9379B"/>
    <w:rsid w:val="00B93FB7"/>
    <w:rsid w:val="00B9424B"/>
    <w:rsid w:val="00B94A54"/>
    <w:rsid w:val="00B95096"/>
    <w:rsid w:val="00B952DC"/>
    <w:rsid w:val="00B95C86"/>
    <w:rsid w:val="00B96483"/>
    <w:rsid w:val="00B9697D"/>
    <w:rsid w:val="00B96B51"/>
    <w:rsid w:val="00B96BCD"/>
    <w:rsid w:val="00B97A67"/>
    <w:rsid w:val="00B97B32"/>
    <w:rsid w:val="00B97B47"/>
    <w:rsid w:val="00BA091C"/>
    <w:rsid w:val="00BA16E3"/>
    <w:rsid w:val="00BA173D"/>
    <w:rsid w:val="00BA27FB"/>
    <w:rsid w:val="00BA2986"/>
    <w:rsid w:val="00BA2B8F"/>
    <w:rsid w:val="00BA2EF7"/>
    <w:rsid w:val="00BA2F21"/>
    <w:rsid w:val="00BA33A8"/>
    <w:rsid w:val="00BA3614"/>
    <w:rsid w:val="00BA38D0"/>
    <w:rsid w:val="00BA4689"/>
    <w:rsid w:val="00BA47BC"/>
    <w:rsid w:val="00BA4846"/>
    <w:rsid w:val="00BA4CCD"/>
    <w:rsid w:val="00BA7DD2"/>
    <w:rsid w:val="00BA7DDD"/>
    <w:rsid w:val="00BB0745"/>
    <w:rsid w:val="00BB0AE1"/>
    <w:rsid w:val="00BB24C1"/>
    <w:rsid w:val="00BB27AE"/>
    <w:rsid w:val="00BB35C9"/>
    <w:rsid w:val="00BB4322"/>
    <w:rsid w:val="00BB57E5"/>
    <w:rsid w:val="00BB609B"/>
    <w:rsid w:val="00BB62BB"/>
    <w:rsid w:val="00BB7429"/>
    <w:rsid w:val="00BB7582"/>
    <w:rsid w:val="00BC08B2"/>
    <w:rsid w:val="00BC0977"/>
    <w:rsid w:val="00BC0A7C"/>
    <w:rsid w:val="00BC0F2F"/>
    <w:rsid w:val="00BC1039"/>
    <w:rsid w:val="00BC1CE9"/>
    <w:rsid w:val="00BC2D2A"/>
    <w:rsid w:val="00BC4687"/>
    <w:rsid w:val="00BC47F4"/>
    <w:rsid w:val="00BC4CB3"/>
    <w:rsid w:val="00BC52D4"/>
    <w:rsid w:val="00BC5AEC"/>
    <w:rsid w:val="00BC5DCA"/>
    <w:rsid w:val="00BC62BF"/>
    <w:rsid w:val="00BC66E9"/>
    <w:rsid w:val="00BC6B6F"/>
    <w:rsid w:val="00BC7102"/>
    <w:rsid w:val="00BC732B"/>
    <w:rsid w:val="00BC7EB5"/>
    <w:rsid w:val="00BD0C04"/>
    <w:rsid w:val="00BD1A1D"/>
    <w:rsid w:val="00BD2A61"/>
    <w:rsid w:val="00BD2D96"/>
    <w:rsid w:val="00BD3419"/>
    <w:rsid w:val="00BD3B26"/>
    <w:rsid w:val="00BD50D2"/>
    <w:rsid w:val="00BD54BE"/>
    <w:rsid w:val="00BD67A3"/>
    <w:rsid w:val="00BD6F37"/>
    <w:rsid w:val="00BD7076"/>
    <w:rsid w:val="00BD7620"/>
    <w:rsid w:val="00BE031E"/>
    <w:rsid w:val="00BE0BB1"/>
    <w:rsid w:val="00BE159C"/>
    <w:rsid w:val="00BE1637"/>
    <w:rsid w:val="00BE33E2"/>
    <w:rsid w:val="00BE3B26"/>
    <w:rsid w:val="00BE3F3B"/>
    <w:rsid w:val="00BE415C"/>
    <w:rsid w:val="00BE4923"/>
    <w:rsid w:val="00BE5A52"/>
    <w:rsid w:val="00BE7060"/>
    <w:rsid w:val="00BE716D"/>
    <w:rsid w:val="00BE72A9"/>
    <w:rsid w:val="00BE7B3F"/>
    <w:rsid w:val="00BE7EB4"/>
    <w:rsid w:val="00BF0146"/>
    <w:rsid w:val="00BF1829"/>
    <w:rsid w:val="00BF1AB3"/>
    <w:rsid w:val="00BF1CDB"/>
    <w:rsid w:val="00BF2C24"/>
    <w:rsid w:val="00BF341D"/>
    <w:rsid w:val="00BF369A"/>
    <w:rsid w:val="00BF39AA"/>
    <w:rsid w:val="00BF49FD"/>
    <w:rsid w:val="00BF4EC3"/>
    <w:rsid w:val="00BF54F3"/>
    <w:rsid w:val="00BF58FC"/>
    <w:rsid w:val="00BF5B4E"/>
    <w:rsid w:val="00BF5CC5"/>
    <w:rsid w:val="00BF5D60"/>
    <w:rsid w:val="00BF6210"/>
    <w:rsid w:val="00BF65C3"/>
    <w:rsid w:val="00BF6612"/>
    <w:rsid w:val="00BF6BAF"/>
    <w:rsid w:val="00BF7605"/>
    <w:rsid w:val="00C007A5"/>
    <w:rsid w:val="00C00856"/>
    <w:rsid w:val="00C01B6C"/>
    <w:rsid w:val="00C01CC8"/>
    <w:rsid w:val="00C0217F"/>
    <w:rsid w:val="00C0367F"/>
    <w:rsid w:val="00C03D95"/>
    <w:rsid w:val="00C04726"/>
    <w:rsid w:val="00C0478B"/>
    <w:rsid w:val="00C0548D"/>
    <w:rsid w:val="00C06D08"/>
    <w:rsid w:val="00C10286"/>
    <w:rsid w:val="00C103CE"/>
    <w:rsid w:val="00C10659"/>
    <w:rsid w:val="00C113BA"/>
    <w:rsid w:val="00C11456"/>
    <w:rsid w:val="00C12491"/>
    <w:rsid w:val="00C1449F"/>
    <w:rsid w:val="00C1519C"/>
    <w:rsid w:val="00C16434"/>
    <w:rsid w:val="00C16D38"/>
    <w:rsid w:val="00C170EA"/>
    <w:rsid w:val="00C1747B"/>
    <w:rsid w:val="00C17713"/>
    <w:rsid w:val="00C17C9B"/>
    <w:rsid w:val="00C208D8"/>
    <w:rsid w:val="00C20FE2"/>
    <w:rsid w:val="00C216F9"/>
    <w:rsid w:val="00C21A86"/>
    <w:rsid w:val="00C2230E"/>
    <w:rsid w:val="00C22451"/>
    <w:rsid w:val="00C23771"/>
    <w:rsid w:val="00C23885"/>
    <w:rsid w:val="00C24ADB"/>
    <w:rsid w:val="00C24E89"/>
    <w:rsid w:val="00C250DB"/>
    <w:rsid w:val="00C2583B"/>
    <w:rsid w:val="00C25B97"/>
    <w:rsid w:val="00C25D96"/>
    <w:rsid w:val="00C26E12"/>
    <w:rsid w:val="00C3130B"/>
    <w:rsid w:val="00C3332C"/>
    <w:rsid w:val="00C33E3A"/>
    <w:rsid w:val="00C33F68"/>
    <w:rsid w:val="00C34044"/>
    <w:rsid w:val="00C34956"/>
    <w:rsid w:val="00C34FBD"/>
    <w:rsid w:val="00C350FE"/>
    <w:rsid w:val="00C36220"/>
    <w:rsid w:val="00C365CC"/>
    <w:rsid w:val="00C368C6"/>
    <w:rsid w:val="00C370DC"/>
    <w:rsid w:val="00C378C7"/>
    <w:rsid w:val="00C40F5A"/>
    <w:rsid w:val="00C41A3F"/>
    <w:rsid w:val="00C41EC9"/>
    <w:rsid w:val="00C425B3"/>
    <w:rsid w:val="00C42E2E"/>
    <w:rsid w:val="00C443E1"/>
    <w:rsid w:val="00C453D8"/>
    <w:rsid w:val="00C4548F"/>
    <w:rsid w:val="00C45916"/>
    <w:rsid w:val="00C46B2F"/>
    <w:rsid w:val="00C46C7A"/>
    <w:rsid w:val="00C47B70"/>
    <w:rsid w:val="00C50676"/>
    <w:rsid w:val="00C50A86"/>
    <w:rsid w:val="00C5119B"/>
    <w:rsid w:val="00C5217D"/>
    <w:rsid w:val="00C524B5"/>
    <w:rsid w:val="00C52575"/>
    <w:rsid w:val="00C5261E"/>
    <w:rsid w:val="00C530A1"/>
    <w:rsid w:val="00C54EA8"/>
    <w:rsid w:val="00C5520A"/>
    <w:rsid w:val="00C55A5B"/>
    <w:rsid w:val="00C57E0F"/>
    <w:rsid w:val="00C60B04"/>
    <w:rsid w:val="00C60F35"/>
    <w:rsid w:val="00C6113D"/>
    <w:rsid w:val="00C63AC9"/>
    <w:rsid w:val="00C63CCE"/>
    <w:rsid w:val="00C644FE"/>
    <w:rsid w:val="00C65A6C"/>
    <w:rsid w:val="00C6626E"/>
    <w:rsid w:val="00C6627A"/>
    <w:rsid w:val="00C67DBA"/>
    <w:rsid w:val="00C70320"/>
    <w:rsid w:val="00C71401"/>
    <w:rsid w:val="00C71B40"/>
    <w:rsid w:val="00C71E5B"/>
    <w:rsid w:val="00C72259"/>
    <w:rsid w:val="00C73113"/>
    <w:rsid w:val="00C73116"/>
    <w:rsid w:val="00C73438"/>
    <w:rsid w:val="00C734C6"/>
    <w:rsid w:val="00C73A4D"/>
    <w:rsid w:val="00C73C11"/>
    <w:rsid w:val="00C73F3D"/>
    <w:rsid w:val="00C749EF"/>
    <w:rsid w:val="00C749F0"/>
    <w:rsid w:val="00C74DF3"/>
    <w:rsid w:val="00C74F32"/>
    <w:rsid w:val="00C759BD"/>
    <w:rsid w:val="00C75C31"/>
    <w:rsid w:val="00C75F7C"/>
    <w:rsid w:val="00C764AA"/>
    <w:rsid w:val="00C76D21"/>
    <w:rsid w:val="00C801D7"/>
    <w:rsid w:val="00C80B4E"/>
    <w:rsid w:val="00C81743"/>
    <w:rsid w:val="00C819B9"/>
    <w:rsid w:val="00C829F3"/>
    <w:rsid w:val="00C83C04"/>
    <w:rsid w:val="00C85189"/>
    <w:rsid w:val="00C86E80"/>
    <w:rsid w:val="00C86E8A"/>
    <w:rsid w:val="00C9004C"/>
    <w:rsid w:val="00C90EBC"/>
    <w:rsid w:val="00C92891"/>
    <w:rsid w:val="00C9324B"/>
    <w:rsid w:val="00C9456D"/>
    <w:rsid w:val="00C94962"/>
    <w:rsid w:val="00C9583E"/>
    <w:rsid w:val="00C95954"/>
    <w:rsid w:val="00C967C9"/>
    <w:rsid w:val="00CA0EC5"/>
    <w:rsid w:val="00CA1404"/>
    <w:rsid w:val="00CA1668"/>
    <w:rsid w:val="00CA20C0"/>
    <w:rsid w:val="00CA21A7"/>
    <w:rsid w:val="00CA2398"/>
    <w:rsid w:val="00CA34C1"/>
    <w:rsid w:val="00CA40A8"/>
    <w:rsid w:val="00CA4D19"/>
    <w:rsid w:val="00CA5885"/>
    <w:rsid w:val="00CA6349"/>
    <w:rsid w:val="00CA6890"/>
    <w:rsid w:val="00CA69AC"/>
    <w:rsid w:val="00CA7705"/>
    <w:rsid w:val="00CA77C4"/>
    <w:rsid w:val="00CA77E4"/>
    <w:rsid w:val="00CB00D5"/>
    <w:rsid w:val="00CB0316"/>
    <w:rsid w:val="00CB09F3"/>
    <w:rsid w:val="00CB0B4A"/>
    <w:rsid w:val="00CB1812"/>
    <w:rsid w:val="00CB1E74"/>
    <w:rsid w:val="00CB27BB"/>
    <w:rsid w:val="00CB3501"/>
    <w:rsid w:val="00CB3973"/>
    <w:rsid w:val="00CB4270"/>
    <w:rsid w:val="00CB46C3"/>
    <w:rsid w:val="00CB4E95"/>
    <w:rsid w:val="00CB517B"/>
    <w:rsid w:val="00CB54C1"/>
    <w:rsid w:val="00CB56E4"/>
    <w:rsid w:val="00CB6873"/>
    <w:rsid w:val="00CB6E8F"/>
    <w:rsid w:val="00CB72E6"/>
    <w:rsid w:val="00CC0D4A"/>
    <w:rsid w:val="00CC0E09"/>
    <w:rsid w:val="00CC104D"/>
    <w:rsid w:val="00CC18B3"/>
    <w:rsid w:val="00CC25B9"/>
    <w:rsid w:val="00CC29DA"/>
    <w:rsid w:val="00CC2A54"/>
    <w:rsid w:val="00CC2D01"/>
    <w:rsid w:val="00CC32E6"/>
    <w:rsid w:val="00CC36DE"/>
    <w:rsid w:val="00CC3E36"/>
    <w:rsid w:val="00CC4249"/>
    <w:rsid w:val="00CC449F"/>
    <w:rsid w:val="00CC4D4E"/>
    <w:rsid w:val="00CC4F08"/>
    <w:rsid w:val="00CC5766"/>
    <w:rsid w:val="00CC6189"/>
    <w:rsid w:val="00CC621B"/>
    <w:rsid w:val="00CC63A2"/>
    <w:rsid w:val="00CC6440"/>
    <w:rsid w:val="00CC7D37"/>
    <w:rsid w:val="00CD0F14"/>
    <w:rsid w:val="00CD16E9"/>
    <w:rsid w:val="00CD23AE"/>
    <w:rsid w:val="00CD23C5"/>
    <w:rsid w:val="00CD25DB"/>
    <w:rsid w:val="00CD2CEE"/>
    <w:rsid w:val="00CD32E8"/>
    <w:rsid w:val="00CD33CC"/>
    <w:rsid w:val="00CD3576"/>
    <w:rsid w:val="00CD5A5D"/>
    <w:rsid w:val="00CD5B17"/>
    <w:rsid w:val="00CE1B9D"/>
    <w:rsid w:val="00CE20CB"/>
    <w:rsid w:val="00CE2430"/>
    <w:rsid w:val="00CE3586"/>
    <w:rsid w:val="00CE366A"/>
    <w:rsid w:val="00CE532F"/>
    <w:rsid w:val="00CF0042"/>
    <w:rsid w:val="00CF1191"/>
    <w:rsid w:val="00CF1A53"/>
    <w:rsid w:val="00CF1F5F"/>
    <w:rsid w:val="00CF1FDF"/>
    <w:rsid w:val="00CF2683"/>
    <w:rsid w:val="00CF2E4B"/>
    <w:rsid w:val="00CF3E7B"/>
    <w:rsid w:val="00CF4352"/>
    <w:rsid w:val="00CF4675"/>
    <w:rsid w:val="00CF4752"/>
    <w:rsid w:val="00CF4A34"/>
    <w:rsid w:val="00CF4C10"/>
    <w:rsid w:val="00CF74A7"/>
    <w:rsid w:val="00CF7D07"/>
    <w:rsid w:val="00D0029D"/>
    <w:rsid w:val="00D0065E"/>
    <w:rsid w:val="00D01989"/>
    <w:rsid w:val="00D01A06"/>
    <w:rsid w:val="00D01A13"/>
    <w:rsid w:val="00D025DE"/>
    <w:rsid w:val="00D02A61"/>
    <w:rsid w:val="00D03E25"/>
    <w:rsid w:val="00D03FC2"/>
    <w:rsid w:val="00D04BB6"/>
    <w:rsid w:val="00D0511E"/>
    <w:rsid w:val="00D05984"/>
    <w:rsid w:val="00D0647A"/>
    <w:rsid w:val="00D07C44"/>
    <w:rsid w:val="00D10929"/>
    <w:rsid w:val="00D10C66"/>
    <w:rsid w:val="00D110E5"/>
    <w:rsid w:val="00D1148B"/>
    <w:rsid w:val="00D12FA4"/>
    <w:rsid w:val="00D13253"/>
    <w:rsid w:val="00D147CD"/>
    <w:rsid w:val="00D15381"/>
    <w:rsid w:val="00D15462"/>
    <w:rsid w:val="00D15DF5"/>
    <w:rsid w:val="00D1610D"/>
    <w:rsid w:val="00D163B6"/>
    <w:rsid w:val="00D16C1A"/>
    <w:rsid w:val="00D20B12"/>
    <w:rsid w:val="00D2192B"/>
    <w:rsid w:val="00D219AF"/>
    <w:rsid w:val="00D21CDE"/>
    <w:rsid w:val="00D22A9A"/>
    <w:rsid w:val="00D22D38"/>
    <w:rsid w:val="00D22DC3"/>
    <w:rsid w:val="00D23307"/>
    <w:rsid w:val="00D23741"/>
    <w:rsid w:val="00D23E91"/>
    <w:rsid w:val="00D2414D"/>
    <w:rsid w:val="00D2438E"/>
    <w:rsid w:val="00D245F3"/>
    <w:rsid w:val="00D24F91"/>
    <w:rsid w:val="00D25473"/>
    <w:rsid w:val="00D255C7"/>
    <w:rsid w:val="00D25882"/>
    <w:rsid w:val="00D25BF0"/>
    <w:rsid w:val="00D30DDF"/>
    <w:rsid w:val="00D31BDD"/>
    <w:rsid w:val="00D321E6"/>
    <w:rsid w:val="00D32873"/>
    <w:rsid w:val="00D32A19"/>
    <w:rsid w:val="00D332D3"/>
    <w:rsid w:val="00D33627"/>
    <w:rsid w:val="00D34736"/>
    <w:rsid w:val="00D34A91"/>
    <w:rsid w:val="00D35080"/>
    <w:rsid w:val="00D35887"/>
    <w:rsid w:val="00D3592F"/>
    <w:rsid w:val="00D362E2"/>
    <w:rsid w:val="00D37C08"/>
    <w:rsid w:val="00D37C73"/>
    <w:rsid w:val="00D400BA"/>
    <w:rsid w:val="00D41D72"/>
    <w:rsid w:val="00D42A80"/>
    <w:rsid w:val="00D440A5"/>
    <w:rsid w:val="00D440B9"/>
    <w:rsid w:val="00D454FC"/>
    <w:rsid w:val="00D45E8C"/>
    <w:rsid w:val="00D45F9C"/>
    <w:rsid w:val="00D46195"/>
    <w:rsid w:val="00D467D8"/>
    <w:rsid w:val="00D46C14"/>
    <w:rsid w:val="00D47530"/>
    <w:rsid w:val="00D47547"/>
    <w:rsid w:val="00D50319"/>
    <w:rsid w:val="00D503A5"/>
    <w:rsid w:val="00D5062F"/>
    <w:rsid w:val="00D508C3"/>
    <w:rsid w:val="00D53E6E"/>
    <w:rsid w:val="00D54B6E"/>
    <w:rsid w:val="00D54D07"/>
    <w:rsid w:val="00D54F44"/>
    <w:rsid w:val="00D56280"/>
    <w:rsid w:val="00D56D5F"/>
    <w:rsid w:val="00D5710E"/>
    <w:rsid w:val="00D5777F"/>
    <w:rsid w:val="00D602F3"/>
    <w:rsid w:val="00D605CF"/>
    <w:rsid w:val="00D61171"/>
    <w:rsid w:val="00D63068"/>
    <w:rsid w:val="00D63ADB"/>
    <w:rsid w:val="00D63EB7"/>
    <w:rsid w:val="00D64982"/>
    <w:rsid w:val="00D64C55"/>
    <w:rsid w:val="00D64C98"/>
    <w:rsid w:val="00D65484"/>
    <w:rsid w:val="00D654C6"/>
    <w:rsid w:val="00D658F5"/>
    <w:rsid w:val="00D65A20"/>
    <w:rsid w:val="00D65A6D"/>
    <w:rsid w:val="00D65E87"/>
    <w:rsid w:val="00D669FA"/>
    <w:rsid w:val="00D67B34"/>
    <w:rsid w:val="00D70468"/>
    <w:rsid w:val="00D7068E"/>
    <w:rsid w:val="00D7164D"/>
    <w:rsid w:val="00D7236F"/>
    <w:rsid w:val="00D72715"/>
    <w:rsid w:val="00D72B5F"/>
    <w:rsid w:val="00D73043"/>
    <w:rsid w:val="00D73054"/>
    <w:rsid w:val="00D73B39"/>
    <w:rsid w:val="00D73D29"/>
    <w:rsid w:val="00D74946"/>
    <w:rsid w:val="00D74C81"/>
    <w:rsid w:val="00D75E6B"/>
    <w:rsid w:val="00D76437"/>
    <w:rsid w:val="00D779BA"/>
    <w:rsid w:val="00D77B21"/>
    <w:rsid w:val="00D77D46"/>
    <w:rsid w:val="00D80447"/>
    <w:rsid w:val="00D80696"/>
    <w:rsid w:val="00D808DE"/>
    <w:rsid w:val="00D810C1"/>
    <w:rsid w:val="00D81D2A"/>
    <w:rsid w:val="00D82477"/>
    <w:rsid w:val="00D82DF7"/>
    <w:rsid w:val="00D830DE"/>
    <w:rsid w:val="00D830E1"/>
    <w:rsid w:val="00D8445B"/>
    <w:rsid w:val="00D85FBB"/>
    <w:rsid w:val="00D865B8"/>
    <w:rsid w:val="00D873D6"/>
    <w:rsid w:val="00D909B2"/>
    <w:rsid w:val="00D911C6"/>
    <w:rsid w:val="00D93464"/>
    <w:rsid w:val="00D93907"/>
    <w:rsid w:val="00D939F5"/>
    <w:rsid w:val="00D94992"/>
    <w:rsid w:val="00D951C8"/>
    <w:rsid w:val="00D97DF0"/>
    <w:rsid w:val="00DA08D2"/>
    <w:rsid w:val="00DA0C12"/>
    <w:rsid w:val="00DA0C1B"/>
    <w:rsid w:val="00DA11A1"/>
    <w:rsid w:val="00DA13FF"/>
    <w:rsid w:val="00DA1D9D"/>
    <w:rsid w:val="00DA2D1F"/>
    <w:rsid w:val="00DA2FBD"/>
    <w:rsid w:val="00DA2FCF"/>
    <w:rsid w:val="00DA310B"/>
    <w:rsid w:val="00DA314D"/>
    <w:rsid w:val="00DA5468"/>
    <w:rsid w:val="00DA580F"/>
    <w:rsid w:val="00DA5B35"/>
    <w:rsid w:val="00DA60B2"/>
    <w:rsid w:val="00DA6318"/>
    <w:rsid w:val="00DA6D6F"/>
    <w:rsid w:val="00DA7731"/>
    <w:rsid w:val="00DA7D51"/>
    <w:rsid w:val="00DB01CE"/>
    <w:rsid w:val="00DB0C1B"/>
    <w:rsid w:val="00DB0CA3"/>
    <w:rsid w:val="00DB1961"/>
    <w:rsid w:val="00DB2784"/>
    <w:rsid w:val="00DB27FF"/>
    <w:rsid w:val="00DB28A7"/>
    <w:rsid w:val="00DB3280"/>
    <w:rsid w:val="00DB493C"/>
    <w:rsid w:val="00DB4B63"/>
    <w:rsid w:val="00DB4EF9"/>
    <w:rsid w:val="00DB5C44"/>
    <w:rsid w:val="00DB5F1C"/>
    <w:rsid w:val="00DB6294"/>
    <w:rsid w:val="00DB6EDD"/>
    <w:rsid w:val="00DB70E6"/>
    <w:rsid w:val="00DB7242"/>
    <w:rsid w:val="00DB799F"/>
    <w:rsid w:val="00DB7A23"/>
    <w:rsid w:val="00DB7AC1"/>
    <w:rsid w:val="00DC006E"/>
    <w:rsid w:val="00DC02A0"/>
    <w:rsid w:val="00DC0AEB"/>
    <w:rsid w:val="00DC0C8C"/>
    <w:rsid w:val="00DC1362"/>
    <w:rsid w:val="00DC331C"/>
    <w:rsid w:val="00DC3FAF"/>
    <w:rsid w:val="00DC65C2"/>
    <w:rsid w:val="00DC6936"/>
    <w:rsid w:val="00DC69BC"/>
    <w:rsid w:val="00DC6BDB"/>
    <w:rsid w:val="00DC708D"/>
    <w:rsid w:val="00DC760C"/>
    <w:rsid w:val="00DD0A0D"/>
    <w:rsid w:val="00DD0C22"/>
    <w:rsid w:val="00DD1113"/>
    <w:rsid w:val="00DD1696"/>
    <w:rsid w:val="00DD1BA8"/>
    <w:rsid w:val="00DD294C"/>
    <w:rsid w:val="00DD2D85"/>
    <w:rsid w:val="00DD2DCF"/>
    <w:rsid w:val="00DD3B96"/>
    <w:rsid w:val="00DD3CF4"/>
    <w:rsid w:val="00DD40B8"/>
    <w:rsid w:val="00DD586B"/>
    <w:rsid w:val="00DD59F5"/>
    <w:rsid w:val="00DD5A21"/>
    <w:rsid w:val="00DD6FBE"/>
    <w:rsid w:val="00DD7348"/>
    <w:rsid w:val="00DD73D1"/>
    <w:rsid w:val="00DD7403"/>
    <w:rsid w:val="00DE04D9"/>
    <w:rsid w:val="00DE054C"/>
    <w:rsid w:val="00DE0B6D"/>
    <w:rsid w:val="00DE1487"/>
    <w:rsid w:val="00DE18E3"/>
    <w:rsid w:val="00DE29F9"/>
    <w:rsid w:val="00DE4EDC"/>
    <w:rsid w:val="00DE4FCB"/>
    <w:rsid w:val="00DE52EC"/>
    <w:rsid w:val="00DE541B"/>
    <w:rsid w:val="00DE5B48"/>
    <w:rsid w:val="00DE6166"/>
    <w:rsid w:val="00DE62CD"/>
    <w:rsid w:val="00DE73EB"/>
    <w:rsid w:val="00DE7EDA"/>
    <w:rsid w:val="00DF1C0F"/>
    <w:rsid w:val="00DF1C55"/>
    <w:rsid w:val="00DF20D5"/>
    <w:rsid w:val="00DF25F1"/>
    <w:rsid w:val="00DF3ED4"/>
    <w:rsid w:val="00DF54C0"/>
    <w:rsid w:val="00DF57E7"/>
    <w:rsid w:val="00DF5836"/>
    <w:rsid w:val="00DF5B7F"/>
    <w:rsid w:val="00DF71B8"/>
    <w:rsid w:val="00DF7FB6"/>
    <w:rsid w:val="00E00BF7"/>
    <w:rsid w:val="00E01C7D"/>
    <w:rsid w:val="00E03B1F"/>
    <w:rsid w:val="00E045A0"/>
    <w:rsid w:val="00E067F9"/>
    <w:rsid w:val="00E07035"/>
    <w:rsid w:val="00E070B9"/>
    <w:rsid w:val="00E073B4"/>
    <w:rsid w:val="00E07448"/>
    <w:rsid w:val="00E10366"/>
    <w:rsid w:val="00E11199"/>
    <w:rsid w:val="00E11299"/>
    <w:rsid w:val="00E1152F"/>
    <w:rsid w:val="00E11B1E"/>
    <w:rsid w:val="00E1244F"/>
    <w:rsid w:val="00E12585"/>
    <w:rsid w:val="00E12EA4"/>
    <w:rsid w:val="00E1313C"/>
    <w:rsid w:val="00E134F4"/>
    <w:rsid w:val="00E13F6D"/>
    <w:rsid w:val="00E142CD"/>
    <w:rsid w:val="00E14A3B"/>
    <w:rsid w:val="00E1517F"/>
    <w:rsid w:val="00E156E4"/>
    <w:rsid w:val="00E15E9C"/>
    <w:rsid w:val="00E16B5F"/>
    <w:rsid w:val="00E179E5"/>
    <w:rsid w:val="00E21785"/>
    <w:rsid w:val="00E219C8"/>
    <w:rsid w:val="00E21B14"/>
    <w:rsid w:val="00E21B94"/>
    <w:rsid w:val="00E22280"/>
    <w:rsid w:val="00E22BC5"/>
    <w:rsid w:val="00E2355D"/>
    <w:rsid w:val="00E2511A"/>
    <w:rsid w:val="00E2630C"/>
    <w:rsid w:val="00E27C19"/>
    <w:rsid w:val="00E314DB"/>
    <w:rsid w:val="00E317B7"/>
    <w:rsid w:val="00E32F70"/>
    <w:rsid w:val="00E33033"/>
    <w:rsid w:val="00E33499"/>
    <w:rsid w:val="00E34C7E"/>
    <w:rsid w:val="00E34FE0"/>
    <w:rsid w:val="00E35680"/>
    <w:rsid w:val="00E35B2A"/>
    <w:rsid w:val="00E36025"/>
    <w:rsid w:val="00E364E0"/>
    <w:rsid w:val="00E366BB"/>
    <w:rsid w:val="00E370C6"/>
    <w:rsid w:val="00E40F9F"/>
    <w:rsid w:val="00E4119F"/>
    <w:rsid w:val="00E416DB"/>
    <w:rsid w:val="00E4213D"/>
    <w:rsid w:val="00E43D17"/>
    <w:rsid w:val="00E4419A"/>
    <w:rsid w:val="00E44B41"/>
    <w:rsid w:val="00E44E82"/>
    <w:rsid w:val="00E463E8"/>
    <w:rsid w:val="00E47446"/>
    <w:rsid w:val="00E47567"/>
    <w:rsid w:val="00E475A0"/>
    <w:rsid w:val="00E47A7B"/>
    <w:rsid w:val="00E522D3"/>
    <w:rsid w:val="00E52917"/>
    <w:rsid w:val="00E52C5F"/>
    <w:rsid w:val="00E53BD8"/>
    <w:rsid w:val="00E53E79"/>
    <w:rsid w:val="00E54B3F"/>
    <w:rsid w:val="00E55849"/>
    <w:rsid w:val="00E55B23"/>
    <w:rsid w:val="00E56616"/>
    <w:rsid w:val="00E5673F"/>
    <w:rsid w:val="00E56EF8"/>
    <w:rsid w:val="00E570EA"/>
    <w:rsid w:val="00E6124B"/>
    <w:rsid w:val="00E612AD"/>
    <w:rsid w:val="00E61373"/>
    <w:rsid w:val="00E613FC"/>
    <w:rsid w:val="00E61D7E"/>
    <w:rsid w:val="00E62253"/>
    <w:rsid w:val="00E6228C"/>
    <w:rsid w:val="00E62963"/>
    <w:rsid w:val="00E62C76"/>
    <w:rsid w:val="00E64077"/>
    <w:rsid w:val="00E64AAB"/>
    <w:rsid w:val="00E64F3F"/>
    <w:rsid w:val="00E64F75"/>
    <w:rsid w:val="00E652F8"/>
    <w:rsid w:val="00E6631A"/>
    <w:rsid w:val="00E6642F"/>
    <w:rsid w:val="00E66BC1"/>
    <w:rsid w:val="00E66DDC"/>
    <w:rsid w:val="00E7098E"/>
    <w:rsid w:val="00E71C1C"/>
    <w:rsid w:val="00E71D87"/>
    <w:rsid w:val="00E72BB8"/>
    <w:rsid w:val="00E73ED7"/>
    <w:rsid w:val="00E74A28"/>
    <w:rsid w:val="00E7594E"/>
    <w:rsid w:val="00E80ADF"/>
    <w:rsid w:val="00E8131E"/>
    <w:rsid w:val="00E82CF1"/>
    <w:rsid w:val="00E830BC"/>
    <w:rsid w:val="00E83797"/>
    <w:rsid w:val="00E84C06"/>
    <w:rsid w:val="00E8579F"/>
    <w:rsid w:val="00E85E8F"/>
    <w:rsid w:val="00E87CF1"/>
    <w:rsid w:val="00E92043"/>
    <w:rsid w:val="00E92257"/>
    <w:rsid w:val="00E9292A"/>
    <w:rsid w:val="00E92AD3"/>
    <w:rsid w:val="00E947D3"/>
    <w:rsid w:val="00E94E42"/>
    <w:rsid w:val="00E952DD"/>
    <w:rsid w:val="00E95BF9"/>
    <w:rsid w:val="00E95DCD"/>
    <w:rsid w:val="00E95F62"/>
    <w:rsid w:val="00E973A5"/>
    <w:rsid w:val="00EA08D9"/>
    <w:rsid w:val="00EA4A17"/>
    <w:rsid w:val="00EA4DC0"/>
    <w:rsid w:val="00EA55D5"/>
    <w:rsid w:val="00EA5F5E"/>
    <w:rsid w:val="00EA71BC"/>
    <w:rsid w:val="00EA7749"/>
    <w:rsid w:val="00EB07C9"/>
    <w:rsid w:val="00EB1539"/>
    <w:rsid w:val="00EB202C"/>
    <w:rsid w:val="00EB21CA"/>
    <w:rsid w:val="00EB29E8"/>
    <w:rsid w:val="00EB326F"/>
    <w:rsid w:val="00EB39B4"/>
    <w:rsid w:val="00EB3A5C"/>
    <w:rsid w:val="00EB3C47"/>
    <w:rsid w:val="00EB4C76"/>
    <w:rsid w:val="00EB4DD2"/>
    <w:rsid w:val="00EB646C"/>
    <w:rsid w:val="00EC03C4"/>
    <w:rsid w:val="00EC1294"/>
    <w:rsid w:val="00EC1515"/>
    <w:rsid w:val="00EC2167"/>
    <w:rsid w:val="00EC2F5B"/>
    <w:rsid w:val="00EC487B"/>
    <w:rsid w:val="00EC4988"/>
    <w:rsid w:val="00EC7492"/>
    <w:rsid w:val="00EC7DB9"/>
    <w:rsid w:val="00EC7ED4"/>
    <w:rsid w:val="00ED00D7"/>
    <w:rsid w:val="00ED03B8"/>
    <w:rsid w:val="00ED04A9"/>
    <w:rsid w:val="00ED09EB"/>
    <w:rsid w:val="00ED0D6B"/>
    <w:rsid w:val="00ED1B36"/>
    <w:rsid w:val="00ED20F7"/>
    <w:rsid w:val="00ED221F"/>
    <w:rsid w:val="00ED294E"/>
    <w:rsid w:val="00ED402D"/>
    <w:rsid w:val="00ED5D49"/>
    <w:rsid w:val="00ED7990"/>
    <w:rsid w:val="00ED7C4D"/>
    <w:rsid w:val="00EE0008"/>
    <w:rsid w:val="00EE0049"/>
    <w:rsid w:val="00EE0195"/>
    <w:rsid w:val="00EE054C"/>
    <w:rsid w:val="00EE05E3"/>
    <w:rsid w:val="00EE0AE3"/>
    <w:rsid w:val="00EE0CA2"/>
    <w:rsid w:val="00EE205A"/>
    <w:rsid w:val="00EE2134"/>
    <w:rsid w:val="00EE215A"/>
    <w:rsid w:val="00EE31E9"/>
    <w:rsid w:val="00EE3B2E"/>
    <w:rsid w:val="00EE469A"/>
    <w:rsid w:val="00EE5A24"/>
    <w:rsid w:val="00EE5D9A"/>
    <w:rsid w:val="00EE6ADC"/>
    <w:rsid w:val="00EF11CC"/>
    <w:rsid w:val="00EF1FBF"/>
    <w:rsid w:val="00EF2935"/>
    <w:rsid w:val="00EF319D"/>
    <w:rsid w:val="00EF357C"/>
    <w:rsid w:val="00EF3DCF"/>
    <w:rsid w:val="00EF4953"/>
    <w:rsid w:val="00EF4CA0"/>
    <w:rsid w:val="00EF55C0"/>
    <w:rsid w:val="00EF56E0"/>
    <w:rsid w:val="00EF57B0"/>
    <w:rsid w:val="00EF5ABD"/>
    <w:rsid w:val="00EF5EB4"/>
    <w:rsid w:val="00EF70C4"/>
    <w:rsid w:val="00F009B3"/>
    <w:rsid w:val="00F00AC3"/>
    <w:rsid w:val="00F0127E"/>
    <w:rsid w:val="00F021CB"/>
    <w:rsid w:val="00F0279A"/>
    <w:rsid w:val="00F02CD4"/>
    <w:rsid w:val="00F02D91"/>
    <w:rsid w:val="00F0360D"/>
    <w:rsid w:val="00F03E16"/>
    <w:rsid w:val="00F0419C"/>
    <w:rsid w:val="00F04FAA"/>
    <w:rsid w:val="00F05159"/>
    <w:rsid w:val="00F05389"/>
    <w:rsid w:val="00F0584C"/>
    <w:rsid w:val="00F06532"/>
    <w:rsid w:val="00F0659D"/>
    <w:rsid w:val="00F06D1D"/>
    <w:rsid w:val="00F0731A"/>
    <w:rsid w:val="00F07AEF"/>
    <w:rsid w:val="00F07C8B"/>
    <w:rsid w:val="00F07CF5"/>
    <w:rsid w:val="00F1156E"/>
    <w:rsid w:val="00F1163F"/>
    <w:rsid w:val="00F11780"/>
    <w:rsid w:val="00F13F8A"/>
    <w:rsid w:val="00F147AE"/>
    <w:rsid w:val="00F14889"/>
    <w:rsid w:val="00F16EE2"/>
    <w:rsid w:val="00F20CD1"/>
    <w:rsid w:val="00F21546"/>
    <w:rsid w:val="00F22002"/>
    <w:rsid w:val="00F22F5E"/>
    <w:rsid w:val="00F232FE"/>
    <w:rsid w:val="00F2424F"/>
    <w:rsid w:val="00F27086"/>
    <w:rsid w:val="00F276F2"/>
    <w:rsid w:val="00F301EE"/>
    <w:rsid w:val="00F308E3"/>
    <w:rsid w:val="00F3162A"/>
    <w:rsid w:val="00F31EF0"/>
    <w:rsid w:val="00F32996"/>
    <w:rsid w:val="00F32E0C"/>
    <w:rsid w:val="00F33DAB"/>
    <w:rsid w:val="00F33E51"/>
    <w:rsid w:val="00F341B0"/>
    <w:rsid w:val="00F34288"/>
    <w:rsid w:val="00F34EE2"/>
    <w:rsid w:val="00F356FE"/>
    <w:rsid w:val="00F361B4"/>
    <w:rsid w:val="00F36FF4"/>
    <w:rsid w:val="00F37F48"/>
    <w:rsid w:val="00F409B7"/>
    <w:rsid w:val="00F413CC"/>
    <w:rsid w:val="00F418FB"/>
    <w:rsid w:val="00F426D8"/>
    <w:rsid w:val="00F42991"/>
    <w:rsid w:val="00F43C04"/>
    <w:rsid w:val="00F4473F"/>
    <w:rsid w:val="00F453E2"/>
    <w:rsid w:val="00F459C9"/>
    <w:rsid w:val="00F4682E"/>
    <w:rsid w:val="00F46A78"/>
    <w:rsid w:val="00F4706B"/>
    <w:rsid w:val="00F472E1"/>
    <w:rsid w:val="00F47384"/>
    <w:rsid w:val="00F502F1"/>
    <w:rsid w:val="00F51203"/>
    <w:rsid w:val="00F5208E"/>
    <w:rsid w:val="00F528A0"/>
    <w:rsid w:val="00F52C59"/>
    <w:rsid w:val="00F5383C"/>
    <w:rsid w:val="00F5414F"/>
    <w:rsid w:val="00F547D4"/>
    <w:rsid w:val="00F54FA6"/>
    <w:rsid w:val="00F555FB"/>
    <w:rsid w:val="00F5627F"/>
    <w:rsid w:val="00F567C7"/>
    <w:rsid w:val="00F568D9"/>
    <w:rsid w:val="00F56B78"/>
    <w:rsid w:val="00F57F04"/>
    <w:rsid w:val="00F6092C"/>
    <w:rsid w:val="00F611FF"/>
    <w:rsid w:val="00F61454"/>
    <w:rsid w:val="00F61570"/>
    <w:rsid w:val="00F631CC"/>
    <w:rsid w:val="00F6397B"/>
    <w:rsid w:val="00F64259"/>
    <w:rsid w:val="00F661F8"/>
    <w:rsid w:val="00F66B90"/>
    <w:rsid w:val="00F66D66"/>
    <w:rsid w:val="00F66DA6"/>
    <w:rsid w:val="00F66ECD"/>
    <w:rsid w:val="00F67409"/>
    <w:rsid w:val="00F70BD9"/>
    <w:rsid w:val="00F70D2B"/>
    <w:rsid w:val="00F70DDF"/>
    <w:rsid w:val="00F719C3"/>
    <w:rsid w:val="00F71D23"/>
    <w:rsid w:val="00F72D9F"/>
    <w:rsid w:val="00F735B3"/>
    <w:rsid w:val="00F73863"/>
    <w:rsid w:val="00F73A59"/>
    <w:rsid w:val="00F73B92"/>
    <w:rsid w:val="00F73C03"/>
    <w:rsid w:val="00F753E8"/>
    <w:rsid w:val="00F7553E"/>
    <w:rsid w:val="00F75645"/>
    <w:rsid w:val="00F75899"/>
    <w:rsid w:val="00F76B7F"/>
    <w:rsid w:val="00F76FCF"/>
    <w:rsid w:val="00F776CF"/>
    <w:rsid w:val="00F77A33"/>
    <w:rsid w:val="00F805FB"/>
    <w:rsid w:val="00F81577"/>
    <w:rsid w:val="00F81903"/>
    <w:rsid w:val="00F82E46"/>
    <w:rsid w:val="00F835CE"/>
    <w:rsid w:val="00F83E25"/>
    <w:rsid w:val="00F85BF1"/>
    <w:rsid w:val="00F866C3"/>
    <w:rsid w:val="00F867CB"/>
    <w:rsid w:val="00F87B61"/>
    <w:rsid w:val="00F90AEB"/>
    <w:rsid w:val="00F90B58"/>
    <w:rsid w:val="00F90E69"/>
    <w:rsid w:val="00F9126D"/>
    <w:rsid w:val="00F91D2D"/>
    <w:rsid w:val="00F92A99"/>
    <w:rsid w:val="00F92DAE"/>
    <w:rsid w:val="00F94301"/>
    <w:rsid w:val="00F9639C"/>
    <w:rsid w:val="00F9754F"/>
    <w:rsid w:val="00F97AD1"/>
    <w:rsid w:val="00FA0242"/>
    <w:rsid w:val="00FA2AB6"/>
    <w:rsid w:val="00FA3232"/>
    <w:rsid w:val="00FA4120"/>
    <w:rsid w:val="00FA419A"/>
    <w:rsid w:val="00FA4A3E"/>
    <w:rsid w:val="00FA4C6B"/>
    <w:rsid w:val="00FA5702"/>
    <w:rsid w:val="00FA5739"/>
    <w:rsid w:val="00FA707B"/>
    <w:rsid w:val="00FB0790"/>
    <w:rsid w:val="00FB2538"/>
    <w:rsid w:val="00FB2842"/>
    <w:rsid w:val="00FB2E1C"/>
    <w:rsid w:val="00FB39D5"/>
    <w:rsid w:val="00FB4174"/>
    <w:rsid w:val="00FB4C98"/>
    <w:rsid w:val="00FB55BE"/>
    <w:rsid w:val="00FB570C"/>
    <w:rsid w:val="00FB663E"/>
    <w:rsid w:val="00FB6916"/>
    <w:rsid w:val="00FB7CEB"/>
    <w:rsid w:val="00FB7E54"/>
    <w:rsid w:val="00FC1D02"/>
    <w:rsid w:val="00FC42C5"/>
    <w:rsid w:val="00FC4FC6"/>
    <w:rsid w:val="00FC53EF"/>
    <w:rsid w:val="00FC64B3"/>
    <w:rsid w:val="00FC7EEB"/>
    <w:rsid w:val="00FD0243"/>
    <w:rsid w:val="00FD0F70"/>
    <w:rsid w:val="00FD2028"/>
    <w:rsid w:val="00FD2977"/>
    <w:rsid w:val="00FD29AC"/>
    <w:rsid w:val="00FD35DD"/>
    <w:rsid w:val="00FD3C42"/>
    <w:rsid w:val="00FD46D7"/>
    <w:rsid w:val="00FD54DA"/>
    <w:rsid w:val="00FD56F8"/>
    <w:rsid w:val="00FD5C61"/>
    <w:rsid w:val="00FD5CDA"/>
    <w:rsid w:val="00FD607B"/>
    <w:rsid w:val="00FD7985"/>
    <w:rsid w:val="00FE0082"/>
    <w:rsid w:val="00FE0569"/>
    <w:rsid w:val="00FE10EC"/>
    <w:rsid w:val="00FE19B6"/>
    <w:rsid w:val="00FE26BE"/>
    <w:rsid w:val="00FE2FD0"/>
    <w:rsid w:val="00FE3667"/>
    <w:rsid w:val="00FE41A3"/>
    <w:rsid w:val="00FE5DB8"/>
    <w:rsid w:val="00FE76B4"/>
    <w:rsid w:val="00FF02C0"/>
    <w:rsid w:val="00FF0B93"/>
    <w:rsid w:val="00FF0FD1"/>
    <w:rsid w:val="00FF122C"/>
    <w:rsid w:val="00FF1570"/>
    <w:rsid w:val="00FF1918"/>
    <w:rsid w:val="00FF20BD"/>
    <w:rsid w:val="00FF250C"/>
    <w:rsid w:val="00FF3D47"/>
    <w:rsid w:val="00FF3FCC"/>
    <w:rsid w:val="00FF49E6"/>
    <w:rsid w:val="00FF5CB0"/>
    <w:rsid w:val="00FF601A"/>
    <w:rsid w:val="00FF66E8"/>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F8CE33"/>
  <w15:chartTrackingRefBased/>
  <w15:docId w15:val="{022808AC-5F5F-4840-BE61-3F9DA6E9C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26E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qFormat/>
    <w:pPr>
      <w:tabs>
        <w:tab w:val="center" w:pos="4153"/>
        <w:tab w:val="right" w:pos="8306"/>
      </w:tabs>
    </w:pPr>
  </w:style>
  <w:style w:type="character" w:customStyle="1" w:styleId="HeaderChar">
    <w:name w:val="Header Char"/>
    <w:link w:val="Header"/>
    <w:qFormat/>
    <w:rPr>
      <w:color w:val="000000"/>
      <w:lang w:val="en-GB" w:eastAsia="ja-JP" w:bidi="ar-SA"/>
    </w:rPr>
  </w:style>
  <w:style w:type="table" w:styleId="TableGrid">
    <w:name w:val="Table Grid"/>
    <w:basedOn w:val="TableNormal"/>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uiPriority w:val="20"/>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paragraph" w:styleId="BodyText3">
    <w:name w:val="Body Text 3"/>
    <w:basedOn w:val="Normal"/>
    <w:link w:val="BodyText3Char"/>
    <w:rsid w:val="00BB0AE1"/>
    <w:pPr>
      <w:spacing w:after="120"/>
    </w:pPr>
    <w:rPr>
      <w:sz w:val="16"/>
      <w:szCs w:val="16"/>
    </w:rPr>
  </w:style>
  <w:style w:type="character" w:customStyle="1" w:styleId="BodyText3Char">
    <w:name w:val="Body Text 3 Char"/>
    <w:link w:val="BodyText3"/>
    <w:rsid w:val="00BB0AE1"/>
    <w:rPr>
      <w:color w:val="000000"/>
      <w:sz w:val="16"/>
      <w:szCs w:val="16"/>
      <w:lang w:val="en-GB" w:eastAsia="ja-JP"/>
    </w:rPr>
  </w:style>
  <w:style w:type="character" w:customStyle="1" w:styleId="PLChar">
    <w:name w:val="PL Char"/>
    <w:link w:val="PL"/>
    <w:qFormat/>
    <w:rsid w:val="002E6069"/>
    <w:rPr>
      <w:rFonts w:ascii="Courier New" w:hAnsi="Courier New"/>
      <w:noProof/>
      <w:sz w:val="16"/>
      <w:lang w:val="en-GB" w:eastAsia="ja-JP"/>
    </w:rPr>
  </w:style>
  <w:style w:type="character" w:customStyle="1" w:styleId="B1Char1">
    <w:name w:val="B1 Char1"/>
    <w:locked/>
    <w:rsid w:val="00BC66E9"/>
    <w:rPr>
      <w:lang w:eastAsia="en-US"/>
    </w:rPr>
  </w:style>
  <w:style w:type="character" w:styleId="Strong">
    <w:name w:val="Strong"/>
    <w:uiPriority w:val="22"/>
    <w:qFormat/>
    <w:rsid w:val="00BC66E9"/>
    <w:rPr>
      <w:b/>
      <w:bCs/>
    </w:rPr>
  </w:style>
  <w:style w:type="paragraph" w:customStyle="1" w:styleId="ListBullet1">
    <w:name w:val="List Bullet 1"/>
    <w:basedOn w:val="NormalParagraph"/>
    <w:link w:val="ListBullet10"/>
    <w:uiPriority w:val="2"/>
    <w:qFormat/>
    <w:rsid w:val="000E1494"/>
    <w:pPr>
      <w:tabs>
        <w:tab w:val="num" w:pos="360"/>
        <w:tab w:val="left" w:pos="680"/>
      </w:tabs>
      <w:contextualSpacing/>
    </w:pPr>
  </w:style>
  <w:style w:type="paragraph" w:customStyle="1" w:styleId="NormalParagraph">
    <w:name w:val="Normal Paragraph"/>
    <w:link w:val="NormalParagraphChar"/>
    <w:qFormat/>
    <w:rsid w:val="000E1494"/>
    <w:pPr>
      <w:spacing w:after="200" w:line="276" w:lineRule="auto"/>
    </w:pPr>
    <w:rPr>
      <w:rFonts w:ascii="Arial" w:eastAsia="SimSun" w:hAnsi="Arial"/>
      <w:sz w:val="22"/>
      <w:szCs w:val="22"/>
      <w:lang w:val="en-GB" w:eastAsia="en-GB"/>
    </w:rPr>
  </w:style>
  <w:style w:type="character" w:customStyle="1" w:styleId="ListBullet10">
    <w:name w:val="List Bullet 1 (文字)"/>
    <w:link w:val="ListBullet1"/>
    <w:uiPriority w:val="2"/>
    <w:rsid w:val="000E1494"/>
    <w:rPr>
      <w:rFonts w:ascii="Arial" w:eastAsia="SimSun" w:hAnsi="Arial"/>
      <w:sz w:val="22"/>
      <w:szCs w:val="22"/>
      <w:lang w:val="en-GB" w:eastAsia="en-GB"/>
    </w:rPr>
  </w:style>
  <w:style w:type="character" w:customStyle="1" w:styleId="NormalParagraphChar">
    <w:name w:val="Normal Paragraph Char"/>
    <w:link w:val="NormalParagraph"/>
    <w:locked/>
    <w:rsid w:val="000E1494"/>
    <w:rPr>
      <w:rFonts w:ascii="Arial" w:eastAsia="SimSun" w:hAnsi="Arial"/>
      <w:sz w:val="22"/>
      <w:szCs w:val="22"/>
      <w:lang w:val="en-GB" w:eastAsia="en-GB"/>
    </w:rPr>
  </w:style>
  <w:style w:type="character" w:styleId="Mention">
    <w:name w:val="Mention"/>
    <w:uiPriority w:val="99"/>
    <w:unhideWhenUsed/>
    <w:rsid w:val="007C73A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4672149">
      <w:bodyDiv w:val="1"/>
      <w:marLeft w:val="0"/>
      <w:marRight w:val="0"/>
      <w:marTop w:val="0"/>
      <w:marBottom w:val="0"/>
      <w:divBdr>
        <w:top w:val="none" w:sz="0" w:space="0" w:color="auto"/>
        <w:left w:val="none" w:sz="0" w:space="0" w:color="auto"/>
        <w:bottom w:val="none" w:sz="0" w:space="0" w:color="auto"/>
        <w:right w:val="none" w:sz="0" w:space="0" w:color="auto"/>
      </w:divBdr>
    </w:div>
    <w:div w:id="445925528">
      <w:bodyDiv w:val="1"/>
      <w:marLeft w:val="0"/>
      <w:marRight w:val="0"/>
      <w:marTop w:val="0"/>
      <w:marBottom w:val="0"/>
      <w:divBdr>
        <w:top w:val="none" w:sz="0" w:space="0" w:color="auto"/>
        <w:left w:val="none" w:sz="0" w:space="0" w:color="auto"/>
        <w:bottom w:val="none" w:sz="0" w:space="0" w:color="auto"/>
        <w:right w:val="none" w:sz="0" w:space="0" w:color="auto"/>
      </w:divBdr>
      <w:divsChild>
        <w:div w:id="625895715">
          <w:marLeft w:val="850"/>
          <w:marRight w:val="0"/>
          <w:marTop w:val="160"/>
          <w:marBottom w:val="0"/>
          <w:divBdr>
            <w:top w:val="none" w:sz="0" w:space="0" w:color="auto"/>
            <w:left w:val="none" w:sz="0" w:space="0" w:color="auto"/>
            <w:bottom w:val="none" w:sz="0" w:space="0" w:color="auto"/>
            <w:right w:val="none" w:sz="0" w:space="0" w:color="auto"/>
          </w:divBdr>
        </w:div>
        <w:div w:id="1712725156">
          <w:marLeft w:val="288"/>
          <w:marRight w:val="0"/>
          <w:marTop w:val="160"/>
          <w:marBottom w:val="0"/>
          <w:divBdr>
            <w:top w:val="none" w:sz="0" w:space="0" w:color="auto"/>
            <w:left w:val="none" w:sz="0" w:space="0" w:color="auto"/>
            <w:bottom w:val="none" w:sz="0" w:space="0" w:color="auto"/>
            <w:right w:val="none" w:sz="0" w:space="0" w:color="auto"/>
          </w:divBdr>
        </w:div>
        <w:div w:id="1851286929">
          <w:marLeft w:val="850"/>
          <w:marRight w:val="0"/>
          <w:marTop w:val="160"/>
          <w:marBottom w:val="0"/>
          <w:divBdr>
            <w:top w:val="none" w:sz="0" w:space="0" w:color="auto"/>
            <w:left w:val="none" w:sz="0" w:space="0" w:color="auto"/>
            <w:bottom w:val="none" w:sz="0" w:space="0" w:color="auto"/>
            <w:right w:val="none" w:sz="0" w:space="0" w:color="auto"/>
          </w:divBdr>
        </w:div>
      </w:divsChild>
    </w:div>
    <w:div w:id="483400964">
      <w:bodyDiv w:val="1"/>
      <w:marLeft w:val="0"/>
      <w:marRight w:val="0"/>
      <w:marTop w:val="0"/>
      <w:marBottom w:val="0"/>
      <w:divBdr>
        <w:top w:val="none" w:sz="0" w:space="0" w:color="auto"/>
        <w:left w:val="none" w:sz="0" w:space="0" w:color="auto"/>
        <w:bottom w:val="none" w:sz="0" w:space="0" w:color="auto"/>
        <w:right w:val="none" w:sz="0" w:space="0" w:color="auto"/>
      </w:divBdr>
    </w:div>
    <w:div w:id="541552149">
      <w:bodyDiv w:val="1"/>
      <w:marLeft w:val="0"/>
      <w:marRight w:val="0"/>
      <w:marTop w:val="0"/>
      <w:marBottom w:val="0"/>
      <w:divBdr>
        <w:top w:val="none" w:sz="0" w:space="0" w:color="auto"/>
        <w:left w:val="none" w:sz="0" w:space="0" w:color="auto"/>
        <w:bottom w:val="none" w:sz="0" w:space="0" w:color="auto"/>
        <w:right w:val="none" w:sz="0" w:space="0" w:color="auto"/>
      </w:divBdr>
    </w:div>
    <w:div w:id="556668359">
      <w:bodyDiv w:val="1"/>
      <w:marLeft w:val="0"/>
      <w:marRight w:val="0"/>
      <w:marTop w:val="0"/>
      <w:marBottom w:val="0"/>
      <w:divBdr>
        <w:top w:val="none" w:sz="0" w:space="0" w:color="auto"/>
        <w:left w:val="none" w:sz="0" w:space="0" w:color="auto"/>
        <w:bottom w:val="none" w:sz="0" w:space="0" w:color="auto"/>
        <w:right w:val="none" w:sz="0" w:space="0" w:color="auto"/>
      </w:divBdr>
      <w:divsChild>
        <w:div w:id="34815876">
          <w:marLeft w:val="850"/>
          <w:marRight w:val="0"/>
          <w:marTop w:val="160"/>
          <w:marBottom w:val="0"/>
          <w:divBdr>
            <w:top w:val="none" w:sz="0" w:space="0" w:color="auto"/>
            <w:left w:val="none" w:sz="0" w:space="0" w:color="auto"/>
            <w:bottom w:val="none" w:sz="0" w:space="0" w:color="auto"/>
            <w:right w:val="none" w:sz="0" w:space="0" w:color="auto"/>
          </w:divBdr>
        </w:div>
        <w:div w:id="52697953">
          <w:marLeft w:val="850"/>
          <w:marRight w:val="0"/>
          <w:marTop w:val="160"/>
          <w:marBottom w:val="0"/>
          <w:divBdr>
            <w:top w:val="none" w:sz="0" w:space="0" w:color="auto"/>
            <w:left w:val="none" w:sz="0" w:space="0" w:color="auto"/>
            <w:bottom w:val="none" w:sz="0" w:space="0" w:color="auto"/>
            <w:right w:val="none" w:sz="0" w:space="0" w:color="auto"/>
          </w:divBdr>
        </w:div>
        <w:div w:id="53240822">
          <w:marLeft w:val="1426"/>
          <w:marRight w:val="0"/>
          <w:marTop w:val="160"/>
          <w:marBottom w:val="0"/>
          <w:divBdr>
            <w:top w:val="none" w:sz="0" w:space="0" w:color="auto"/>
            <w:left w:val="none" w:sz="0" w:space="0" w:color="auto"/>
            <w:bottom w:val="none" w:sz="0" w:space="0" w:color="auto"/>
            <w:right w:val="none" w:sz="0" w:space="0" w:color="auto"/>
          </w:divBdr>
        </w:div>
        <w:div w:id="652564450">
          <w:marLeft w:val="1426"/>
          <w:marRight w:val="0"/>
          <w:marTop w:val="160"/>
          <w:marBottom w:val="0"/>
          <w:divBdr>
            <w:top w:val="none" w:sz="0" w:space="0" w:color="auto"/>
            <w:left w:val="none" w:sz="0" w:space="0" w:color="auto"/>
            <w:bottom w:val="none" w:sz="0" w:space="0" w:color="auto"/>
            <w:right w:val="none" w:sz="0" w:space="0" w:color="auto"/>
          </w:divBdr>
        </w:div>
        <w:div w:id="1217817975">
          <w:marLeft w:val="1426"/>
          <w:marRight w:val="0"/>
          <w:marTop w:val="160"/>
          <w:marBottom w:val="0"/>
          <w:divBdr>
            <w:top w:val="none" w:sz="0" w:space="0" w:color="auto"/>
            <w:left w:val="none" w:sz="0" w:space="0" w:color="auto"/>
            <w:bottom w:val="none" w:sz="0" w:space="0" w:color="auto"/>
            <w:right w:val="none" w:sz="0" w:space="0" w:color="auto"/>
          </w:divBdr>
        </w:div>
      </w:divsChild>
    </w:div>
    <w:div w:id="576867400">
      <w:bodyDiv w:val="1"/>
      <w:marLeft w:val="0"/>
      <w:marRight w:val="0"/>
      <w:marTop w:val="0"/>
      <w:marBottom w:val="0"/>
      <w:divBdr>
        <w:top w:val="none" w:sz="0" w:space="0" w:color="auto"/>
        <w:left w:val="none" w:sz="0" w:space="0" w:color="auto"/>
        <w:bottom w:val="none" w:sz="0" w:space="0" w:color="auto"/>
        <w:right w:val="none" w:sz="0" w:space="0" w:color="auto"/>
      </w:divBdr>
      <w:divsChild>
        <w:div w:id="621959295">
          <w:marLeft w:val="850"/>
          <w:marRight w:val="0"/>
          <w:marTop w:val="160"/>
          <w:marBottom w:val="0"/>
          <w:divBdr>
            <w:top w:val="none" w:sz="0" w:space="0" w:color="auto"/>
            <w:left w:val="none" w:sz="0" w:space="0" w:color="auto"/>
            <w:bottom w:val="none" w:sz="0" w:space="0" w:color="auto"/>
            <w:right w:val="none" w:sz="0" w:space="0" w:color="auto"/>
          </w:divBdr>
        </w:div>
        <w:div w:id="1230654605">
          <w:marLeft w:val="850"/>
          <w:marRight w:val="0"/>
          <w:marTop w:val="160"/>
          <w:marBottom w:val="0"/>
          <w:divBdr>
            <w:top w:val="none" w:sz="0" w:space="0" w:color="auto"/>
            <w:left w:val="none" w:sz="0" w:space="0" w:color="auto"/>
            <w:bottom w:val="none" w:sz="0" w:space="0" w:color="auto"/>
            <w:right w:val="none" w:sz="0" w:space="0" w:color="auto"/>
          </w:divBdr>
        </w:div>
      </w:divsChild>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37572684">
      <w:bodyDiv w:val="1"/>
      <w:marLeft w:val="0"/>
      <w:marRight w:val="0"/>
      <w:marTop w:val="0"/>
      <w:marBottom w:val="0"/>
      <w:divBdr>
        <w:top w:val="none" w:sz="0" w:space="0" w:color="auto"/>
        <w:left w:val="none" w:sz="0" w:space="0" w:color="auto"/>
        <w:bottom w:val="none" w:sz="0" w:space="0" w:color="auto"/>
        <w:right w:val="none" w:sz="0" w:space="0" w:color="auto"/>
      </w:divBdr>
      <w:divsChild>
        <w:div w:id="1094086104">
          <w:marLeft w:val="0"/>
          <w:marRight w:val="0"/>
          <w:marTop w:val="0"/>
          <w:marBottom w:val="0"/>
          <w:divBdr>
            <w:top w:val="none" w:sz="0" w:space="0" w:color="auto"/>
            <w:left w:val="none" w:sz="0" w:space="0" w:color="auto"/>
            <w:bottom w:val="none" w:sz="0" w:space="0" w:color="auto"/>
            <w:right w:val="none" w:sz="0" w:space="0" w:color="auto"/>
          </w:divBdr>
        </w:div>
        <w:div w:id="1291473972">
          <w:marLeft w:val="1800"/>
          <w:marRight w:val="0"/>
          <w:marTop w:val="0"/>
          <w:marBottom w:val="0"/>
          <w:divBdr>
            <w:top w:val="none" w:sz="0" w:space="0" w:color="auto"/>
            <w:left w:val="none" w:sz="0" w:space="0" w:color="auto"/>
            <w:bottom w:val="none" w:sz="0" w:space="0" w:color="auto"/>
            <w:right w:val="none" w:sz="0" w:space="0" w:color="auto"/>
          </w:divBdr>
        </w:div>
        <w:div w:id="1859393838">
          <w:marLeft w:val="3240"/>
          <w:marRight w:val="0"/>
          <w:marTop w:val="0"/>
          <w:marBottom w:val="0"/>
          <w:divBdr>
            <w:top w:val="none" w:sz="0" w:space="0" w:color="auto"/>
            <w:left w:val="none" w:sz="0" w:space="0" w:color="auto"/>
            <w:bottom w:val="none" w:sz="0" w:space="0" w:color="auto"/>
            <w:right w:val="none" w:sz="0" w:space="0" w:color="auto"/>
          </w:divBdr>
        </w:div>
        <w:div w:id="2037190241">
          <w:marLeft w:val="1800"/>
          <w:marRight w:val="0"/>
          <w:marTop w:val="0"/>
          <w:marBottom w:val="0"/>
          <w:divBdr>
            <w:top w:val="none" w:sz="0" w:space="0" w:color="auto"/>
            <w:left w:val="none" w:sz="0" w:space="0" w:color="auto"/>
            <w:bottom w:val="none" w:sz="0" w:space="0" w:color="auto"/>
            <w:right w:val="none" w:sz="0" w:space="0" w:color="auto"/>
          </w:divBdr>
        </w:div>
        <w:div w:id="2120486591">
          <w:marLeft w:val="3240"/>
          <w:marRight w:val="0"/>
          <w:marTop w:val="0"/>
          <w:marBottom w:val="0"/>
          <w:divBdr>
            <w:top w:val="none" w:sz="0" w:space="0" w:color="auto"/>
            <w:left w:val="none" w:sz="0" w:space="0" w:color="auto"/>
            <w:bottom w:val="none" w:sz="0" w:space="0" w:color="auto"/>
            <w:right w:val="none" w:sz="0" w:space="0" w:color="auto"/>
          </w:divBdr>
        </w:div>
      </w:divsChild>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14646112">
      <w:bodyDiv w:val="1"/>
      <w:marLeft w:val="0"/>
      <w:marRight w:val="0"/>
      <w:marTop w:val="0"/>
      <w:marBottom w:val="0"/>
      <w:divBdr>
        <w:top w:val="none" w:sz="0" w:space="0" w:color="auto"/>
        <w:left w:val="none" w:sz="0" w:space="0" w:color="auto"/>
        <w:bottom w:val="none" w:sz="0" w:space="0" w:color="auto"/>
        <w:right w:val="none" w:sz="0" w:space="0" w:color="auto"/>
      </w:divBdr>
    </w:div>
    <w:div w:id="1014770636">
      <w:bodyDiv w:val="1"/>
      <w:marLeft w:val="0"/>
      <w:marRight w:val="0"/>
      <w:marTop w:val="0"/>
      <w:marBottom w:val="0"/>
      <w:divBdr>
        <w:top w:val="none" w:sz="0" w:space="0" w:color="auto"/>
        <w:left w:val="none" w:sz="0" w:space="0" w:color="auto"/>
        <w:bottom w:val="none" w:sz="0" w:space="0" w:color="auto"/>
        <w:right w:val="none" w:sz="0" w:space="0" w:color="auto"/>
      </w:divBdr>
    </w:div>
    <w:div w:id="1080712734">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44346105">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28690130">
      <w:bodyDiv w:val="1"/>
      <w:marLeft w:val="0"/>
      <w:marRight w:val="0"/>
      <w:marTop w:val="0"/>
      <w:marBottom w:val="0"/>
      <w:divBdr>
        <w:top w:val="none" w:sz="0" w:space="0" w:color="auto"/>
        <w:left w:val="none" w:sz="0" w:space="0" w:color="auto"/>
        <w:bottom w:val="none" w:sz="0" w:space="0" w:color="auto"/>
        <w:right w:val="none" w:sz="0" w:space="0" w:color="auto"/>
      </w:divBdr>
      <w:divsChild>
        <w:div w:id="136798322">
          <w:marLeft w:val="850"/>
          <w:marRight w:val="0"/>
          <w:marTop w:val="160"/>
          <w:marBottom w:val="0"/>
          <w:divBdr>
            <w:top w:val="none" w:sz="0" w:space="0" w:color="auto"/>
            <w:left w:val="none" w:sz="0" w:space="0" w:color="auto"/>
            <w:bottom w:val="none" w:sz="0" w:space="0" w:color="auto"/>
            <w:right w:val="none" w:sz="0" w:space="0" w:color="auto"/>
          </w:divBdr>
        </w:div>
        <w:div w:id="327487403">
          <w:marLeft w:val="850"/>
          <w:marRight w:val="0"/>
          <w:marTop w:val="160"/>
          <w:marBottom w:val="0"/>
          <w:divBdr>
            <w:top w:val="none" w:sz="0" w:space="0" w:color="auto"/>
            <w:left w:val="none" w:sz="0" w:space="0" w:color="auto"/>
            <w:bottom w:val="none" w:sz="0" w:space="0" w:color="auto"/>
            <w:right w:val="none" w:sz="0" w:space="0" w:color="auto"/>
          </w:divBdr>
        </w:div>
        <w:div w:id="410663653">
          <w:marLeft w:val="288"/>
          <w:marRight w:val="0"/>
          <w:marTop w:val="160"/>
          <w:marBottom w:val="0"/>
          <w:divBdr>
            <w:top w:val="none" w:sz="0" w:space="0" w:color="auto"/>
            <w:left w:val="none" w:sz="0" w:space="0" w:color="auto"/>
            <w:bottom w:val="none" w:sz="0" w:space="0" w:color="auto"/>
            <w:right w:val="none" w:sz="0" w:space="0" w:color="auto"/>
          </w:divBdr>
        </w:div>
        <w:div w:id="425688418">
          <w:marLeft w:val="288"/>
          <w:marRight w:val="0"/>
          <w:marTop w:val="160"/>
          <w:marBottom w:val="0"/>
          <w:divBdr>
            <w:top w:val="none" w:sz="0" w:space="0" w:color="auto"/>
            <w:left w:val="none" w:sz="0" w:space="0" w:color="auto"/>
            <w:bottom w:val="none" w:sz="0" w:space="0" w:color="auto"/>
            <w:right w:val="none" w:sz="0" w:space="0" w:color="auto"/>
          </w:divBdr>
        </w:div>
        <w:div w:id="1255438430">
          <w:marLeft w:val="288"/>
          <w:marRight w:val="0"/>
          <w:marTop w:val="160"/>
          <w:marBottom w:val="0"/>
          <w:divBdr>
            <w:top w:val="none" w:sz="0" w:space="0" w:color="auto"/>
            <w:left w:val="none" w:sz="0" w:space="0" w:color="auto"/>
            <w:bottom w:val="none" w:sz="0" w:space="0" w:color="auto"/>
            <w:right w:val="none" w:sz="0" w:space="0" w:color="auto"/>
          </w:divBdr>
        </w:div>
        <w:div w:id="1309943976">
          <w:marLeft w:val="288"/>
          <w:marRight w:val="0"/>
          <w:marTop w:val="160"/>
          <w:marBottom w:val="0"/>
          <w:divBdr>
            <w:top w:val="none" w:sz="0" w:space="0" w:color="auto"/>
            <w:left w:val="none" w:sz="0" w:space="0" w:color="auto"/>
            <w:bottom w:val="none" w:sz="0" w:space="0" w:color="auto"/>
            <w:right w:val="none" w:sz="0" w:space="0" w:color="auto"/>
          </w:divBdr>
        </w:div>
        <w:div w:id="1661809186">
          <w:marLeft w:val="850"/>
          <w:marRight w:val="0"/>
          <w:marTop w:val="160"/>
          <w:marBottom w:val="0"/>
          <w:divBdr>
            <w:top w:val="none" w:sz="0" w:space="0" w:color="auto"/>
            <w:left w:val="none" w:sz="0" w:space="0" w:color="auto"/>
            <w:bottom w:val="none" w:sz="0" w:space="0" w:color="auto"/>
            <w:right w:val="none" w:sz="0" w:space="0" w:color="auto"/>
          </w:divBdr>
        </w:div>
        <w:div w:id="1668512751">
          <w:marLeft w:val="850"/>
          <w:marRight w:val="0"/>
          <w:marTop w:val="160"/>
          <w:marBottom w:val="0"/>
          <w:divBdr>
            <w:top w:val="none" w:sz="0" w:space="0" w:color="auto"/>
            <w:left w:val="none" w:sz="0" w:space="0" w:color="auto"/>
            <w:bottom w:val="none" w:sz="0" w:space="0" w:color="auto"/>
            <w:right w:val="none" w:sz="0" w:space="0" w:color="auto"/>
          </w:divBdr>
        </w:div>
        <w:div w:id="2039546506">
          <w:marLeft w:val="288"/>
          <w:marRight w:val="0"/>
          <w:marTop w:val="160"/>
          <w:marBottom w:val="0"/>
          <w:divBdr>
            <w:top w:val="none" w:sz="0" w:space="0" w:color="auto"/>
            <w:left w:val="none" w:sz="0" w:space="0" w:color="auto"/>
            <w:bottom w:val="none" w:sz="0" w:space="0" w:color="auto"/>
            <w:right w:val="none" w:sz="0" w:space="0" w:color="auto"/>
          </w:divBdr>
        </w:div>
      </w:divsChild>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57864350">
      <w:bodyDiv w:val="1"/>
      <w:marLeft w:val="0"/>
      <w:marRight w:val="0"/>
      <w:marTop w:val="0"/>
      <w:marBottom w:val="0"/>
      <w:divBdr>
        <w:top w:val="none" w:sz="0" w:space="0" w:color="auto"/>
        <w:left w:val="none" w:sz="0" w:space="0" w:color="auto"/>
        <w:bottom w:val="none" w:sz="0" w:space="0" w:color="auto"/>
        <w:right w:val="none" w:sz="0" w:space="0" w:color="auto"/>
      </w:divBdr>
      <w:divsChild>
        <w:div w:id="847140085">
          <w:marLeft w:val="3240"/>
          <w:marRight w:val="0"/>
          <w:marTop w:val="0"/>
          <w:marBottom w:val="0"/>
          <w:divBdr>
            <w:top w:val="none" w:sz="0" w:space="0" w:color="auto"/>
            <w:left w:val="none" w:sz="0" w:space="0" w:color="auto"/>
            <w:bottom w:val="none" w:sz="0" w:space="0" w:color="auto"/>
            <w:right w:val="none" w:sz="0" w:space="0" w:color="auto"/>
          </w:divBdr>
        </w:div>
        <w:div w:id="1585064055">
          <w:marLeft w:val="0"/>
          <w:marRight w:val="0"/>
          <w:marTop w:val="0"/>
          <w:marBottom w:val="0"/>
          <w:divBdr>
            <w:top w:val="none" w:sz="0" w:space="0" w:color="auto"/>
            <w:left w:val="none" w:sz="0" w:space="0" w:color="auto"/>
            <w:bottom w:val="none" w:sz="0" w:space="0" w:color="auto"/>
            <w:right w:val="none" w:sz="0" w:space="0" w:color="auto"/>
          </w:divBdr>
        </w:div>
        <w:div w:id="1774325463">
          <w:marLeft w:val="3240"/>
          <w:marRight w:val="0"/>
          <w:marTop w:val="0"/>
          <w:marBottom w:val="0"/>
          <w:divBdr>
            <w:top w:val="none" w:sz="0" w:space="0" w:color="auto"/>
            <w:left w:val="none" w:sz="0" w:space="0" w:color="auto"/>
            <w:bottom w:val="none" w:sz="0" w:space="0" w:color="auto"/>
            <w:right w:val="none" w:sz="0" w:space="0" w:color="auto"/>
          </w:divBdr>
        </w:div>
        <w:div w:id="1819029978">
          <w:marLeft w:val="1800"/>
          <w:marRight w:val="0"/>
          <w:marTop w:val="0"/>
          <w:marBottom w:val="0"/>
          <w:divBdr>
            <w:top w:val="none" w:sz="0" w:space="0" w:color="auto"/>
            <w:left w:val="none" w:sz="0" w:space="0" w:color="auto"/>
            <w:bottom w:val="none" w:sz="0" w:space="0" w:color="auto"/>
            <w:right w:val="none" w:sz="0" w:space="0" w:color="auto"/>
          </w:divBdr>
        </w:div>
        <w:div w:id="1869949205">
          <w:marLeft w:val="1800"/>
          <w:marRight w:val="0"/>
          <w:marTop w:val="0"/>
          <w:marBottom w:val="0"/>
          <w:divBdr>
            <w:top w:val="none" w:sz="0" w:space="0" w:color="auto"/>
            <w:left w:val="none" w:sz="0" w:space="0" w:color="auto"/>
            <w:bottom w:val="none" w:sz="0" w:space="0" w:color="auto"/>
            <w:right w:val="none" w:sz="0" w:space="0" w:color="auto"/>
          </w:divBdr>
        </w:div>
      </w:divsChild>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1144873">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39973805">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68677976">
      <w:bodyDiv w:val="1"/>
      <w:marLeft w:val="0"/>
      <w:marRight w:val="0"/>
      <w:marTop w:val="0"/>
      <w:marBottom w:val="0"/>
      <w:divBdr>
        <w:top w:val="none" w:sz="0" w:space="0" w:color="auto"/>
        <w:left w:val="none" w:sz="0" w:space="0" w:color="auto"/>
        <w:bottom w:val="none" w:sz="0" w:space="0" w:color="auto"/>
        <w:right w:val="none" w:sz="0" w:space="0" w:color="auto"/>
      </w:divBdr>
    </w:div>
    <w:div w:id="1748575637">
      <w:bodyDiv w:val="1"/>
      <w:marLeft w:val="0"/>
      <w:marRight w:val="0"/>
      <w:marTop w:val="0"/>
      <w:marBottom w:val="0"/>
      <w:divBdr>
        <w:top w:val="none" w:sz="0" w:space="0" w:color="auto"/>
        <w:left w:val="none" w:sz="0" w:space="0" w:color="auto"/>
        <w:bottom w:val="none" w:sz="0" w:space="0" w:color="auto"/>
        <w:right w:val="none" w:sz="0" w:space="0" w:color="auto"/>
      </w:divBdr>
      <w:divsChild>
        <w:div w:id="769738506">
          <w:marLeft w:val="850"/>
          <w:marRight w:val="0"/>
          <w:marTop w:val="160"/>
          <w:marBottom w:val="0"/>
          <w:divBdr>
            <w:top w:val="none" w:sz="0" w:space="0" w:color="auto"/>
            <w:left w:val="none" w:sz="0" w:space="0" w:color="auto"/>
            <w:bottom w:val="none" w:sz="0" w:space="0" w:color="auto"/>
            <w:right w:val="none" w:sz="0" w:space="0" w:color="auto"/>
          </w:divBdr>
        </w:div>
        <w:div w:id="2142111649">
          <w:marLeft w:val="850"/>
          <w:marRight w:val="0"/>
          <w:marTop w:val="160"/>
          <w:marBottom w:val="0"/>
          <w:divBdr>
            <w:top w:val="none" w:sz="0" w:space="0" w:color="auto"/>
            <w:left w:val="none" w:sz="0" w:space="0" w:color="auto"/>
            <w:bottom w:val="none" w:sz="0" w:space="0" w:color="auto"/>
            <w:right w:val="none" w:sz="0" w:space="0" w:color="auto"/>
          </w:divBdr>
        </w:div>
      </w:divsChild>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59473228">
      <w:bodyDiv w:val="1"/>
      <w:marLeft w:val="0"/>
      <w:marRight w:val="0"/>
      <w:marTop w:val="0"/>
      <w:marBottom w:val="0"/>
      <w:divBdr>
        <w:top w:val="none" w:sz="0" w:space="0" w:color="auto"/>
        <w:left w:val="none" w:sz="0" w:space="0" w:color="auto"/>
        <w:bottom w:val="none" w:sz="0" w:space="0" w:color="auto"/>
        <w:right w:val="none" w:sz="0" w:space="0" w:color="auto"/>
      </w:divBdr>
    </w:div>
    <w:div w:id="1771126661">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772630639">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sa/TSG_SA/TSGS_64/Docs/SP-140393.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2_Arch/TSGS2_150E_Electronic_2022-04/Docs/S2-2202187.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50E_Electronic_2022-04/Docs/S2-2201970.zip"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50E_Electronic_2022-04/Docs/S2-220197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B84E5E-75C7-4806-94B1-5654C8BF816E}">
  <ds:schemaRefs>
    <ds:schemaRef ds:uri="http://schemas.openxmlformats.org/officeDocument/2006/bibliography"/>
  </ds:schemaRefs>
</ds:datastoreItem>
</file>

<file path=customXml/itemProps2.xml><?xml version="1.0" encoding="utf-8"?>
<ds:datastoreItem xmlns:ds="http://schemas.openxmlformats.org/officeDocument/2006/customXml" ds:itemID="{3B208CF4-38EE-4722-8DCD-9A0829B66CE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77DFCA0-AE4C-430E-B265-C0D74047E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9CA24F-129E-4308-92C6-9E59D345C6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Pages>
  <Words>1108</Words>
  <Characters>6322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7416</CharactersWithSpaces>
  <SharedDoc>false</SharedDoc>
  <HLinks>
    <vt:vector size="30" baseType="variant">
      <vt:variant>
        <vt:i4>2883586</vt:i4>
      </vt:variant>
      <vt:variant>
        <vt:i4>12</vt:i4>
      </vt:variant>
      <vt:variant>
        <vt:i4>0</vt:i4>
      </vt:variant>
      <vt:variant>
        <vt:i4>5</vt:i4>
      </vt:variant>
      <vt:variant>
        <vt:lpwstr>https://www.3gpp.org/ftp/tsg_sa/WG2_Arch/TSGS2_147E_Electronic_2021-10/Docs/S2-2107037.zip</vt:lpwstr>
      </vt:variant>
      <vt:variant>
        <vt:lpwstr/>
      </vt:variant>
      <vt:variant>
        <vt:i4>2883586</vt:i4>
      </vt:variant>
      <vt:variant>
        <vt:i4>9</vt:i4>
      </vt:variant>
      <vt:variant>
        <vt:i4>0</vt:i4>
      </vt:variant>
      <vt:variant>
        <vt:i4>5</vt:i4>
      </vt:variant>
      <vt:variant>
        <vt:lpwstr>https://www.3gpp.org/ftp/tsg_sa/WG2_Arch/TSGS2_147E_Electronic_2021-10/Docs/S2-2107037.zip</vt:lpwstr>
      </vt:variant>
      <vt:variant>
        <vt:lpwstr/>
      </vt:variant>
      <vt:variant>
        <vt:i4>2883586</vt:i4>
      </vt:variant>
      <vt:variant>
        <vt:i4>6</vt:i4>
      </vt:variant>
      <vt:variant>
        <vt:i4>0</vt:i4>
      </vt:variant>
      <vt:variant>
        <vt:i4>5</vt:i4>
      </vt:variant>
      <vt:variant>
        <vt:lpwstr>https://www.3gpp.org/ftp/tsg_sa/WG2_Arch/TSGS2_147E_Electronic_2021-10/Docs/S2-2107037.zip</vt:lpwstr>
      </vt:variant>
      <vt:variant>
        <vt:lpwstr/>
      </vt:variant>
      <vt:variant>
        <vt:i4>2883586</vt:i4>
      </vt:variant>
      <vt:variant>
        <vt:i4>3</vt:i4>
      </vt:variant>
      <vt:variant>
        <vt:i4>0</vt:i4>
      </vt:variant>
      <vt:variant>
        <vt:i4>5</vt:i4>
      </vt:variant>
      <vt:variant>
        <vt:lpwstr>https://www.3gpp.org/ftp/tsg_sa/WG2_Arch/TSGS2_147E_Electronic_2021-10/Docs/S2-2107037.zip</vt:lpwstr>
      </vt:variant>
      <vt:variant>
        <vt:lpwstr/>
      </vt:variant>
      <vt:variant>
        <vt:i4>2883586</vt:i4>
      </vt:variant>
      <vt:variant>
        <vt:i4>0</vt:i4>
      </vt:variant>
      <vt:variant>
        <vt:i4>0</vt:i4>
      </vt:variant>
      <vt:variant>
        <vt:i4>5</vt:i4>
      </vt:variant>
      <vt:variant>
        <vt:lpwstr>https://www.3gpp.org/ftp/tsg_sa/WG2_Arch/TSGS2_147E_Electronic_2021-10/Docs/S2-2107037.zip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Ericsson0505</cp:lastModifiedBy>
  <cp:revision>12</cp:revision>
  <cp:lastPrinted>2003-09-26T03:29:00Z</cp:lastPrinted>
  <dcterms:created xsi:type="dcterms:W3CDTF">2022-05-06T00:42:00Z</dcterms:created>
  <dcterms:modified xsi:type="dcterms:W3CDTF">2022-05-06T19:26:00Z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0x010100C35E833A46A691439DC02EA30FD33823</vt:lpwstr>
  </property>
</Properties>
</file>