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158CBEB1"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2E7D96" w:rsidRPr="002E7D96">
        <w:rPr>
          <w:b/>
          <w:i/>
          <w:noProof/>
          <w:sz w:val="28"/>
        </w:rPr>
        <w:t>S2-2004210</w:t>
      </w:r>
      <w:ins w:id="1" w:author="Hietalahti, Hannu (Nokia - FI/Oulu)" w:date="2020-06-02T13:23:00Z">
        <w:r w:rsidR="005F4FBC" w:rsidRPr="005F4FBC">
          <w:rPr>
            <w:b/>
            <w:i/>
            <w:noProof/>
            <w:sz w:val="28"/>
            <w:highlight w:val="cyan"/>
            <w:rPrChange w:id="2" w:author="Hietalahti, Hannu (Nokia - FI/Oulu)" w:date="2020-06-02T13:23:00Z">
              <w:rPr>
                <w:b/>
                <w:i/>
                <w:noProof/>
                <w:sz w:val="28"/>
              </w:rPr>
            </w:rPrChange>
          </w:rPr>
          <w:t>r0</w:t>
        </w:r>
        <w:del w:id="3" w:author="Steven Wenham" w:date="2020-06-02T18:01:00Z">
          <w:r w:rsidR="005F4FBC" w:rsidRPr="005F4FBC" w:rsidDel="005C0364">
            <w:rPr>
              <w:b/>
              <w:i/>
              <w:noProof/>
              <w:sz w:val="28"/>
              <w:highlight w:val="cyan"/>
              <w:rPrChange w:id="4" w:author="Hietalahti, Hannu (Nokia - FI/Oulu)" w:date="2020-06-02T13:23:00Z">
                <w:rPr>
                  <w:b/>
                  <w:i/>
                  <w:noProof/>
                  <w:sz w:val="28"/>
                </w:rPr>
              </w:rPrChange>
            </w:rPr>
            <w:delText>2</w:delText>
          </w:r>
        </w:del>
      </w:ins>
      <w:ins w:id="5" w:author="Steven Wenham" w:date="2020-06-02T18:01:00Z">
        <w:r w:rsidR="005C0364">
          <w:rPr>
            <w:b/>
            <w:i/>
            <w:noProof/>
            <w:sz w:val="28"/>
          </w:rPr>
          <w:t>3</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FAE7DEB" w:rsidR="00D61AD5" w:rsidRPr="003126C0" w:rsidRDefault="00D61AD5" w:rsidP="00EB1976">
            <w:pPr>
              <w:pStyle w:val="CRCoverPage"/>
              <w:spacing w:after="0"/>
              <w:jc w:val="right"/>
              <w:rPr>
                <w:b/>
                <w:noProof/>
                <w:sz w:val="28"/>
              </w:rPr>
            </w:pPr>
            <w:r w:rsidRPr="003126C0">
              <w:rPr>
                <w:b/>
                <w:noProof/>
                <w:sz w:val="28"/>
              </w:rPr>
              <w:t>23.</w:t>
            </w:r>
            <w:r w:rsidR="00C50F56">
              <w:rPr>
                <w:b/>
                <w:noProof/>
                <w:sz w:val="28"/>
              </w:rPr>
              <w:t>5</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763CD40" w:rsidR="00D61AD5" w:rsidRPr="003126C0" w:rsidRDefault="002E7D96" w:rsidP="002E7D96">
            <w:pPr>
              <w:pStyle w:val="CRCoverPage"/>
              <w:spacing w:after="0"/>
              <w:jc w:val="right"/>
              <w:rPr>
                <w:noProof/>
              </w:rPr>
            </w:pPr>
            <w:r w:rsidRPr="002E7D96">
              <w:rPr>
                <w:b/>
                <w:noProof/>
                <w:sz w:val="28"/>
              </w:rPr>
              <w:t>2378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82082A" w:rsidRDefault="00D61AD5" w:rsidP="00EB1976">
            <w:pPr>
              <w:pStyle w:val="CRCoverPage"/>
              <w:spacing w:after="0"/>
              <w:jc w:val="right"/>
              <w:rPr>
                <w:noProof/>
                <w:highlight w:val="cyan"/>
                <w:u w:val="single"/>
                <w:rPrChange w:id="6" w:author="Hietalahti, Hannu (Nokia - FI/Oulu)" w:date="2020-06-02T13:20:00Z">
                  <w:rPr>
                    <w:noProof/>
                    <w:u w:val="single"/>
                  </w:rPr>
                </w:rPrChange>
              </w:rPr>
            </w:pPr>
            <w:r w:rsidRPr="0082082A">
              <w:rPr>
                <w:noProof/>
                <w:highlight w:val="cyan"/>
                <w:rPrChange w:id="7" w:author="Hietalahti, Hannu (Nokia - FI/Oulu)" w:date="2020-06-02T13:20:00Z">
                  <w:rPr>
                    <w:noProof/>
                  </w:rPr>
                </w:rPrChang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4EABE0E0" w:rsidR="00D61AD5" w:rsidRPr="0082082A" w:rsidRDefault="0082082A" w:rsidP="00EB1976">
            <w:pPr>
              <w:pStyle w:val="CRCoverPage"/>
              <w:spacing w:after="0"/>
              <w:jc w:val="center"/>
              <w:rPr>
                <w:b/>
                <w:caps/>
                <w:noProof/>
                <w:highlight w:val="cyan"/>
                <w:rPrChange w:id="8" w:author="Hietalahti, Hannu (Nokia - FI/Oulu)" w:date="2020-06-02T13:20:00Z">
                  <w:rPr>
                    <w:b/>
                    <w:caps/>
                    <w:noProof/>
                  </w:rPr>
                </w:rPrChange>
              </w:rPr>
            </w:pPr>
            <w:ins w:id="9" w:author="Hietalahti, Hannu (Nokia - FI/Oulu)" w:date="2020-06-02T13:19:00Z">
              <w:r w:rsidRPr="0082082A">
                <w:rPr>
                  <w:b/>
                  <w:caps/>
                  <w:noProof/>
                  <w:highlight w:val="cyan"/>
                  <w:rPrChange w:id="10" w:author="Hietalahti, Hannu (Nokia - FI/Oulu)" w:date="2020-06-02T13:20: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1">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D700E17"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r w:rsidR="00B33E4D">
              <w:rPr>
                <w:noProof/>
              </w:rPr>
              <w:t xml:space="preserve"> based on LS R2-2004057</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C3EBC78" w:rsidR="00D61AD5" w:rsidRPr="003126C0" w:rsidRDefault="00230617" w:rsidP="00D61AD5">
            <w:pPr>
              <w:pStyle w:val="CRCoverPage"/>
              <w:spacing w:after="0"/>
              <w:ind w:left="100"/>
              <w:rPr>
                <w:noProof/>
              </w:rPr>
            </w:pPr>
            <w:r>
              <w:rPr>
                <w:noProof/>
              </w:rPr>
              <w:t>Qualcomm</w:t>
            </w:r>
            <w:r w:rsidR="009E7FDB">
              <w:rPr>
                <w:noProof/>
              </w:rPr>
              <w:t xml:space="preserve"> Incorporated</w:t>
            </w:r>
            <w:ins w:id="12" w:author="Ericsson_UserCQ" w:date="2020-06-01T14:36:00Z">
              <w:r w:rsidR="006C3FD5">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82082A">
        <w:tblPrEx>
          <w:tblW w:w="9640" w:type="dxa"/>
          <w:tblInd w:w="42" w:type="dxa"/>
          <w:tblLayout w:type="fixed"/>
          <w:tblCellMar>
            <w:left w:w="42" w:type="dxa"/>
            <w:right w:w="42" w:type="dxa"/>
          </w:tblCellMar>
          <w:tblLook w:val="0000" w:firstRow="0" w:lastRow="0" w:firstColumn="0" w:lastColumn="0" w:noHBand="0" w:noVBand="0"/>
          <w:tblPrExChange w:id="13" w:author="Hietalahti, Hannu (Nokia - FI/Oulu)" w:date="2020-06-02T13:2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327"/>
        </w:trPr>
        <w:tc>
          <w:tcPr>
            <w:tcW w:w="1843" w:type="dxa"/>
            <w:tcBorders>
              <w:left w:val="single" w:sz="4" w:space="0" w:color="auto"/>
            </w:tcBorders>
            <w:tcPrChange w:id="14" w:author="Hietalahti, Hannu (Nokia - FI/Oulu)" w:date="2020-06-02T13:20:00Z">
              <w:tcPr>
                <w:tcW w:w="1843" w:type="dxa"/>
                <w:tcBorders>
                  <w:left w:val="single" w:sz="4" w:space="0" w:color="auto"/>
                </w:tcBorders>
              </w:tcPr>
            </w:tcPrChange>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Change w:id="15" w:author="Hietalahti, Hannu (Nokia - FI/Oulu)" w:date="2020-06-02T13:20:00Z">
              <w:tcPr>
                <w:tcW w:w="3686" w:type="dxa"/>
                <w:gridSpan w:val="5"/>
                <w:shd w:val="pct30" w:color="FFFF00" w:fill="auto"/>
              </w:tcPr>
            </w:tcPrChange>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Change w:id="16" w:author="Hietalahti, Hannu (Nokia - FI/Oulu)" w:date="2020-06-02T13:20:00Z">
              <w:tcPr>
                <w:tcW w:w="567" w:type="dxa"/>
                <w:tcBorders>
                  <w:left w:val="nil"/>
                </w:tcBorders>
              </w:tcPr>
            </w:tcPrChange>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Change w:id="17" w:author="Hietalahti, Hannu (Nokia - FI/Oulu)" w:date="2020-06-02T13:20:00Z">
              <w:tcPr>
                <w:tcW w:w="1417" w:type="dxa"/>
                <w:gridSpan w:val="3"/>
                <w:tcBorders>
                  <w:left w:val="nil"/>
                </w:tcBorders>
              </w:tcPr>
            </w:tcPrChange>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Change w:id="18" w:author="Hietalahti, Hannu (Nokia - FI/Oulu)" w:date="2020-06-02T13:20:00Z">
              <w:tcPr>
                <w:tcW w:w="2127" w:type="dxa"/>
                <w:tcBorders>
                  <w:right w:val="single" w:sz="4" w:space="0" w:color="auto"/>
                </w:tcBorders>
                <w:shd w:val="pct30" w:color="FFFF00" w:fill="auto"/>
              </w:tcPr>
            </w:tcPrChange>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2B537E8B" w:rsidR="00A324CC" w:rsidRDefault="001A58CB" w:rsidP="00C14D12">
            <w:pPr>
              <w:pStyle w:val="CRCoverPage"/>
              <w:spacing w:after="0"/>
              <w:ind w:left="100"/>
              <w:rPr>
                <w:noProof/>
              </w:rPr>
            </w:pPr>
            <w:r>
              <w:rPr>
                <w:noProof/>
              </w:rPr>
              <w:t xml:space="preserve">In LS </w:t>
            </w:r>
            <w:r w:rsidR="00B33E4D" w:rsidRPr="00B33E4D">
              <w:rPr>
                <w:noProof/>
              </w:rPr>
              <w:t>S2-2003561</w:t>
            </w:r>
            <w:r w:rsidR="00B33E4D">
              <w:rPr>
                <w:noProof/>
              </w:rPr>
              <w:t>/</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472D9A9D" w14:textId="7C7B2A74" w:rsidR="00BD2236" w:rsidRPr="003126C0" w:rsidRDefault="009E2400" w:rsidP="00C14D12">
            <w:pPr>
              <w:pStyle w:val="CRCoverPage"/>
              <w:spacing w:after="0"/>
              <w:ind w:left="100"/>
              <w:rPr>
                <w:noProof/>
              </w:rPr>
            </w:pPr>
            <w:r>
              <w:rPr>
                <w:noProof/>
              </w:rPr>
              <w:t>This needs to be clarified in Stage 2 specifications.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72C2C1AD"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19" w:author="Hietalahti, Hannu (Nokia - FI/Oulu)" w:date="2020-06-02T13:19:00Z">
              <w:r w:rsidR="0082082A">
                <w:rPr>
                  <w:noProof/>
                </w:rPr>
                <w:t xml:space="preserve"> </w:t>
              </w:r>
            </w:ins>
            <w:ins w:id="20" w:author="Hietalahti, Hannu (Nokia - FI/Oulu)" w:date="2020-06-02T13:22:00Z">
              <w:r w:rsidR="0082082A" w:rsidRPr="00E161C8">
                <w:rPr>
                  <w:noProof/>
                  <w:highlight w:val="cyan"/>
                </w:rPr>
                <w:t xml:space="preserve">and the UE </w:t>
              </w:r>
            </w:ins>
            <w:ins w:id="21" w:author="Hietalahti, Hannu (Nokia - FI/Oulu)" w:date="2020-06-02T13:23:00Z">
              <w:r w:rsidR="0082082A">
                <w:rPr>
                  <w:noProof/>
                  <w:highlight w:val="cyan"/>
                </w:rPr>
                <w:t>conditions</w:t>
              </w:r>
            </w:ins>
            <w:ins w:id="22" w:author="Hietalahti, Hannu (Nokia - FI/Oulu)" w:date="2020-06-02T13:22:00Z">
              <w:r w:rsidR="0082082A" w:rsidRPr="00E161C8">
                <w:rPr>
                  <w:noProof/>
                  <w:highlight w:val="cyan"/>
                </w:rPr>
                <w:t xml:space="preserve"> for using the broadcast DRX cycle </w:t>
              </w:r>
            </w:ins>
            <w:ins w:id="23" w:author="Hietalahti, Hannu (Nokia - FI/Oulu)" w:date="2020-06-02T13:23:00Z">
              <w:r w:rsidR="0082082A">
                <w:rPr>
                  <w:noProof/>
                  <w:highlight w:val="cyan"/>
                </w:rPr>
                <w:t>or</w:t>
              </w:r>
            </w:ins>
            <w:ins w:id="24" w:author="Hietalahti, Hannu (Nokia - FI/Oulu)" w:date="2020-06-02T13:22:00Z">
              <w:r w:rsidR="0082082A" w:rsidRPr="00E161C8">
                <w:rPr>
                  <w:noProof/>
                  <w:highlight w:val="cyan"/>
                </w:rPr>
                <w:t xml:space="preserve"> the Accepted DRX parameters</w:t>
              </w:r>
            </w:ins>
            <w:r w:rsidR="00274D8B" w:rsidRPr="0082082A">
              <w:rPr>
                <w:noProof/>
                <w:highlight w:val="cyan"/>
                <w:rPrChange w:id="25" w:author="Hietalahti, Hannu (Nokia - FI/Oulu)" w:date="2020-06-02T13:20: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6"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6"/>
    </w:p>
    <w:p w14:paraId="72BFD782" w14:textId="77777777" w:rsidR="00EA4A2B" w:rsidRPr="009E0DE1" w:rsidRDefault="00EA4A2B" w:rsidP="00EA4A2B">
      <w:pPr>
        <w:pStyle w:val="Heading3"/>
        <w:rPr>
          <w:lang w:eastAsia="zh-CN"/>
        </w:rPr>
      </w:pPr>
      <w:bookmarkStart w:id="27" w:name="_Toc20149748"/>
      <w:bookmarkStart w:id="28" w:name="_Toc27846539"/>
      <w:bookmarkStart w:id="29" w:name="_Toc36187663"/>
      <w:bookmarkStart w:id="30" w:name="_Toc5029221"/>
      <w:r w:rsidRPr="009E0DE1">
        <w:rPr>
          <w:lang w:eastAsia="zh-CN"/>
        </w:rPr>
        <w:lastRenderedPageBreak/>
        <w:t>5.4.5</w:t>
      </w:r>
      <w:r w:rsidRPr="009E0DE1">
        <w:rPr>
          <w:lang w:eastAsia="zh-CN"/>
        </w:rPr>
        <w:tab/>
        <w:t>DRX (</w:t>
      </w:r>
      <w:r w:rsidRPr="009E0DE1">
        <w:t>Discontinuous Reception) framework</w:t>
      </w:r>
      <w:bookmarkEnd w:id="27"/>
      <w:bookmarkEnd w:id="28"/>
      <w:bookmarkEnd w:id="29"/>
    </w:p>
    <w:p w14:paraId="44BB9B26" w14:textId="77777777" w:rsidR="00EA4A2B" w:rsidRPr="009E0DE1" w:rsidRDefault="00EA4A2B" w:rsidP="00EA4A2B">
      <w:pPr>
        <w:rPr>
          <w:lang w:eastAsia="ko-KR"/>
        </w:rPr>
      </w:pPr>
      <w:r w:rsidRPr="009E0DE1">
        <w:rPr>
          <w:lang w:eastAsia="ko-KR"/>
        </w:rPr>
        <w:t>The 5G System supports DRX architecture which allows Idle mode DRX cycle is negotiated between UE and the AMF. The Idle mode DRX cycle applies in CM-IDLE state and in CM-CONNECTED with RRC Inactive state</w:t>
      </w:r>
      <w:r w:rsidRPr="009E0DE1">
        <w:t>.</w:t>
      </w:r>
    </w:p>
    <w:p w14:paraId="6C3BE3A2" w14:textId="637AA3DA" w:rsidR="00EA4A2B" w:rsidRPr="009E0DE1" w:rsidRDefault="00EA4A2B" w:rsidP="00EA4A2B">
      <w:pPr>
        <w:rPr>
          <w:lang w:eastAsia="ko-KR"/>
        </w:rPr>
      </w:pPr>
      <w:r w:rsidRPr="009E0DE1">
        <w:rPr>
          <w:lang w:eastAsia="ko-KR"/>
        </w:rPr>
        <w:t>If the UE wants to use UE specific DRX parameters, the UE shall include its preferred values consistently in every Initial Registration and Mobility Registration procedure</w:t>
      </w:r>
      <w:r>
        <w:rPr>
          <w:lang w:eastAsia="ko-KR"/>
        </w:rPr>
        <w:t xml:space="preserve"> separately for NR/WB-EUTRA and NB-IoT</w:t>
      </w:r>
      <w:r w:rsidRPr="009E0DE1">
        <w:rPr>
          <w:lang w:eastAsia="ko-KR"/>
        </w:rPr>
        <w:t>.</w:t>
      </w:r>
      <w:r>
        <w:rPr>
          <w:lang w:eastAsia="ko-KR"/>
        </w:rPr>
        <w:t xml:space="preserve"> During Initial Registration and Mobility Registration procedures performed on NB-IoT cells, the normal 5GS procedures apply.</w:t>
      </w:r>
      <w:ins w:id="31" w:author="Qualcomm" w:date="2020-05-21T15:42:00Z">
        <w:r w:rsidR="003A7608" w:rsidRPr="003A7608">
          <w:t xml:space="preserve"> </w:t>
        </w:r>
        <w:r w:rsidR="003A7608">
          <w:t xml:space="preserve">For NB-IoT, the cell broadcasts </w:t>
        </w:r>
      </w:ins>
      <w:ins w:id="32" w:author="Ericsson_UserCQ" w:date="2020-06-01T13:54:00Z">
        <w:del w:id="33" w:author="Steven Wenham" w:date="2020-06-02T18:04:00Z">
          <w:r w:rsidR="00954F91" w:rsidRPr="000C0B56" w:rsidDel="000C0B56">
            <w:rPr>
              <w:highlight w:val="yellow"/>
              <w:rPrChange w:id="34" w:author="Steven Wenham" w:date="2020-06-02T18:04:00Z">
                <w:rPr/>
              </w:rPrChange>
            </w:rPr>
            <w:delText xml:space="preserve">the </w:delText>
          </w:r>
        </w:del>
      </w:ins>
      <w:ins w:id="35" w:author="Qualcomm" w:date="2020-05-21T15:42:00Z">
        <w:del w:id="36" w:author="Steven Wenham" w:date="2020-06-02T18:04:00Z">
          <w:r w:rsidR="003A7608" w:rsidRPr="000C0B56" w:rsidDel="000C0B56">
            <w:rPr>
              <w:highlight w:val="yellow"/>
              <w:rPrChange w:id="37" w:author="Steven Wenham" w:date="2020-06-02T18:04:00Z">
                <w:rPr/>
              </w:rPrChange>
            </w:rPr>
            <w:delText xml:space="preserve">support </w:delText>
          </w:r>
        </w:del>
      </w:ins>
      <w:ins w:id="38" w:author="Steven Wenham" w:date="2020-06-02T18:04:00Z">
        <w:r w:rsidR="000C0B56" w:rsidRPr="000C0B56">
          <w:rPr>
            <w:highlight w:val="yellow"/>
            <w:rPrChange w:id="39" w:author="Steven Wenham" w:date="2020-06-02T18:04:00Z">
              <w:rPr/>
            </w:rPrChange>
          </w:rPr>
          <w:t>an</w:t>
        </w:r>
        <w:r w:rsidR="000C0B56">
          <w:t xml:space="preserve"> </w:t>
        </w:r>
      </w:ins>
      <w:ins w:id="40" w:author="Ericsson_UserCQ" w:date="2020-06-01T13:54:00Z">
        <w:r w:rsidR="00954F91">
          <w:t xml:space="preserve">indication </w:t>
        </w:r>
      </w:ins>
      <w:ins w:id="41" w:author="Qualcomm" w:date="2020-05-21T15:42:00Z">
        <w:r w:rsidR="003A7608">
          <w:t xml:space="preserve">of </w:t>
        </w:r>
      </w:ins>
      <w:ins w:id="42" w:author="Steven Wenham" w:date="2020-06-02T18:05:00Z">
        <w:r w:rsidR="000C0B56" w:rsidRPr="000C0B56">
          <w:rPr>
            <w:highlight w:val="yellow"/>
            <w:rPrChange w:id="43" w:author="Steven Wenham" w:date="2020-06-02T18:05:00Z">
              <w:rPr/>
            </w:rPrChange>
          </w:rPr>
          <w:t>support of</w:t>
        </w:r>
        <w:r w:rsidR="000C0B56">
          <w:t xml:space="preserve"> </w:t>
        </w:r>
      </w:ins>
      <w:ins w:id="44" w:author="Qualcomm" w:date="2020-05-21T15:42:00Z">
        <w:r w:rsidR="003A7608">
          <w:t>UE specific DRX for NB-</w:t>
        </w:r>
        <w:proofErr w:type="spellStart"/>
        <w:r w:rsidR="003A7608">
          <w:t>IoT</w:t>
        </w:r>
      </w:ins>
      <w:proofErr w:type="spellEnd"/>
      <w:ins w:id="45" w:author="Steven Wenham" w:date="2020-06-02T18:06:00Z">
        <w:r w:rsidR="005B33DA">
          <w:t xml:space="preserve"> in that cell, </w:t>
        </w:r>
      </w:ins>
      <w:ins w:id="46" w:author="Qualcomm" w:date="2020-05-21T15:42:00Z">
        <w:del w:id="47" w:author="Steven Wenham" w:date="2020-06-02T18:06:00Z">
          <w:r w:rsidR="003A7608" w:rsidRPr="005B33DA" w:rsidDel="005B33DA">
            <w:rPr>
              <w:highlight w:val="yellow"/>
              <w:rPrChange w:id="48" w:author="Steven Wenham" w:date="2020-06-02T18:07:00Z">
                <w:rPr/>
              </w:rPrChange>
            </w:rPr>
            <w:delText xml:space="preserve">. The UE ignores this indication </w:delText>
          </w:r>
        </w:del>
      </w:ins>
      <w:ins w:id="49" w:author="Ericsson_UserCQ" w:date="2020-06-01T13:53:00Z">
        <w:del w:id="50" w:author="Steven Wenham" w:date="2020-06-02T18:06:00Z">
          <w:r w:rsidR="00954F91" w:rsidRPr="005B33DA" w:rsidDel="005B33DA">
            <w:rPr>
              <w:highlight w:val="yellow"/>
              <w:rPrChange w:id="51" w:author="Steven Wenham" w:date="2020-06-02T18:07:00Z">
                <w:rPr/>
              </w:rPrChange>
            </w:rPr>
            <w:delText>does not impact UE</w:delText>
          </w:r>
        </w:del>
      </w:ins>
      <w:ins w:id="52" w:author="Hietalahti, Hannu (Nokia - FI/Oulu)" w:date="2020-06-02T13:22:00Z">
        <w:del w:id="53" w:author="Steven Wenham" w:date="2020-06-02T18:06:00Z">
          <w:r w:rsidR="0082082A" w:rsidRPr="005B33DA" w:rsidDel="005B33DA">
            <w:rPr>
              <w:highlight w:val="yellow"/>
              <w:rPrChange w:id="54" w:author="Steven Wenham" w:date="2020-06-02T18:07:00Z">
                <w:rPr/>
              </w:rPrChange>
            </w:rPr>
            <w:delText xml:space="preserve">'s </w:delText>
          </w:r>
        </w:del>
      </w:ins>
      <w:ins w:id="55" w:author="Ericsson_UserCQ" w:date="2020-06-01T13:53:00Z">
        <w:del w:id="56" w:author="Steven Wenham" w:date="2020-06-02T18:06:00Z">
          <w:r w:rsidR="00954F91" w:rsidRPr="005B33DA" w:rsidDel="005B33DA">
            <w:rPr>
              <w:highlight w:val="yellow"/>
              <w:rPrChange w:id="57" w:author="Steven Wenham" w:date="2020-06-02T18:07:00Z">
                <w:rPr/>
              </w:rPrChange>
            </w:rPr>
            <w:delText xml:space="preserve"> </w:delText>
          </w:r>
        </w:del>
      </w:ins>
      <w:ins w:id="58" w:author="Qualcomm" w:date="2020-05-21T15:42:00Z">
        <w:del w:id="59" w:author="Steven Wenham" w:date="2020-06-02T18:06:00Z">
          <w:r w:rsidR="003A7608" w:rsidRPr="005B33DA" w:rsidDel="005B33DA">
            <w:rPr>
              <w:highlight w:val="yellow"/>
              <w:rPrChange w:id="60" w:author="Steven Wenham" w:date="2020-06-02T18:07:00Z">
                <w:rPr/>
              </w:rPrChange>
            </w:rPr>
            <w:delText>when deciding</w:delText>
          </w:r>
        </w:del>
      </w:ins>
      <w:ins w:id="61" w:author="Hietalahti, Hannu (Nokia - FI/Oulu)" w:date="2020-06-02T13:22:00Z">
        <w:del w:id="62" w:author="Steven Wenham" w:date="2020-06-02T18:06:00Z">
          <w:r w:rsidR="0082082A" w:rsidRPr="005B33DA" w:rsidDel="005B33DA">
            <w:rPr>
              <w:highlight w:val="yellow"/>
              <w:rPrChange w:id="63" w:author="Steven Wenham" w:date="2020-06-02T18:07:00Z">
                <w:rPr/>
              </w:rPrChange>
            </w:rPr>
            <w:delText>decision</w:delText>
          </w:r>
        </w:del>
      </w:ins>
      <w:ins w:id="64" w:author="Qualcomm" w:date="2020-05-21T15:42:00Z">
        <w:del w:id="65" w:author="Steven Wenham" w:date="2020-06-02T18:06:00Z">
          <w:r w:rsidR="003A7608" w:rsidDel="005B33DA">
            <w:delText xml:space="preserve"> </w:delText>
          </w:r>
        </w:del>
      </w:ins>
      <w:ins w:id="66" w:author="Steven Wenham" w:date="2020-06-02T18:06:00Z">
        <w:r w:rsidR="005B33DA" w:rsidRPr="005B33DA">
          <w:rPr>
            <w:highlight w:val="yellow"/>
            <w:rPrChange w:id="67" w:author="Steven Wenham" w:date="2020-06-02T18:07:00Z">
              <w:rPr/>
            </w:rPrChange>
          </w:rPr>
          <w:t xml:space="preserve">and the UE </w:t>
        </w:r>
      </w:ins>
      <w:ins w:id="68" w:author="Steven Wenham" w:date="2020-06-02T18:07:00Z">
        <w:r w:rsidR="005B33DA" w:rsidRPr="005B33DA">
          <w:rPr>
            <w:highlight w:val="yellow"/>
            <w:rPrChange w:id="69" w:author="Steven Wenham" w:date="2020-06-02T18:07:00Z">
              <w:rPr/>
            </w:rPrChange>
          </w:rPr>
          <w:t xml:space="preserve">can </w:t>
        </w:r>
      </w:ins>
      <w:ins w:id="70" w:author="Qualcomm" w:date="2020-05-21T15:42:00Z">
        <w:del w:id="71" w:author="Steven Wenham" w:date="2020-06-02T18:07:00Z">
          <w:r w:rsidR="003A7608" w:rsidRPr="005B33DA" w:rsidDel="005B33DA">
            <w:rPr>
              <w:highlight w:val="yellow"/>
              <w:rPrChange w:id="72" w:author="Steven Wenham" w:date="2020-06-02T18:07:00Z">
                <w:rPr/>
              </w:rPrChange>
            </w:rPr>
            <w:delText>to</w:delText>
          </w:r>
          <w:r w:rsidR="003A7608" w:rsidDel="005B33DA">
            <w:delText xml:space="preserve"> </w:delText>
          </w:r>
        </w:del>
        <w:r w:rsidR="003A7608">
          <w:t>request UE specific DRX for NB-</w:t>
        </w:r>
        <w:proofErr w:type="spellStart"/>
        <w:r w:rsidR="003A7608">
          <w:t>IoT</w:t>
        </w:r>
      </w:ins>
      <w:proofErr w:type="spellEnd"/>
      <w:ins w:id="73" w:author="Ericsson_UserCQ" w:date="2020-06-01T13:53:00Z">
        <w:r w:rsidR="00954F91">
          <w:t xml:space="preserve"> </w:t>
        </w:r>
      </w:ins>
      <w:ins w:id="74" w:author="Ericsson_UserCQ" w:date="2020-06-01T13:54:00Z">
        <w:r w:rsidR="00954F91">
          <w:t>in</w:t>
        </w:r>
      </w:ins>
      <w:ins w:id="75" w:author="Ericsson_UserCQ" w:date="2020-06-01T13:53:00Z">
        <w:r w:rsidR="00954F91">
          <w:t xml:space="preserve"> </w:t>
        </w:r>
      </w:ins>
      <w:ins w:id="76" w:author="Steven Wenham" w:date="2020-06-02T18:08:00Z">
        <w:r w:rsidR="005B33DA" w:rsidRPr="005B33DA">
          <w:rPr>
            <w:highlight w:val="yellow"/>
            <w:rPrChange w:id="77" w:author="Steven Wenham" w:date="2020-06-02T18:08:00Z">
              <w:rPr/>
            </w:rPrChange>
          </w:rPr>
          <w:t>the</w:t>
        </w:r>
        <w:r w:rsidR="005B33DA">
          <w:t xml:space="preserve"> </w:t>
        </w:r>
      </w:ins>
      <w:ins w:id="78" w:author="Ericsson_UserCQ" w:date="2020-06-01T13:54:00Z">
        <w:r w:rsidR="00954F91">
          <w:t>R</w:t>
        </w:r>
      </w:ins>
      <w:ins w:id="79" w:author="Ericsson_UserCQ" w:date="2020-06-01T13:53:00Z">
        <w:r w:rsidR="00954F91">
          <w:t>egistration pr</w:t>
        </w:r>
      </w:ins>
      <w:ins w:id="80" w:author="Ericsson_UserCQ" w:date="2020-06-01T13:54:00Z">
        <w:r w:rsidR="00954F91">
          <w:t>ocedure</w:t>
        </w:r>
      </w:ins>
      <w:ins w:id="81" w:author="Steven Wenham" w:date="2020-06-02T18:07:00Z">
        <w:r w:rsidR="005B33DA" w:rsidRPr="005B33DA">
          <w:rPr>
            <w:highlight w:val="yellow"/>
          </w:rPr>
          <w:t xml:space="preserve"> </w:t>
        </w:r>
        <w:r w:rsidR="005B33DA" w:rsidRPr="008817CA">
          <w:rPr>
            <w:highlight w:val="yellow"/>
          </w:rPr>
          <w:t xml:space="preserve">irrespective of whether the cell broadcasts </w:t>
        </w:r>
        <w:r w:rsidR="005B33DA">
          <w:rPr>
            <w:highlight w:val="yellow"/>
          </w:rPr>
          <w:t xml:space="preserve">that </w:t>
        </w:r>
        <w:r w:rsidR="005B33DA" w:rsidRPr="008817CA">
          <w:rPr>
            <w:highlight w:val="yellow"/>
          </w:rPr>
          <w:t>support indication</w:t>
        </w:r>
      </w:ins>
      <w:ins w:id="82" w:author="Qualcomm" w:date="2020-05-21T15:42:00Z">
        <w:r w:rsidR="003A7608">
          <w:t>.</w:t>
        </w:r>
      </w:ins>
    </w:p>
    <w:p w14:paraId="5098AE18" w14:textId="77777777" w:rsidR="00EA4A2B" w:rsidRPr="009E0DE1" w:rsidRDefault="00EA4A2B" w:rsidP="00EA4A2B">
      <w:pPr>
        <w:rPr>
          <w:lang w:eastAsia="ko-KR"/>
        </w:rPr>
      </w:pPr>
      <w:r w:rsidRPr="009E0DE1">
        <w:rPr>
          <w:lang w:eastAsia="ko-KR"/>
        </w:rPr>
        <w:t>The AMF shall determine Accepted DRX parameters based on the received UE specific DRX parameters and the AMF should accept the UE requested values, but subject to operator policy the AMF may change the UE requested values.</w:t>
      </w:r>
    </w:p>
    <w:p w14:paraId="0C5BAC75" w14:textId="77777777" w:rsidR="00EA4A2B" w:rsidRPr="009E0DE1" w:rsidRDefault="00EA4A2B" w:rsidP="00EA4A2B">
      <w:pPr>
        <w:rPr>
          <w:lang w:eastAsia="ko-KR"/>
        </w:rPr>
      </w:pPr>
      <w:r w:rsidRPr="009E0DE1">
        <w:rPr>
          <w:lang w:eastAsia="ko-KR"/>
        </w:rPr>
        <w:t>The AMF shall respond to the UE with the Accepted DRX parameters</w:t>
      </w:r>
      <w:r>
        <w:rPr>
          <w:lang w:eastAsia="ko-KR"/>
        </w:rPr>
        <w:t xml:space="preserve"> separately for NR/WB-EUTRA and NB-IoT</w:t>
      </w:r>
      <w:r w:rsidRPr="009E0DE1">
        <w:rPr>
          <w:lang w:eastAsia="ko-KR"/>
        </w:rPr>
        <w:t>.</w:t>
      </w:r>
    </w:p>
    <w:p w14:paraId="33F3C0E6" w14:textId="77777777" w:rsidR="00EA4A2B" w:rsidRPr="009E0DE1" w:rsidRDefault="00EA4A2B" w:rsidP="00EA4A2B">
      <w:pPr>
        <w:rPr>
          <w:lang w:eastAsia="ko-KR"/>
        </w:rPr>
      </w:pPr>
      <w:r w:rsidRPr="009E0DE1">
        <w:rPr>
          <w:lang w:eastAsia="ko-KR"/>
        </w:rPr>
        <w:t>For details of DRX parameters, see</w:t>
      </w:r>
      <w:r>
        <w:rPr>
          <w:lang w:eastAsia="ko-KR"/>
        </w:rPr>
        <w:t xml:space="preserve"> TS 38.331 [28] and TS 36.331 [51]</w:t>
      </w:r>
      <w:r w:rsidRPr="009E0DE1">
        <w:rPr>
          <w:lang w:eastAsia="ko-KR"/>
        </w:rPr>
        <w:t>.</w:t>
      </w:r>
    </w:p>
    <w:p w14:paraId="36388950" w14:textId="3383F9BC" w:rsidR="0072751C" w:rsidRDefault="0072751C" w:rsidP="00EA4A2B">
      <w:pPr>
        <w:rPr>
          <w:ins w:id="83" w:author="Qualcomm" w:date="2020-05-21T10:14:00Z"/>
          <w:lang w:eastAsia="ko-KR"/>
        </w:rPr>
      </w:pPr>
      <w:ins w:id="84" w:author="Qualcomm" w:date="2020-05-21T10:13:00Z">
        <w:del w:id="85" w:author="Steven Wenham" w:date="2020-06-02T18:02:00Z">
          <w:r w:rsidRPr="000C0B56" w:rsidDel="000C0B56">
            <w:rPr>
              <w:highlight w:val="yellow"/>
              <w:lang w:eastAsia="ko-KR"/>
              <w:rPrChange w:id="86" w:author="Steven Wenham" w:date="2020-06-02T18:02:00Z">
                <w:rPr>
                  <w:lang w:eastAsia="ko-KR"/>
                </w:rPr>
              </w:rPrChange>
            </w:rPr>
            <w:delText>If the UE is not camping on NB-</w:delText>
          </w:r>
        </w:del>
      </w:ins>
      <w:ins w:id="87" w:author="Qualcomm" w:date="2020-05-21T10:14:00Z">
        <w:del w:id="88" w:author="Steven Wenham" w:date="2020-06-02T18:02:00Z">
          <w:r w:rsidRPr="000C0B56" w:rsidDel="000C0B56">
            <w:rPr>
              <w:highlight w:val="yellow"/>
              <w:lang w:eastAsia="ko-KR"/>
              <w:rPrChange w:id="89" w:author="Steven Wenham" w:date="2020-06-02T18:02:00Z">
                <w:rPr>
                  <w:lang w:eastAsia="ko-KR"/>
                </w:rPr>
              </w:rPrChange>
            </w:rPr>
            <w:delText xml:space="preserve">IoT, </w:delText>
          </w:r>
        </w:del>
      </w:ins>
      <w:del w:id="90" w:author="Steven Wenham" w:date="2020-06-02T18:02:00Z">
        <w:r w:rsidR="00EA4A2B" w:rsidRPr="000C0B56" w:rsidDel="000C0B56">
          <w:rPr>
            <w:highlight w:val="yellow"/>
            <w:lang w:eastAsia="ko-KR"/>
            <w:rPrChange w:id="91" w:author="Steven Wenham" w:date="2020-06-02T18:02:00Z">
              <w:rPr>
                <w:lang w:eastAsia="ko-KR"/>
              </w:rPr>
            </w:rPrChange>
          </w:rPr>
          <w:delText>T</w:delText>
        </w:r>
      </w:del>
      <w:ins w:id="92" w:author="Qualcomm" w:date="2020-05-21T10:14:00Z">
        <w:del w:id="93" w:author="Steven Wenham" w:date="2020-06-02T18:02:00Z">
          <w:r w:rsidRPr="000C0B56" w:rsidDel="000C0B56">
            <w:rPr>
              <w:highlight w:val="yellow"/>
              <w:lang w:eastAsia="ko-KR"/>
              <w:rPrChange w:id="94" w:author="Steven Wenham" w:date="2020-06-02T18:02:00Z">
                <w:rPr>
                  <w:lang w:eastAsia="ko-KR"/>
                </w:rPr>
              </w:rPrChange>
            </w:rPr>
            <w:delText>t</w:delText>
          </w:r>
        </w:del>
      </w:ins>
      <w:ins w:id="95" w:author="Steven Wenham" w:date="2020-06-02T18:02:00Z">
        <w:r w:rsidR="000C0B56">
          <w:rPr>
            <w:highlight w:val="yellow"/>
            <w:lang w:eastAsia="ko-KR"/>
          </w:rPr>
          <w:t>T</w:t>
        </w:r>
      </w:ins>
      <w:r w:rsidR="00EA4A2B" w:rsidRPr="000C0B56">
        <w:rPr>
          <w:highlight w:val="yellow"/>
          <w:lang w:eastAsia="ko-KR"/>
          <w:rPrChange w:id="96" w:author="Steven Wenham" w:date="2020-06-02T18:02:00Z">
            <w:rPr>
              <w:lang w:eastAsia="ko-KR"/>
            </w:rPr>
          </w:rPrChange>
        </w:rPr>
        <w:t>he</w:t>
      </w:r>
      <w:r w:rsidR="00EA4A2B" w:rsidRPr="009E0DE1">
        <w:rPr>
          <w:lang w:eastAsia="ko-KR"/>
        </w:rPr>
        <w:t xml:space="preserve"> UE shall apply the DRX cycle broadcast</w:t>
      </w:r>
      <w:ins w:id="97" w:author="Qualcomm" w:date="2020-05-21T10:14:00Z">
        <w:del w:id="98" w:author="Hietalahti, Hannu (Nokia - FI/Oulu)" w:date="2020-06-02T13:20:00Z">
          <w:r w:rsidRPr="0082082A" w:rsidDel="0082082A">
            <w:rPr>
              <w:highlight w:val="cyan"/>
              <w:lang w:eastAsia="ko-KR"/>
              <w:rPrChange w:id="99" w:author="Hietalahti, Hannu (Nokia - FI/Oulu)" w:date="2020-06-02T13:20:00Z">
                <w:rPr>
                  <w:lang w:eastAsia="ko-KR"/>
                </w:rPr>
              </w:rPrChange>
            </w:rPr>
            <w:delText>ed</w:delText>
          </w:r>
        </w:del>
      </w:ins>
      <w:r w:rsidR="00EA4A2B" w:rsidRPr="009E0DE1">
        <w:rPr>
          <w:lang w:eastAsia="ko-KR"/>
        </w:rPr>
        <w:t xml:space="preserve"> in the cell b</w:t>
      </w:r>
      <w:r w:rsidR="00EA4A2B">
        <w:rPr>
          <w:lang w:eastAsia="ko-KR"/>
        </w:rPr>
        <w:t xml:space="preserve">y </w:t>
      </w:r>
      <w:r w:rsidR="00EA4A2B" w:rsidRPr="009E0DE1">
        <w:rPr>
          <w:lang w:eastAsia="ko-KR"/>
        </w:rPr>
        <w:t xml:space="preserve">the RAN unless it has received Accepted DRX parameters </w:t>
      </w:r>
      <w:ins w:id="100" w:author="Steven Wenham" w:date="2020-06-02T18:15:00Z">
        <w:r w:rsidR="00AE30C8" w:rsidRPr="00AE30C8">
          <w:rPr>
            <w:highlight w:val="yellow"/>
            <w:lang w:eastAsia="ko-KR"/>
            <w:rPrChange w:id="101" w:author="Steven Wenham" w:date="2020-06-02T18:16:00Z">
              <w:rPr>
                <w:lang w:eastAsia="ko-KR"/>
              </w:rPr>
            </w:rPrChange>
          </w:rPr>
          <w:t>for the RAT</w:t>
        </w:r>
        <w:r w:rsidR="00AE30C8">
          <w:rPr>
            <w:lang w:eastAsia="ko-KR"/>
          </w:rPr>
          <w:t xml:space="preserve"> </w:t>
        </w:r>
      </w:ins>
      <w:r w:rsidR="00EA4A2B" w:rsidRPr="009E0DE1">
        <w:rPr>
          <w:lang w:eastAsia="ko-KR"/>
        </w:rPr>
        <w:t xml:space="preserve">from the AMF </w:t>
      </w:r>
      <w:ins w:id="102" w:author="Steven Wenham" w:date="2020-06-02T18:02:00Z">
        <w:r w:rsidR="000C0B56" w:rsidRPr="000C0B56">
          <w:rPr>
            <w:highlight w:val="yellow"/>
            <w:lang w:eastAsia="ko-KR"/>
            <w:rPrChange w:id="103" w:author="Steven Wenham" w:date="2020-06-02T18:03:00Z">
              <w:rPr>
                <w:lang w:eastAsia="ko-KR"/>
              </w:rPr>
            </w:rPrChange>
          </w:rPr>
          <w:t>and, for NB-</w:t>
        </w:r>
        <w:proofErr w:type="spellStart"/>
        <w:r w:rsidR="000C0B56" w:rsidRPr="000C0B56">
          <w:rPr>
            <w:highlight w:val="yellow"/>
            <w:lang w:eastAsia="ko-KR"/>
            <w:rPrChange w:id="104" w:author="Steven Wenham" w:date="2020-06-02T18:03:00Z">
              <w:rPr>
                <w:lang w:eastAsia="ko-KR"/>
              </w:rPr>
            </w:rPrChange>
          </w:rPr>
          <w:t>IoT</w:t>
        </w:r>
        <w:proofErr w:type="spellEnd"/>
        <w:r w:rsidR="000C0B56" w:rsidRPr="000C0B56">
          <w:rPr>
            <w:highlight w:val="yellow"/>
            <w:lang w:eastAsia="ko-KR"/>
            <w:rPrChange w:id="105" w:author="Steven Wenham" w:date="2020-06-02T18:03:00Z">
              <w:rPr>
                <w:lang w:eastAsia="ko-KR"/>
              </w:rPr>
            </w:rPrChange>
          </w:rPr>
          <w:t xml:space="preserve"> the cell supports UE </w:t>
        </w:r>
      </w:ins>
      <w:ins w:id="106" w:author="Steven Wenham" w:date="2020-06-02T18:03:00Z">
        <w:r w:rsidR="000C0B56" w:rsidRPr="005B33DA">
          <w:rPr>
            <w:highlight w:val="yellow"/>
            <w:lang w:eastAsia="ko-KR"/>
          </w:rPr>
          <w:t>s</w:t>
        </w:r>
      </w:ins>
      <w:ins w:id="107" w:author="Steven Wenham" w:date="2020-06-02T18:02:00Z">
        <w:r w:rsidR="000C0B56" w:rsidRPr="000C0B56">
          <w:rPr>
            <w:highlight w:val="yellow"/>
            <w:lang w:eastAsia="ko-KR"/>
            <w:rPrChange w:id="108" w:author="Steven Wenham" w:date="2020-06-02T18:03:00Z">
              <w:rPr>
                <w:lang w:eastAsia="ko-KR"/>
              </w:rPr>
            </w:rPrChange>
          </w:rPr>
          <w:t>pecific DRX for NB-</w:t>
        </w:r>
        <w:proofErr w:type="spellStart"/>
        <w:r w:rsidR="000C0B56" w:rsidRPr="000C0B56">
          <w:rPr>
            <w:highlight w:val="yellow"/>
            <w:lang w:eastAsia="ko-KR"/>
            <w:rPrChange w:id="109" w:author="Steven Wenham" w:date="2020-06-02T18:03:00Z">
              <w:rPr>
                <w:lang w:eastAsia="ko-KR"/>
              </w:rPr>
            </w:rPrChange>
          </w:rPr>
          <w:t>IoT</w:t>
        </w:r>
        <w:proofErr w:type="spellEnd"/>
        <w:r w:rsidR="000C0B56" w:rsidRPr="000C0B56">
          <w:rPr>
            <w:highlight w:val="yellow"/>
            <w:lang w:eastAsia="ko-KR"/>
            <w:rPrChange w:id="110" w:author="Steven Wenham" w:date="2020-06-02T18:03:00Z">
              <w:rPr>
                <w:lang w:eastAsia="ko-KR"/>
              </w:rPr>
            </w:rPrChange>
          </w:rPr>
          <w:t>,</w:t>
        </w:r>
        <w:r w:rsidR="000C0B56" w:rsidRPr="000C0B56">
          <w:rPr>
            <w:lang w:eastAsia="ko-KR"/>
          </w:rPr>
          <w:t xml:space="preserve"> </w:t>
        </w:r>
      </w:ins>
      <w:r w:rsidR="00EA4A2B" w:rsidRPr="009E0DE1">
        <w:rPr>
          <w:lang w:eastAsia="ko-KR"/>
        </w:rPr>
        <w:t>in which case the UE shall apply either the DRX cycle broadcast in the cell or the Accepted DRX parameters</w:t>
      </w:r>
      <w:ins w:id="111" w:author="Steven Wenham" w:date="2020-06-02T18:16:00Z">
        <w:r w:rsidR="00AE30C8">
          <w:rPr>
            <w:lang w:eastAsia="ko-KR"/>
          </w:rPr>
          <w:t xml:space="preserve"> </w:t>
        </w:r>
        <w:bookmarkStart w:id="112" w:name="_GoBack"/>
        <w:bookmarkEnd w:id="112"/>
        <w:r w:rsidR="00AE30C8" w:rsidRPr="00AE30C8">
          <w:rPr>
            <w:highlight w:val="yellow"/>
            <w:lang w:eastAsia="ko-KR"/>
            <w:rPrChange w:id="113" w:author="Steven Wenham" w:date="2020-06-02T18:16:00Z">
              <w:rPr>
                <w:lang w:eastAsia="ko-KR"/>
              </w:rPr>
            </w:rPrChange>
          </w:rPr>
          <w:t>for the RAT</w:t>
        </w:r>
      </w:ins>
      <w:r w:rsidR="00EA4A2B" w:rsidRPr="009E0DE1">
        <w:rPr>
          <w:lang w:eastAsia="ko-KR"/>
        </w:rPr>
        <w:t>, as defined in TS</w:t>
      </w:r>
      <w:r w:rsidR="00EA4A2B">
        <w:rPr>
          <w:lang w:eastAsia="ko-KR"/>
        </w:rPr>
        <w:t> </w:t>
      </w:r>
      <w:r w:rsidR="00EA4A2B" w:rsidRPr="009E0DE1">
        <w:rPr>
          <w:lang w:eastAsia="ko-KR"/>
        </w:rPr>
        <w:t>38.304</w:t>
      </w:r>
      <w:r w:rsidR="00EA4A2B">
        <w:rPr>
          <w:lang w:eastAsia="ko-KR"/>
        </w:rPr>
        <w:t> </w:t>
      </w:r>
      <w:r w:rsidR="00EA4A2B" w:rsidRPr="009E0DE1">
        <w:rPr>
          <w:lang w:eastAsia="ko-KR"/>
        </w:rPr>
        <w:t>[50] and TS</w:t>
      </w:r>
      <w:r w:rsidR="00EA4A2B">
        <w:rPr>
          <w:lang w:eastAsia="ko-KR"/>
        </w:rPr>
        <w:t> </w:t>
      </w:r>
      <w:r w:rsidR="00EA4A2B" w:rsidRPr="009E0DE1">
        <w:rPr>
          <w:lang w:eastAsia="ko-KR"/>
        </w:rPr>
        <w:t>36.304</w:t>
      </w:r>
      <w:r w:rsidR="00EA4A2B">
        <w:rPr>
          <w:lang w:eastAsia="ko-KR"/>
        </w:rPr>
        <w:t> </w:t>
      </w:r>
      <w:r w:rsidR="00EA4A2B" w:rsidRPr="009E0DE1">
        <w:rPr>
          <w:lang w:eastAsia="ko-KR"/>
        </w:rPr>
        <w:t>[52].</w:t>
      </w:r>
      <w:ins w:id="114" w:author="Qualcomm" w:date="2020-05-21T10:10:00Z">
        <w:r w:rsidR="00EA4A2B">
          <w:rPr>
            <w:lang w:eastAsia="ko-KR"/>
          </w:rPr>
          <w:t xml:space="preserve"> </w:t>
        </w:r>
      </w:ins>
    </w:p>
    <w:p w14:paraId="6ACA6C0C" w14:textId="538A9C4A" w:rsidR="00EA4A2B" w:rsidRPr="009E0DE1" w:rsidDel="000C0B56" w:rsidRDefault="00EA4A2B" w:rsidP="00EA4A2B">
      <w:pPr>
        <w:rPr>
          <w:del w:id="115" w:author="Steven Wenham" w:date="2020-06-02T18:03:00Z"/>
          <w:lang w:eastAsia="ko-KR"/>
        </w:rPr>
      </w:pPr>
      <w:ins w:id="116" w:author="Qualcomm" w:date="2020-05-21T10:11:00Z">
        <w:del w:id="117" w:author="Steven Wenham" w:date="2020-06-02T18:03:00Z">
          <w:r w:rsidDel="000C0B56">
            <w:rPr>
              <w:lang w:eastAsia="ko-KR"/>
            </w:rPr>
            <w:delText xml:space="preserve">If the UE is camping </w:delText>
          </w:r>
          <w:r w:rsidR="0017784A" w:rsidDel="000C0B56">
            <w:rPr>
              <w:lang w:eastAsia="ko-KR"/>
            </w:rPr>
            <w:delText>on NB-IoT</w:delText>
          </w:r>
        </w:del>
      </w:ins>
      <w:ins w:id="118" w:author="Hietalahti, Hannu (Nokia - FI/Oulu)" w:date="2020-06-02T13:21:00Z">
        <w:del w:id="119" w:author="Steven Wenham" w:date="2020-06-02T18:03:00Z">
          <w:r w:rsidR="0082082A" w:rsidDel="000C0B56">
            <w:rPr>
              <w:lang w:eastAsia="ko-KR"/>
            </w:rPr>
            <w:delText xml:space="preserve"> </w:delText>
          </w:r>
          <w:r w:rsidR="0082082A" w:rsidRPr="0082082A" w:rsidDel="000C0B56">
            <w:rPr>
              <w:highlight w:val="cyan"/>
              <w:lang w:eastAsia="ko-KR"/>
              <w:rPrChange w:id="120" w:author="Hietalahti, Hannu (Nokia - FI/Oulu)" w:date="2020-06-02T13:22:00Z">
                <w:rPr>
                  <w:lang w:eastAsia="ko-KR"/>
                </w:rPr>
              </w:rPrChange>
            </w:rPr>
            <w:delText>cell</w:delText>
          </w:r>
        </w:del>
      </w:ins>
      <w:ins w:id="121" w:author="Qualcomm" w:date="2020-05-21T10:11:00Z">
        <w:del w:id="122" w:author="Steven Wenham" w:date="2020-06-02T18:03:00Z">
          <w:r w:rsidR="0017784A" w:rsidDel="000C0B56">
            <w:rPr>
              <w:lang w:eastAsia="ko-KR"/>
            </w:rPr>
            <w:delText xml:space="preserve">, and </w:delText>
          </w:r>
        </w:del>
      </w:ins>
      <w:ins w:id="123" w:author="Qualcomm" w:date="2020-05-21T10:15:00Z">
        <w:del w:id="124" w:author="Steven Wenham" w:date="2020-06-02T18:03:00Z">
          <w:r w:rsidR="00353013" w:rsidDel="000C0B56">
            <w:rPr>
              <w:lang w:eastAsia="ko-KR"/>
            </w:rPr>
            <w:delText xml:space="preserve">no </w:delText>
          </w:r>
        </w:del>
      </w:ins>
      <w:ins w:id="125" w:author="Qualcomm" w:date="2020-05-21T10:11:00Z">
        <w:del w:id="126" w:author="Steven Wenham" w:date="2020-06-02T18:03:00Z">
          <w:r w:rsidR="0017784A" w:rsidDel="000C0B56">
            <w:rPr>
              <w:lang w:eastAsia="ko-KR"/>
            </w:rPr>
            <w:delText>indicat</w:delText>
          </w:r>
        </w:del>
      </w:ins>
      <w:ins w:id="127" w:author="Qualcomm" w:date="2020-05-21T10:15:00Z">
        <w:del w:id="128" w:author="Steven Wenham" w:date="2020-06-02T18:03:00Z">
          <w:r w:rsidR="00353013" w:rsidDel="000C0B56">
            <w:rPr>
              <w:lang w:eastAsia="ko-KR"/>
            </w:rPr>
            <w:delText>ion of</w:delText>
          </w:r>
        </w:del>
      </w:ins>
      <w:ins w:id="129" w:author="Qualcomm" w:date="2020-05-21T10:11:00Z">
        <w:del w:id="130" w:author="Steven Wenham" w:date="2020-06-02T18:03:00Z">
          <w:r w:rsidR="0017784A" w:rsidDel="000C0B56">
            <w:rPr>
              <w:lang w:eastAsia="ko-KR"/>
            </w:rPr>
            <w:delText xml:space="preserve"> support of UE specific DRX</w:delText>
          </w:r>
        </w:del>
      </w:ins>
      <w:ins w:id="131" w:author="Qualcomm" w:date="2020-05-21T10:12:00Z">
        <w:del w:id="132" w:author="Steven Wenham" w:date="2020-06-02T18:03:00Z">
          <w:r w:rsidR="007B291E" w:rsidDel="000C0B56">
            <w:rPr>
              <w:lang w:eastAsia="ko-KR"/>
            </w:rPr>
            <w:delText xml:space="preserve"> for NB-IoT</w:delText>
          </w:r>
        </w:del>
      </w:ins>
      <w:ins w:id="133" w:author="Qualcomm" w:date="2020-05-21T10:15:00Z">
        <w:del w:id="134" w:author="Steven Wenham" w:date="2020-06-02T18:03:00Z">
          <w:r w:rsidR="00353013" w:rsidDel="000C0B56">
            <w:rPr>
              <w:lang w:eastAsia="ko-KR"/>
            </w:rPr>
            <w:delText xml:space="preserve"> is broadcast</w:delText>
          </w:r>
          <w:r w:rsidR="00353013" w:rsidRPr="0082082A" w:rsidDel="000C0B56">
            <w:rPr>
              <w:highlight w:val="cyan"/>
              <w:lang w:eastAsia="ko-KR"/>
              <w:rPrChange w:id="135" w:author="Hietalahti, Hannu (Nokia - FI/Oulu)" w:date="2020-06-02T13:21:00Z">
                <w:rPr>
                  <w:lang w:eastAsia="ko-KR"/>
                </w:rPr>
              </w:rPrChange>
            </w:rPr>
            <w:delText>ed</w:delText>
          </w:r>
          <w:r w:rsidR="00353013" w:rsidDel="000C0B56">
            <w:rPr>
              <w:lang w:eastAsia="ko-KR"/>
            </w:rPr>
            <w:delText xml:space="preserve"> in the cell</w:delText>
          </w:r>
        </w:del>
      </w:ins>
      <w:ins w:id="136" w:author="Qualcomm" w:date="2020-05-21T10:12:00Z">
        <w:del w:id="137" w:author="Steven Wenham" w:date="2020-06-02T18:03:00Z">
          <w:r w:rsidR="007B291E" w:rsidDel="000C0B56">
            <w:rPr>
              <w:lang w:eastAsia="ko-KR"/>
            </w:rPr>
            <w:delText xml:space="preserve">, the </w:delText>
          </w:r>
          <w:r w:rsidR="0010658E" w:rsidDel="000C0B56">
            <w:rPr>
              <w:lang w:eastAsia="ko-KR"/>
            </w:rPr>
            <w:delText>UE does not apply the Accepted DRX parameters</w:delText>
          </w:r>
        </w:del>
      </w:ins>
      <w:ins w:id="138" w:author="Qualcomm" w:date="2020-05-21T10:14:00Z">
        <w:del w:id="139" w:author="Steven Wenham" w:date="2020-06-02T18:03:00Z">
          <w:r w:rsidR="0072751C" w:rsidDel="000C0B56">
            <w:rPr>
              <w:lang w:eastAsia="ko-KR"/>
            </w:rPr>
            <w:delText>, and shall apply the DRX cycle broadcast</w:delText>
          </w:r>
          <w:r w:rsidR="0072751C" w:rsidRPr="0082082A" w:rsidDel="000C0B56">
            <w:rPr>
              <w:highlight w:val="cyan"/>
              <w:lang w:eastAsia="ko-KR"/>
              <w:rPrChange w:id="140" w:author="Hietalahti, Hannu (Nokia - FI/Oulu)" w:date="2020-06-02T13:21:00Z">
                <w:rPr>
                  <w:lang w:eastAsia="ko-KR"/>
                </w:rPr>
              </w:rPrChange>
            </w:rPr>
            <w:delText>ed</w:delText>
          </w:r>
          <w:r w:rsidR="0072751C" w:rsidDel="000C0B56">
            <w:rPr>
              <w:lang w:eastAsia="ko-KR"/>
            </w:rPr>
            <w:delText xml:space="preserve"> in the cell by the RAN. If the </w:delText>
          </w:r>
          <w:r w:rsidR="00353013" w:rsidDel="000C0B56">
            <w:rPr>
              <w:lang w:eastAsia="ko-KR"/>
            </w:rPr>
            <w:delText>UE is cam</w:delText>
          </w:r>
        </w:del>
      </w:ins>
      <w:ins w:id="141" w:author="Qualcomm" w:date="2020-05-21T10:15:00Z">
        <w:del w:id="142" w:author="Steven Wenham" w:date="2020-06-02T18:03:00Z">
          <w:r w:rsidR="00353013" w:rsidDel="000C0B56">
            <w:rPr>
              <w:lang w:eastAsia="ko-KR"/>
            </w:rPr>
            <w:delText xml:space="preserve">ping on NB-IoT, and </w:delText>
          </w:r>
        </w:del>
      </w:ins>
      <w:ins w:id="143" w:author="Qualcomm" w:date="2020-05-21T10:16:00Z">
        <w:del w:id="144" w:author="Steven Wenham" w:date="2020-06-02T18:03:00Z">
          <w:r w:rsidR="00546E17" w:rsidDel="000C0B56">
            <w:rPr>
              <w:lang w:eastAsia="ko-KR"/>
            </w:rPr>
            <w:delText>an indication of support of UE specific DRX for NB-IoT is broadcast</w:delText>
          </w:r>
          <w:r w:rsidR="00546E17" w:rsidRPr="0082082A" w:rsidDel="000C0B56">
            <w:rPr>
              <w:highlight w:val="cyan"/>
              <w:lang w:eastAsia="ko-KR"/>
              <w:rPrChange w:id="145" w:author="Hietalahti, Hannu (Nokia - FI/Oulu)" w:date="2020-06-02T13:21:00Z">
                <w:rPr>
                  <w:lang w:eastAsia="ko-KR"/>
                </w:rPr>
              </w:rPrChange>
            </w:rPr>
            <w:delText>ed</w:delText>
          </w:r>
          <w:r w:rsidR="00546E17" w:rsidDel="000C0B56">
            <w:rPr>
              <w:lang w:eastAsia="ko-KR"/>
            </w:rPr>
            <w:delText xml:space="preserve"> in the cell</w:delText>
          </w:r>
          <w:r w:rsidR="00661CC7" w:rsidDel="000C0B56">
            <w:rPr>
              <w:lang w:eastAsia="ko-KR"/>
            </w:rPr>
            <w:delText xml:space="preserve">, the </w:delText>
          </w:r>
          <w:r w:rsidR="00661CC7" w:rsidRPr="009E0DE1" w:rsidDel="000C0B56">
            <w:rPr>
              <w:lang w:eastAsia="ko-KR"/>
            </w:rPr>
            <w:delText>UE shall apply the DRX cycle broadcast</w:delText>
          </w:r>
          <w:r w:rsidR="00661CC7" w:rsidRPr="0082082A" w:rsidDel="000C0B56">
            <w:rPr>
              <w:highlight w:val="cyan"/>
              <w:lang w:eastAsia="ko-KR"/>
              <w:rPrChange w:id="146" w:author="Hietalahti, Hannu (Nokia - FI/Oulu)" w:date="2020-06-02T13:21:00Z">
                <w:rPr>
                  <w:lang w:eastAsia="ko-KR"/>
                </w:rPr>
              </w:rPrChange>
            </w:rPr>
            <w:delText>ed</w:delText>
          </w:r>
          <w:r w:rsidR="00661CC7" w:rsidRPr="009E0DE1" w:rsidDel="000C0B56">
            <w:rPr>
              <w:lang w:eastAsia="ko-KR"/>
            </w:rPr>
            <w:delText xml:space="preserve"> in the cell b</w:delText>
          </w:r>
          <w:r w:rsidR="00661CC7" w:rsidDel="000C0B56">
            <w:rPr>
              <w:lang w:eastAsia="ko-KR"/>
            </w:rPr>
            <w:delText xml:space="preserve">y </w:delText>
          </w:r>
          <w:r w:rsidR="00661CC7" w:rsidRPr="009E0DE1" w:rsidDel="000C0B56">
            <w:rPr>
              <w:lang w:eastAsia="ko-KR"/>
            </w:rPr>
            <w:delText>the RAN unless it has received Accepted DRX parameters from the AMF in which case the UE shall apply either the DRX cycle broadcast in the cell or the Accepted DRX parameters, as defined in and TS</w:delText>
          </w:r>
          <w:r w:rsidR="00661CC7" w:rsidDel="000C0B56">
            <w:rPr>
              <w:lang w:eastAsia="ko-KR"/>
            </w:rPr>
            <w:delText> </w:delText>
          </w:r>
          <w:r w:rsidR="00661CC7" w:rsidRPr="009E0DE1" w:rsidDel="000C0B56">
            <w:rPr>
              <w:lang w:eastAsia="ko-KR"/>
            </w:rPr>
            <w:delText>36.304</w:delText>
          </w:r>
          <w:r w:rsidR="00661CC7" w:rsidDel="000C0B56">
            <w:rPr>
              <w:lang w:eastAsia="ko-KR"/>
            </w:rPr>
            <w:delText> </w:delText>
          </w:r>
          <w:r w:rsidR="00661CC7" w:rsidRPr="009E0DE1" w:rsidDel="000C0B56">
            <w:rPr>
              <w:lang w:eastAsia="ko-KR"/>
            </w:rPr>
            <w:delText>[52].</w:delText>
          </w:r>
        </w:del>
      </w:ins>
    </w:p>
    <w:p w14:paraId="7D0488EF" w14:textId="77777777" w:rsidR="00EA4A2B" w:rsidRPr="009E0DE1" w:rsidRDefault="00EA4A2B" w:rsidP="00EA4A2B">
      <w:pPr>
        <w:rPr>
          <w:lang w:eastAsia="ko-KR"/>
        </w:rPr>
      </w:pPr>
      <w:r w:rsidRPr="009E0DE1">
        <w:rPr>
          <w:lang w:eastAsia="ko-KR"/>
        </w:rPr>
        <w:t>The Periodic Registration procedure does not change the UE's DRX settings.</w:t>
      </w:r>
    </w:p>
    <w:p w14:paraId="320633A2" w14:textId="77777777" w:rsidR="00EA4A2B" w:rsidRPr="009E0DE1" w:rsidRDefault="00EA4A2B" w:rsidP="00EA4A2B">
      <w:r w:rsidRPr="009E0DE1">
        <w:t>In CM-CONNECTED with RRC Inactive state, the UE applies either the DRX cycle negotiated with AMF, or the DRX cycle broadcast by RAN or the UE specific DRX cycle configured by RAN, as defined in TS</w:t>
      </w:r>
      <w:r>
        <w:t> </w:t>
      </w:r>
      <w:r w:rsidRPr="009E0DE1">
        <w:t>38.300</w:t>
      </w:r>
      <w:r>
        <w:t> </w:t>
      </w:r>
      <w:r w:rsidRPr="009E0DE1">
        <w:t>[27] and TS</w:t>
      </w:r>
      <w:r>
        <w:t> </w:t>
      </w:r>
      <w:r w:rsidRPr="009E0DE1">
        <w:t>38.304</w:t>
      </w:r>
      <w:r>
        <w:t> </w:t>
      </w:r>
      <w:r w:rsidRPr="009E0DE1">
        <w:t>[50].</w:t>
      </w:r>
    </w:p>
    <w:p w14:paraId="72D37C87" w14:textId="77777777" w:rsidR="00A66E19" w:rsidRPr="003126C0" w:rsidRDefault="00A66E19" w:rsidP="008316B0"/>
    <w:bookmarkEnd w:id="3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39D23" w14:textId="77777777" w:rsidR="00194A9D" w:rsidRDefault="00194A9D">
      <w:r>
        <w:separator/>
      </w:r>
    </w:p>
  </w:endnote>
  <w:endnote w:type="continuationSeparator" w:id="0">
    <w:p w14:paraId="29122AE5" w14:textId="77777777" w:rsidR="00194A9D" w:rsidRDefault="00194A9D">
      <w:r>
        <w:continuationSeparator/>
      </w:r>
    </w:p>
  </w:endnote>
  <w:endnote w:type="continuationNotice" w:id="1">
    <w:p w14:paraId="782B50D8" w14:textId="77777777" w:rsidR="00194A9D" w:rsidRDefault="00194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E4AC5" w14:textId="77777777" w:rsidR="00194A9D" w:rsidRDefault="00194A9D">
      <w:r>
        <w:separator/>
      </w:r>
    </w:p>
  </w:footnote>
  <w:footnote w:type="continuationSeparator" w:id="0">
    <w:p w14:paraId="7B8B215D" w14:textId="77777777" w:rsidR="00194A9D" w:rsidRDefault="00194A9D">
      <w:r>
        <w:continuationSeparator/>
      </w:r>
    </w:p>
  </w:footnote>
  <w:footnote w:type="continuationNotice" w:id="1">
    <w:p w14:paraId="47AB3347" w14:textId="77777777" w:rsidR="00194A9D" w:rsidRDefault="00194A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AE30C8">
      <w:t>1</w:t>
    </w:r>
    <w:r>
      <w:fldChar w:fldCharType="end"/>
    </w:r>
  </w:p>
  <w:p w14:paraId="00CF3292" w14:textId="77777777" w:rsidR="00867FFE" w:rsidRDefault="00194A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11065"/>
    <w:rsid w:val="000152DC"/>
    <w:rsid w:val="00017409"/>
    <w:rsid w:val="0002220D"/>
    <w:rsid w:val="00022E4A"/>
    <w:rsid w:val="00023301"/>
    <w:rsid w:val="000262C2"/>
    <w:rsid w:val="000270B3"/>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2E14"/>
    <w:rsid w:val="00083ACD"/>
    <w:rsid w:val="00086319"/>
    <w:rsid w:val="000A060B"/>
    <w:rsid w:val="000A26C3"/>
    <w:rsid w:val="000A6394"/>
    <w:rsid w:val="000B3AA8"/>
    <w:rsid w:val="000B5178"/>
    <w:rsid w:val="000B7FED"/>
    <w:rsid w:val="000C038A"/>
    <w:rsid w:val="000C0537"/>
    <w:rsid w:val="000C0B56"/>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4A9D"/>
    <w:rsid w:val="001A08B3"/>
    <w:rsid w:val="001A58CB"/>
    <w:rsid w:val="001A5DA5"/>
    <w:rsid w:val="001A7B60"/>
    <w:rsid w:val="001B52F0"/>
    <w:rsid w:val="001B7820"/>
    <w:rsid w:val="001B7A65"/>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26C0"/>
    <w:rsid w:val="00314F8C"/>
    <w:rsid w:val="00316D17"/>
    <w:rsid w:val="003205B1"/>
    <w:rsid w:val="00336CE9"/>
    <w:rsid w:val="003429DC"/>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73DD"/>
    <w:rsid w:val="004B75B7"/>
    <w:rsid w:val="004C0C0D"/>
    <w:rsid w:val="004C2381"/>
    <w:rsid w:val="004C3D65"/>
    <w:rsid w:val="004C4AFA"/>
    <w:rsid w:val="004C71C0"/>
    <w:rsid w:val="004D0EA0"/>
    <w:rsid w:val="004D356F"/>
    <w:rsid w:val="004D60DE"/>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B33DA"/>
    <w:rsid w:val="005C0364"/>
    <w:rsid w:val="005C06E8"/>
    <w:rsid w:val="005C328C"/>
    <w:rsid w:val="005C65D5"/>
    <w:rsid w:val="005D2808"/>
    <w:rsid w:val="005D2DE3"/>
    <w:rsid w:val="005D6515"/>
    <w:rsid w:val="005E03AA"/>
    <w:rsid w:val="005E19F4"/>
    <w:rsid w:val="005E2C44"/>
    <w:rsid w:val="005E3A5D"/>
    <w:rsid w:val="005F4FBC"/>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FD5"/>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07C"/>
    <w:rsid w:val="00817BC8"/>
    <w:rsid w:val="008201EA"/>
    <w:rsid w:val="0082082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4F91"/>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30C8"/>
    <w:rsid w:val="00AE7F70"/>
    <w:rsid w:val="00AF0387"/>
    <w:rsid w:val="00AF1633"/>
    <w:rsid w:val="00B0798D"/>
    <w:rsid w:val="00B10D3C"/>
    <w:rsid w:val="00B126DF"/>
    <w:rsid w:val="00B150AC"/>
    <w:rsid w:val="00B154A9"/>
    <w:rsid w:val="00B16651"/>
    <w:rsid w:val="00B16676"/>
    <w:rsid w:val="00B1698B"/>
    <w:rsid w:val="00B2073C"/>
    <w:rsid w:val="00B21100"/>
    <w:rsid w:val="00B21CA6"/>
    <w:rsid w:val="00B22184"/>
    <w:rsid w:val="00B24207"/>
    <w:rsid w:val="00B258BB"/>
    <w:rsid w:val="00B30DC2"/>
    <w:rsid w:val="00B33E4D"/>
    <w:rsid w:val="00B50877"/>
    <w:rsid w:val="00B54E5F"/>
    <w:rsid w:val="00B57144"/>
    <w:rsid w:val="00B6008C"/>
    <w:rsid w:val="00B60C07"/>
    <w:rsid w:val="00B67531"/>
    <w:rsid w:val="00B67B97"/>
    <w:rsid w:val="00B77438"/>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95960-C81F-4594-B6EC-C8ADF5D0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Steven Wenham</cp:lastModifiedBy>
  <cp:revision>5</cp:revision>
  <cp:lastPrinted>1900-12-31T23:00:00Z</cp:lastPrinted>
  <dcterms:created xsi:type="dcterms:W3CDTF">2020-06-02T17:01:00Z</dcterms:created>
  <dcterms:modified xsi:type="dcterms:W3CDTF">2020-06-02T17:16:00Z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