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40AA8" w14:textId="4A5350D1" w:rsidR="00661812" w:rsidRDefault="00661812" w:rsidP="00661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7173343"/>
      <w:r>
        <w:rPr>
          <w:rFonts w:cs="Arial"/>
          <w:b/>
          <w:noProof/>
          <w:sz w:val="24"/>
        </w:rPr>
        <w:t>SA WG2 M</w:t>
      </w:r>
      <w:r w:rsidRPr="00872CE2">
        <w:rPr>
          <w:rFonts w:cs="Arial"/>
          <w:b/>
          <w:noProof/>
          <w:sz w:val="24"/>
        </w:rPr>
        <w:t>eeting #13</w:t>
      </w:r>
      <w:r w:rsidR="00872CE2" w:rsidRPr="00872CE2">
        <w:rPr>
          <w:rFonts w:cs="Arial"/>
          <w:b/>
          <w:noProof/>
          <w:sz w:val="24"/>
        </w:rPr>
        <w:t>7</w:t>
      </w:r>
      <w:r w:rsidR="003F74F8"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8F5AD3" w:rsidRPr="008F5AD3">
        <w:rPr>
          <w:rFonts w:cs="Arial"/>
          <w:b/>
          <w:noProof/>
          <w:sz w:val="24"/>
        </w:rPr>
        <w:t>S2-</w:t>
      </w:r>
      <w:r w:rsidR="00C151FF">
        <w:rPr>
          <w:rFonts w:cs="Arial"/>
          <w:b/>
          <w:noProof/>
          <w:sz w:val="24"/>
        </w:rPr>
        <w:t>20</w:t>
      </w:r>
      <w:r w:rsidR="001A64A7">
        <w:rPr>
          <w:rFonts w:cs="Arial"/>
          <w:b/>
          <w:noProof/>
          <w:sz w:val="24"/>
        </w:rPr>
        <w:t>0</w:t>
      </w:r>
      <w:r w:rsidR="00C22086">
        <w:rPr>
          <w:rFonts w:cs="Arial"/>
          <w:b/>
          <w:noProof/>
          <w:sz w:val="24"/>
        </w:rPr>
        <w:t>1837</w:t>
      </w:r>
      <w:bookmarkStart w:id="1" w:name="_GoBack"/>
      <w:bookmarkEnd w:id="1"/>
    </w:p>
    <w:p w14:paraId="61499D54" w14:textId="6B56223A" w:rsidR="00661812" w:rsidRDefault="00872CE2" w:rsidP="006618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color w:val="auto"/>
          <w:sz w:val="24"/>
          <w:lang w:eastAsia="en-US"/>
        </w:rPr>
        <w:t>February</w:t>
      </w:r>
      <w:r w:rsidR="00C151FF" w:rsidRPr="00872CE2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24</w:t>
      </w:r>
      <w:r w:rsidR="00C151FF" w:rsidRPr="00872CE2">
        <w:rPr>
          <w:rFonts w:ascii="Arial" w:hAnsi="Arial" w:cs="Arial"/>
          <w:b/>
          <w:noProof/>
          <w:color w:val="auto"/>
          <w:sz w:val="24"/>
          <w:lang w:eastAsia="en-US"/>
        </w:rPr>
        <w:t>-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2</w:t>
      </w:r>
      <w:r w:rsidR="00C151FF" w:rsidRPr="00872CE2">
        <w:rPr>
          <w:rFonts w:ascii="Arial" w:hAnsi="Arial" w:cs="Arial"/>
          <w:b/>
          <w:noProof/>
          <w:color w:val="auto"/>
          <w:sz w:val="24"/>
          <w:lang w:eastAsia="en-US"/>
        </w:rPr>
        <w:t>8</w:t>
      </w:r>
      <w:r w:rsidR="003F74F8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Elobnia</w:t>
      </w:r>
      <w:r w:rsidR="00661812" w:rsidRPr="00872CE2">
        <w:rPr>
          <w:rFonts w:cs="Arial"/>
          <w:b/>
          <w:noProof/>
          <w:sz w:val="22"/>
        </w:rPr>
        <w:tab/>
      </w:r>
      <w:r w:rsidR="00661812" w:rsidRPr="00872CE2">
        <w:rPr>
          <w:rFonts w:ascii="Arial" w:hAnsi="Arial" w:cs="Arial"/>
          <w:b/>
          <w:bCs/>
          <w:color w:val="0000FF"/>
        </w:rPr>
        <w:t>(revision of S2-</w:t>
      </w:r>
      <w:r w:rsidR="00C151FF" w:rsidRPr="00872CE2">
        <w:rPr>
          <w:rFonts w:ascii="Arial" w:hAnsi="Arial" w:cs="Arial"/>
          <w:b/>
          <w:bCs/>
          <w:color w:val="0000FF"/>
        </w:rPr>
        <w:t>20</w:t>
      </w:r>
      <w:r w:rsidR="00661812" w:rsidRPr="00872CE2">
        <w:rPr>
          <w:rFonts w:ascii="Arial" w:hAnsi="Arial" w:cs="Arial"/>
          <w:b/>
          <w:bCs/>
          <w:color w:val="0000FF"/>
        </w:rPr>
        <w:t>xxxxx)</w:t>
      </w:r>
    </w:p>
    <w:bookmarkEnd w:id="0"/>
    <w:p w14:paraId="60259899" w14:textId="7010061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2198">
        <w:rPr>
          <w:rFonts w:ascii="Arial" w:hAnsi="Arial" w:cs="Arial"/>
          <w:b/>
        </w:rPr>
        <w:t>Ericsson</w:t>
      </w:r>
      <w:r w:rsidR="009134A0">
        <w:rPr>
          <w:rFonts w:ascii="Arial" w:hAnsi="Arial" w:cs="Arial"/>
          <w:b/>
        </w:rPr>
        <w:t>, Huawei</w:t>
      </w:r>
    </w:p>
    <w:p w14:paraId="1D5C13CE" w14:textId="21DD4C1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0A0B">
        <w:rPr>
          <w:rFonts w:ascii="Arial" w:hAnsi="Arial" w:cs="Arial"/>
          <w:b/>
        </w:rPr>
        <w:t xml:space="preserve">IMS Optimization for </w:t>
      </w:r>
      <w:r w:rsidR="006001AD">
        <w:rPr>
          <w:rFonts w:ascii="Arial" w:hAnsi="Arial" w:cs="Arial"/>
          <w:b/>
        </w:rPr>
        <w:t xml:space="preserve">HSS </w:t>
      </w:r>
      <w:r w:rsidR="00FD0A0B">
        <w:rPr>
          <w:rFonts w:ascii="Arial" w:hAnsi="Arial" w:cs="Arial"/>
          <w:b/>
        </w:rPr>
        <w:t>Group ID in an SBA environment</w:t>
      </w:r>
    </w:p>
    <w:p w14:paraId="707080B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61812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</w:t>
      </w:r>
    </w:p>
    <w:p w14:paraId="270756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67DF">
        <w:rPr>
          <w:rFonts w:ascii="Arial" w:hAnsi="Arial" w:cs="Arial"/>
          <w:b/>
        </w:rPr>
        <w:t>9</w:t>
      </w:r>
      <w:r w:rsidR="002F653D">
        <w:rPr>
          <w:rFonts w:ascii="Arial" w:hAnsi="Arial" w:cs="Arial"/>
          <w:b/>
        </w:rPr>
        <w:t>.1</w:t>
      </w:r>
    </w:p>
    <w:p w14:paraId="5F9ECFE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B36DF">
        <w:rPr>
          <w:rFonts w:ascii="Arial" w:hAnsi="Arial" w:cs="Arial"/>
          <w:b/>
        </w:rPr>
        <w:t>TEI1</w:t>
      </w:r>
      <w:r w:rsidR="009667DF">
        <w:rPr>
          <w:rFonts w:ascii="Arial" w:hAnsi="Arial" w:cs="Arial"/>
          <w:b/>
        </w:rPr>
        <w:t>7</w:t>
      </w:r>
    </w:p>
    <w:p w14:paraId="6A9BFE1B" w14:textId="0E86A7E2" w:rsidR="00661812" w:rsidRDefault="00440983">
      <w:pPr>
        <w:rPr>
          <w:rFonts w:ascii="Arial" w:hAnsi="Arial" w:cs="Arial"/>
          <w:i/>
        </w:rPr>
      </w:pPr>
      <w:r w:rsidRPr="003F7142">
        <w:rPr>
          <w:rFonts w:ascii="Arial" w:hAnsi="Arial" w:cs="Arial"/>
          <w:i/>
        </w:rPr>
        <w:t>Abstract of the contribution:</w:t>
      </w:r>
      <w:r w:rsidR="001D6A6C" w:rsidRPr="003F7142">
        <w:rPr>
          <w:rFonts w:ascii="Arial" w:hAnsi="Arial" w:cs="Arial"/>
          <w:i/>
        </w:rPr>
        <w:t xml:space="preserve"> This </w:t>
      </w:r>
      <w:r w:rsidR="00FF650B" w:rsidRPr="003F7142">
        <w:rPr>
          <w:rFonts w:ascii="Arial" w:hAnsi="Arial" w:cs="Arial"/>
          <w:i/>
        </w:rPr>
        <w:t xml:space="preserve">paper </w:t>
      </w:r>
      <w:r w:rsidR="00DC26D6" w:rsidRPr="003F7142">
        <w:rPr>
          <w:rFonts w:ascii="Arial" w:hAnsi="Arial" w:cs="Arial"/>
          <w:i/>
        </w:rPr>
        <w:t>proposes</w:t>
      </w:r>
      <w:r w:rsidR="00FF650B" w:rsidRPr="003F7142">
        <w:rPr>
          <w:rFonts w:ascii="Arial" w:hAnsi="Arial" w:cs="Arial"/>
          <w:i/>
        </w:rPr>
        <w:t xml:space="preserve"> </w:t>
      </w:r>
      <w:r w:rsidR="003F7142" w:rsidRPr="003F7142">
        <w:rPr>
          <w:rFonts w:ascii="Arial" w:hAnsi="Arial" w:cs="Arial"/>
          <w:i/>
        </w:rPr>
        <w:t>transporting the</w:t>
      </w:r>
      <w:r w:rsidR="003F7142">
        <w:rPr>
          <w:rFonts w:ascii="Arial" w:hAnsi="Arial" w:cs="Arial"/>
          <w:i/>
        </w:rPr>
        <w:t xml:space="preserve"> </w:t>
      </w:r>
      <w:r w:rsidR="00F73A17">
        <w:rPr>
          <w:rFonts w:ascii="Arial" w:hAnsi="Arial" w:cs="Arial"/>
          <w:i/>
        </w:rPr>
        <w:t xml:space="preserve">HSS </w:t>
      </w:r>
      <w:r w:rsidR="003F7142">
        <w:rPr>
          <w:rFonts w:ascii="Arial" w:hAnsi="Arial" w:cs="Arial"/>
          <w:i/>
        </w:rPr>
        <w:t xml:space="preserve">Group ID (GID) </w:t>
      </w:r>
      <w:r w:rsidR="00F73A17">
        <w:rPr>
          <w:rFonts w:ascii="Arial" w:hAnsi="Arial" w:cs="Arial"/>
          <w:i/>
        </w:rPr>
        <w:t xml:space="preserve">resolved </w:t>
      </w:r>
      <w:r w:rsidR="003F7142">
        <w:rPr>
          <w:rFonts w:ascii="Arial" w:hAnsi="Arial" w:cs="Arial"/>
          <w:i/>
        </w:rPr>
        <w:t>by the I-CSCF</w:t>
      </w:r>
      <w:r w:rsidR="00334F96">
        <w:rPr>
          <w:rFonts w:ascii="Arial" w:hAnsi="Arial" w:cs="Arial"/>
          <w:i/>
        </w:rPr>
        <w:t>,</w:t>
      </w:r>
      <w:r w:rsidR="003F7142">
        <w:rPr>
          <w:rFonts w:ascii="Arial" w:hAnsi="Arial" w:cs="Arial"/>
          <w:i/>
        </w:rPr>
        <w:t xml:space="preserve"> in subsequent SIP signalling </w:t>
      </w:r>
      <w:r w:rsidR="00B94199">
        <w:rPr>
          <w:rFonts w:ascii="Arial" w:hAnsi="Arial" w:cs="Arial"/>
          <w:i/>
        </w:rPr>
        <w:t>by</w:t>
      </w:r>
      <w:r w:rsidR="003F7142">
        <w:rPr>
          <w:rFonts w:ascii="Arial" w:hAnsi="Arial" w:cs="Arial"/>
          <w:i/>
        </w:rPr>
        <w:t xml:space="preserve"> all IMS nodes involved in both an </w:t>
      </w:r>
      <w:r w:rsidR="00334F96">
        <w:rPr>
          <w:rFonts w:ascii="Arial" w:hAnsi="Arial" w:cs="Arial"/>
          <w:i/>
        </w:rPr>
        <w:t xml:space="preserve">initial </w:t>
      </w:r>
      <w:r w:rsidR="003F7142">
        <w:rPr>
          <w:rFonts w:ascii="Arial" w:hAnsi="Arial" w:cs="Arial"/>
          <w:i/>
        </w:rPr>
        <w:t>IMS registration procedure and an IMS terminating</w:t>
      </w:r>
      <w:r w:rsidR="00C2276D">
        <w:rPr>
          <w:rFonts w:ascii="Arial" w:hAnsi="Arial" w:cs="Arial"/>
          <w:i/>
        </w:rPr>
        <w:t xml:space="preserve">/originating </w:t>
      </w:r>
      <w:r w:rsidR="003F7142">
        <w:rPr>
          <w:rFonts w:ascii="Arial" w:hAnsi="Arial" w:cs="Arial"/>
          <w:i/>
        </w:rPr>
        <w:t>session.</w:t>
      </w:r>
    </w:p>
    <w:p w14:paraId="7D703C6E" w14:textId="77777777" w:rsidR="003C6B4D" w:rsidRDefault="00824DCA" w:rsidP="003C6B4D">
      <w:pPr>
        <w:pStyle w:val="Heading1"/>
      </w:pPr>
      <w:r>
        <w:t>Introduction</w:t>
      </w:r>
    </w:p>
    <w:p w14:paraId="65ED476A" w14:textId="6580C670" w:rsidR="00483085" w:rsidRDefault="00483085" w:rsidP="00D14C2A">
      <w:pPr>
        <w:rPr>
          <w:lang w:val="en-AU"/>
        </w:rPr>
      </w:pPr>
      <w:r>
        <w:rPr>
          <w:lang w:val="en-AU"/>
        </w:rPr>
        <w:t>I</w:t>
      </w:r>
      <w:r w:rsidRPr="00DB1DB3">
        <w:rPr>
          <w:lang w:val="en-AU"/>
        </w:rPr>
        <w:t>n scenarios where segments of SBI capable HSSs managing different sets of users within the HPLMN are deployed</w:t>
      </w:r>
      <w:r>
        <w:rPr>
          <w:lang w:val="en-AU"/>
        </w:rPr>
        <w:t>,</w:t>
      </w:r>
      <w:r w:rsidRPr="00DB1DB3">
        <w:rPr>
          <w:lang w:val="en-AU"/>
        </w:rPr>
        <w:t xml:space="preserve"> </w:t>
      </w:r>
      <w:r w:rsidR="00F73A17">
        <w:rPr>
          <w:lang w:val="en-AU"/>
        </w:rPr>
        <w:t xml:space="preserve">the HSS </w:t>
      </w:r>
      <w:r w:rsidR="00AC1F00">
        <w:rPr>
          <w:lang w:val="en-AU"/>
        </w:rPr>
        <w:t>Group ID (GID) is used in SBA-based IMS deployments as defined in TS 23.228</w:t>
      </w:r>
      <w:r w:rsidR="00443CD2">
        <w:rPr>
          <w:lang w:val="en-AU"/>
        </w:rPr>
        <w:t xml:space="preserve"> section AA.3.3.2, </w:t>
      </w:r>
      <w:r w:rsidR="00AC1F00">
        <w:rPr>
          <w:lang w:val="en-AU"/>
        </w:rPr>
        <w:t>in order to group and segment IMS subscribers whose IMPI/IMPU don’t fit in any number series.</w:t>
      </w:r>
    </w:p>
    <w:p w14:paraId="4896D143" w14:textId="5DF49908" w:rsidR="00401F2F" w:rsidRDefault="00AC1F00" w:rsidP="00401F2F">
      <w:r>
        <w:rPr>
          <w:lang w:val="en-AU"/>
        </w:rPr>
        <w:t xml:space="preserve">In these instances, an IMS node aiming to locate an HSS instance serving a specific IMPI/IMPU </w:t>
      </w:r>
      <w:r w:rsidR="00443CD2">
        <w:rPr>
          <w:lang w:val="en-AU"/>
        </w:rPr>
        <w:t>must</w:t>
      </w:r>
      <w:r>
        <w:rPr>
          <w:lang w:val="en-AU"/>
        </w:rPr>
        <w:t xml:space="preserve"> </w:t>
      </w:r>
      <w:r w:rsidR="00443CD2">
        <w:rPr>
          <w:lang w:val="en-AU"/>
        </w:rPr>
        <w:t>perform</w:t>
      </w:r>
      <w:r>
        <w:rPr>
          <w:lang w:val="en-AU"/>
        </w:rPr>
        <w:t xml:space="preserve"> </w:t>
      </w:r>
      <w:r w:rsidR="00401F2F">
        <w:rPr>
          <w:lang w:val="en-AU"/>
        </w:rPr>
        <w:t xml:space="preserve">HSS discovery via NRF using the user’s IMPI/IMPU as discovery criteria. </w:t>
      </w:r>
      <w:r w:rsidR="00A102B9">
        <w:rPr>
          <w:lang w:val="en-AU"/>
        </w:rPr>
        <w:t xml:space="preserve"> Please refer to steps 7 to 10 in </w:t>
      </w:r>
      <w:r w:rsidR="00401F2F">
        <w:t xml:space="preserve">Figure AA.3.3.2-1 </w:t>
      </w:r>
      <w:r w:rsidR="00A102B9">
        <w:t>of 3GPP TS 23.228</w:t>
      </w:r>
      <w:r w:rsidR="00401F2F">
        <w:t>.</w:t>
      </w:r>
    </w:p>
    <w:bookmarkStart w:id="2" w:name="_MON_1620357368"/>
    <w:bookmarkEnd w:id="2"/>
    <w:p w14:paraId="5CE6D586" w14:textId="77777777" w:rsidR="00401F2F" w:rsidRDefault="00401F2F" w:rsidP="00401F2F">
      <w:pPr>
        <w:pStyle w:val="TH"/>
      </w:pPr>
      <w:r w:rsidRPr="006228F3">
        <w:object w:dxaOrig="7533" w:dyaOrig="6424" w14:anchorId="06C04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13.5pt" o:ole="" o:preferrelative="f">
            <v:imagedata r:id="rId8" o:title=""/>
          </v:shape>
          <o:OLEObject Type="Embed" ProgID="Word.Picture.8" ShapeID="_x0000_i1025" DrawAspect="Content" ObjectID="_1643430387" r:id="rId9"/>
        </w:object>
      </w:r>
    </w:p>
    <w:p w14:paraId="1E9A5BE2" w14:textId="77777777" w:rsidR="00401F2F" w:rsidRDefault="00401F2F" w:rsidP="00401F2F">
      <w:pPr>
        <w:pStyle w:val="TF"/>
      </w:pPr>
      <w:r>
        <w:t>Figure AA.3.3.2-1: HSS discovery and selection</w:t>
      </w:r>
    </w:p>
    <w:p w14:paraId="2945F46E" w14:textId="34CB5249" w:rsidR="00021822" w:rsidRDefault="00BC35DC" w:rsidP="00A806D8">
      <w:r>
        <w:t>It can be seen that i</w:t>
      </w:r>
      <w:r w:rsidR="002B1E42" w:rsidRPr="007E2CCA">
        <w:rPr>
          <w:lang w:val="en-AU"/>
        </w:rPr>
        <w:t>n scenarios where segments of SBI capable HSSs are deployed</w:t>
      </w:r>
      <w:r w:rsidR="002B1E42">
        <w:rPr>
          <w:lang w:val="en-AU"/>
        </w:rPr>
        <w:t xml:space="preserve"> </w:t>
      </w:r>
      <w:r w:rsidR="002B1E42" w:rsidRPr="007E2CCA">
        <w:rPr>
          <w:lang w:val="en-AU"/>
        </w:rPr>
        <w:t xml:space="preserve">managing different </w:t>
      </w:r>
      <w:r w:rsidR="002B1E42">
        <w:rPr>
          <w:lang w:val="en-AU"/>
        </w:rPr>
        <w:t xml:space="preserve">segment of IMS subscribers whose IMPI/IMPU don’t fit in any number series, the </w:t>
      </w:r>
      <w:r w:rsidR="001649B0">
        <w:t xml:space="preserve">NRF requests executed in steps 1-2 or 4-5 for discovery of HSS instances within the </w:t>
      </w:r>
      <w:r w:rsidR="002B1E42">
        <w:t>H</w:t>
      </w:r>
      <w:r w:rsidR="001649B0">
        <w:t xml:space="preserve">PLMN </w:t>
      </w:r>
      <w:r w:rsidR="002B1E42">
        <w:t>does</w:t>
      </w:r>
      <w:r w:rsidR="001649B0">
        <w:t xml:space="preserve"> not yield conclusive information for the IMS entity </w:t>
      </w:r>
      <w:r w:rsidR="00E95476">
        <w:t xml:space="preserve">(e.g. the I-CSCF) </w:t>
      </w:r>
      <w:r w:rsidR="001649B0">
        <w:t>to select an appropriate HSS for the given IMPI/IMPU received in the IMS procedure in step 3.</w:t>
      </w:r>
    </w:p>
    <w:p w14:paraId="569D427D" w14:textId="35395E01" w:rsidR="00305705" w:rsidRDefault="00305705" w:rsidP="00A806D8">
      <w:pPr>
        <w:rPr>
          <w:lang w:val="en-AU"/>
        </w:rPr>
      </w:pPr>
      <w:r>
        <w:rPr>
          <w:lang w:val="en-AU"/>
        </w:rPr>
        <w:t>Th</w:t>
      </w:r>
      <w:r w:rsidR="00A102B9">
        <w:rPr>
          <w:lang w:val="en-AU"/>
        </w:rPr>
        <w:t>is</w:t>
      </w:r>
      <w:r>
        <w:rPr>
          <w:lang w:val="en-AU"/>
        </w:rPr>
        <w:t xml:space="preserve"> introduces</w:t>
      </w:r>
      <w:r w:rsidR="00A102B9">
        <w:rPr>
          <w:lang w:val="en-AU"/>
        </w:rPr>
        <w:t xml:space="preserve"> an</w:t>
      </w:r>
      <w:r>
        <w:rPr>
          <w:lang w:val="en-AU"/>
        </w:rPr>
        <w:t xml:space="preserve"> overhead during </w:t>
      </w:r>
      <w:r w:rsidR="007D6A63">
        <w:rPr>
          <w:lang w:val="en-AU"/>
        </w:rPr>
        <w:t xml:space="preserve">the IMS Registration </w:t>
      </w:r>
      <w:r w:rsidR="00443CD2">
        <w:rPr>
          <w:lang w:val="en-AU"/>
        </w:rPr>
        <w:t>p</w:t>
      </w:r>
      <w:r w:rsidR="007D6A63">
        <w:rPr>
          <w:lang w:val="en-AU"/>
        </w:rPr>
        <w:t>rocedure</w:t>
      </w:r>
      <w:r>
        <w:rPr>
          <w:lang w:val="en-AU"/>
        </w:rPr>
        <w:t xml:space="preserve"> as </w:t>
      </w:r>
      <w:r w:rsidR="006E21AC">
        <w:rPr>
          <w:lang w:val="en-AU"/>
        </w:rPr>
        <w:t>illustrated in</w:t>
      </w:r>
      <w:r>
        <w:rPr>
          <w:lang w:val="en-AU"/>
        </w:rPr>
        <w:t xml:space="preserve"> the Figure below, depicting a typica</w:t>
      </w:r>
      <w:r w:rsidR="003B6BBA">
        <w:rPr>
          <w:lang w:val="en-AU"/>
        </w:rPr>
        <w:t>l</w:t>
      </w:r>
      <w:r>
        <w:rPr>
          <w:lang w:val="en-AU"/>
        </w:rPr>
        <w:t xml:space="preserve"> IMS </w:t>
      </w:r>
      <w:r w:rsidR="003B6BBA">
        <w:rPr>
          <w:lang w:val="en-AU"/>
        </w:rPr>
        <w:t xml:space="preserve">Registration </w:t>
      </w:r>
      <w:r>
        <w:rPr>
          <w:lang w:val="en-AU"/>
        </w:rPr>
        <w:t>procedure</w:t>
      </w:r>
      <w:r w:rsidR="001649B0">
        <w:rPr>
          <w:lang w:val="en-AU"/>
        </w:rPr>
        <w:t xml:space="preserve"> as the same NRF discovery request using the users IMPI/IMPU shall be repeated by</w:t>
      </w:r>
      <w:r w:rsidR="001649B0" w:rsidRPr="001649B0">
        <w:rPr>
          <w:lang w:val="en-AU"/>
        </w:rPr>
        <w:t xml:space="preserve"> </w:t>
      </w:r>
      <w:r w:rsidR="001649B0">
        <w:rPr>
          <w:lang w:val="en-AU"/>
        </w:rPr>
        <w:t>all subsequent IMS nodes requiring to interact with the HSS for the same user</w:t>
      </w:r>
      <w:r w:rsidR="00E95476">
        <w:rPr>
          <w:lang w:val="en-AU"/>
        </w:rPr>
        <w:t xml:space="preserve"> (e.g. S-CSCF, IMS-AS)</w:t>
      </w:r>
      <w:r>
        <w:rPr>
          <w:lang w:val="en-AU"/>
        </w:rPr>
        <w:t>.</w:t>
      </w:r>
    </w:p>
    <w:p w14:paraId="1DEE9547" w14:textId="153BCAA9" w:rsidR="00A806D8" w:rsidRDefault="003B6BBA" w:rsidP="00A806D8">
      <w:r>
        <w:rPr>
          <w:lang w:val="en-AU"/>
        </w:rPr>
        <w:t xml:space="preserve">In this Figure in step </w:t>
      </w:r>
      <w:r w:rsidR="00A806D8">
        <w:rPr>
          <w:lang w:val="en-AU"/>
        </w:rPr>
        <w:t>3</w:t>
      </w:r>
      <w:r>
        <w:rPr>
          <w:lang w:val="en-AU"/>
        </w:rPr>
        <w:t>, the I-CSCF queries the NRF for the HSS instance belonging to the registered IMPI/</w:t>
      </w:r>
      <w:r w:rsidR="00A806D8">
        <w:rPr>
          <w:lang w:val="en-AU"/>
        </w:rPr>
        <w:t>IMPU and</w:t>
      </w:r>
      <w:r>
        <w:rPr>
          <w:lang w:val="en-AU"/>
        </w:rPr>
        <w:t xml:space="preserve"> receives </w:t>
      </w:r>
      <w:r w:rsidR="00A40605">
        <w:rPr>
          <w:lang w:val="en-AU"/>
        </w:rPr>
        <w:t xml:space="preserve">the </w:t>
      </w:r>
      <w:r>
        <w:rPr>
          <w:lang w:val="en-AU"/>
        </w:rPr>
        <w:t xml:space="preserve">HSS instance </w:t>
      </w:r>
      <w:r w:rsidR="00A40605">
        <w:rPr>
          <w:lang w:val="en-AU"/>
        </w:rPr>
        <w:t>for the registered IMPI/IM</w:t>
      </w:r>
      <w:r w:rsidR="00E95476">
        <w:rPr>
          <w:lang w:val="en-AU"/>
        </w:rPr>
        <w:t>P</w:t>
      </w:r>
      <w:r w:rsidR="00A40605">
        <w:rPr>
          <w:lang w:val="en-AU"/>
        </w:rPr>
        <w:t xml:space="preserve">U </w:t>
      </w:r>
      <w:r>
        <w:rPr>
          <w:lang w:val="en-AU"/>
        </w:rPr>
        <w:t xml:space="preserve">in step 5. </w:t>
      </w:r>
      <w:r w:rsidR="00A806D8">
        <w:rPr>
          <w:lang w:val="en-AU"/>
        </w:rPr>
        <w:t>Note that steps 3-5 in the Figure below correspond</w:t>
      </w:r>
      <w:r w:rsidR="00A40605">
        <w:rPr>
          <w:lang w:val="en-AU"/>
        </w:rPr>
        <w:t xml:space="preserve"> </w:t>
      </w:r>
      <w:r w:rsidR="00A806D8">
        <w:rPr>
          <w:lang w:val="en-AU"/>
        </w:rPr>
        <w:t xml:space="preserve">to steps 7-10 in Figure </w:t>
      </w:r>
      <w:r w:rsidR="00A806D8">
        <w:t>AA.3.3.2-1 in TS 23.228</w:t>
      </w:r>
      <w:r w:rsidR="00906D08">
        <w:t>, and where a first query i</w:t>
      </w:r>
      <w:r w:rsidR="00E95476">
        <w:t>s</w:t>
      </w:r>
      <w:r w:rsidR="00906D08">
        <w:t xml:space="preserve"> invoked in NRF and which in turn invoke s a second query to UDR to return the HSS instance</w:t>
      </w:r>
      <w:r w:rsidR="007A55BA">
        <w:t>.</w:t>
      </w:r>
    </w:p>
    <w:p w14:paraId="664A7495" w14:textId="39AA280B" w:rsidR="003B6BBA" w:rsidRDefault="00F05281" w:rsidP="00D14C2A">
      <w:pPr>
        <w:rPr>
          <w:lang w:val="en-AU"/>
        </w:rPr>
      </w:pPr>
      <w:proofErr w:type="gramStart"/>
      <w:r>
        <w:rPr>
          <w:lang w:val="en-AU"/>
        </w:rPr>
        <w:t>It can be seen that every</w:t>
      </w:r>
      <w:proofErr w:type="gramEnd"/>
      <w:r>
        <w:rPr>
          <w:lang w:val="en-AU"/>
        </w:rPr>
        <w:t xml:space="preserve"> IMS node involved in IMS Registration </w:t>
      </w:r>
      <w:r w:rsidR="00864E95">
        <w:rPr>
          <w:lang w:val="en-AU"/>
        </w:rPr>
        <w:t xml:space="preserve">procedure </w:t>
      </w:r>
      <w:r>
        <w:rPr>
          <w:lang w:val="en-AU"/>
        </w:rPr>
        <w:t xml:space="preserve">has to </w:t>
      </w:r>
      <w:r w:rsidR="00864E95">
        <w:rPr>
          <w:lang w:val="en-AU"/>
        </w:rPr>
        <w:t xml:space="preserve">support </w:t>
      </w:r>
      <w:r>
        <w:rPr>
          <w:lang w:val="en-AU"/>
        </w:rPr>
        <w:t>this 2-</w:t>
      </w:r>
      <w:r w:rsidR="00864E95">
        <w:rPr>
          <w:lang w:val="en-AU"/>
        </w:rPr>
        <w:t xml:space="preserve">step </w:t>
      </w:r>
      <w:r>
        <w:rPr>
          <w:lang w:val="en-AU"/>
        </w:rPr>
        <w:t>query procedure to locate the correct HSS instance</w:t>
      </w:r>
      <w:r w:rsidR="00864E95">
        <w:rPr>
          <w:lang w:val="en-AU"/>
        </w:rPr>
        <w:t>;</w:t>
      </w:r>
      <w:r>
        <w:rPr>
          <w:lang w:val="en-AU"/>
        </w:rPr>
        <w:t xml:space="preserve"> the S-CSCF in steps 8-10, and the SIP AS in steps 13</w:t>
      </w:r>
      <w:r w:rsidR="00864E95">
        <w:rPr>
          <w:lang w:val="en-AU"/>
        </w:rPr>
        <w:t>-</w:t>
      </w:r>
      <w:r>
        <w:rPr>
          <w:lang w:val="en-AU"/>
        </w:rPr>
        <w:t>15.</w:t>
      </w:r>
    </w:p>
    <w:p w14:paraId="3217A894" w14:textId="31946F9C" w:rsidR="00864E95" w:rsidRDefault="00864E95" w:rsidP="00D14C2A">
      <w:pPr>
        <w:rPr>
          <w:lang w:val="en-AU"/>
        </w:rPr>
      </w:pPr>
      <w:r>
        <w:rPr>
          <w:lang w:val="en-AU"/>
        </w:rPr>
        <w:t>This can lead to a</w:t>
      </w:r>
      <w:r w:rsidR="00B94199">
        <w:rPr>
          <w:lang w:val="en-AU"/>
        </w:rPr>
        <w:t>n unnecessarily</w:t>
      </w:r>
      <w:r>
        <w:rPr>
          <w:lang w:val="en-AU"/>
        </w:rPr>
        <w:t xml:space="preserve"> high load on the databases receiving these queries specially in situations where maintenance activities are performed or fault situations, all resulting in a high number of IMS registrations simultaneously being performed</w:t>
      </w:r>
    </w:p>
    <w:p w14:paraId="533450FF" w14:textId="7DCE840A" w:rsidR="00E95476" w:rsidRDefault="00D35C64" w:rsidP="00D14C2A">
      <w:pPr>
        <w:rPr>
          <w:lang w:val="en-AU"/>
        </w:rPr>
      </w:pPr>
      <w:r>
        <w:rPr>
          <w:lang w:val="en-AU"/>
        </w:rPr>
        <w:t xml:space="preserve">In addition to </w:t>
      </w:r>
      <w:r w:rsidR="00B94199">
        <w:rPr>
          <w:lang w:val="en-AU"/>
        </w:rPr>
        <w:t xml:space="preserve">the </w:t>
      </w:r>
      <w:r>
        <w:rPr>
          <w:lang w:val="en-AU"/>
        </w:rPr>
        <w:t xml:space="preserve">overhead during IMS registration, a similar situation occurs for IMS </w:t>
      </w:r>
      <w:r w:rsidR="00123399">
        <w:rPr>
          <w:lang w:val="en-AU"/>
        </w:rPr>
        <w:t xml:space="preserve">originating or </w:t>
      </w:r>
      <w:r>
        <w:rPr>
          <w:lang w:val="en-AU"/>
        </w:rPr>
        <w:t xml:space="preserve">terminating sessions for unregistered </w:t>
      </w:r>
      <w:r w:rsidR="00B94199">
        <w:rPr>
          <w:lang w:val="en-AU"/>
        </w:rPr>
        <w:t xml:space="preserve">or </w:t>
      </w:r>
      <w:r>
        <w:rPr>
          <w:lang w:val="en-AU"/>
        </w:rPr>
        <w:t>not registered</w:t>
      </w:r>
      <w:r w:rsidR="00B94199">
        <w:rPr>
          <w:lang w:val="en-AU"/>
        </w:rPr>
        <w:t xml:space="preserve"> IMS users</w:t>
      </w:r>
      <w:r>
        <w:rPr>
          <w:lang w:val="en-AU"/>
        </w:rPr>
        <w:t xml:space="preserve">. In either case, </w:t>
      </w:r>
      <w:r w:rsidR="00BF27AB">
        <w:rPr>
          <w:lang w:val="en-AU"/>
        </w:rPr>
        <w:t>the I-CSCS, the S-CSCF, and a SIP AS interacting with HSS</w:t>
      </w:r>
      <w:r w:rsidR="00CE2BAE">
        <w:rPr>
          <w:lang w:val="en-AU"/>
        </w:rPr>
        <w:t xml:space="preserve"> </w:t>
      </w:r>
      <w:r w:rsidR="00BF27AB">
        <w:rPr>
          <w:lang w:val="en-AU"/>
        </w:rPr>
        <w:t xml:space="preserve">will need to perform the 2-step </w:t>
      </w:r>
      <w:r w:rsidR="00CE2BAE">
        <w:rPr>
          <w:lang w:val="en-AU"/>
        </w:rPr>
        <w:t xml:space="preserve">database </w:t>
      </w:r>
      <w:r w:rsidR="00BF27AB">
        <w:rPr>
          <w:lang w:val="en-AU"/>
        </w:rPr>
        <w:t>query data</w:t>
      </w:r>
      <w:r w:rsidR="00CE2BAE">
        <w:rPr>
          <w:lang w:val="en-AU"/>
        </w:rPr>
        <w:t xml:space="preserve"> </w:t>
      </w:r>
      <w:r w:rsidR="00BF27AB">
        <w:rPr>
          <w:lang w:val="en-AU"/>
        </w:rPr>
        <w:t xml:space="preserve">to locate the HSS instance for </w:t>
      </w:r>
      <w:r w:rsidR="00CE2BAE">
        <w:rPr>
          <w:lang w:val="en-AU"/>
        </w:rPr>
        <w:t>the</w:t>
      </w:r>
      <w:r w:rsidR="00BF27AB">
        <w:rPr>
          <w:lang w:val="en-AU"/>
        </w:rPr>
        <w:t xml:space="preserve"> target IMPU. </w:t>
      </w:r>
    </w:p>
    <w:p w14:paraId="1C0F9E17" w14:textId="6920AA24" w:rsidR="00305705" w:rsidRDefault="00B05E4C" w:rsidP="00D14C2A">
      <w:pPr>
        <w:rPr>
          <w:lang w:val="en-AU"/>
        </w:rPr>
      </w:pPr>
      <w:r>
        <w:rPr>
          <w:lang w:val="en-AU"/>
        </w:rPr>
        <w:object w:dxaOrig="10141" w:dyaOrig="11790" w14:anchorId="678CB2E1">
          <v:shape id="_x0000_i1026" type="#_x0000_t75" style="width:507pt;height:589.5pt" o:ole="">
            <v:imagedata r:id="rId10" o:title=""/>
          </v:shape>
          <o:OLEObject Type="Embed" ProgID="Visio.Drawing.15" ShapeID="_x0000_i1026" DrawAspect="Content" ObjectID="_1643430388" r:id="rId11"/>
        </w:object>
      </w:r>
    </w:p>
    <w:p w14:paraId="4F7417D5" w14:textId="0D5BE88B" w:rsidR="007D6A63" w:rsidRDefault="007D6A63" w:rsidP="00D14C2A">
      <w:pPr>
        <w:rPr>
          <w:lang w:val="en-AU"/>
        </w:rPr>
      </w:pPr>
    </w:p>
    <w:p w14:paraId="630BB066" w14:textId="39B16D1F" w:rsidR="00443CD2" w:rsidRDefault="00443CD2" w:rsidP="00443CD2">
      <w:pPr>
        <w:pStyle w:val="TF"/>
      </w:pPr>
      <w:bookmarkStart w:id="3" w:name="_Hlk31723050"/>
      <w:r>
        <w:t>Figure 1: HSS discovery and selection</w:t>
      </w:r>
    </w:p>
    <w:bookmarkEnd w:id="3"/>
    <w:p w14:paraId="5F30BC18" w14:textId="6552DC68" w:rsidR="007D6A63" w:rsidRDefault="00864E95" w:rsidP="00D14C2A">
      <w:pPr>
        <w:rPr>
          <w:lang w:val="en-AU"/>
        </w:rPr>
      </w:pPr>
      <w:r>
        <w:rPr>
          <w:lang w:val="en-AU"/>
        </w:rPr>
        <w:t xml:space="preserve">To avoid the above situations, it is proposed </w:t>
      </w:r>
      <w:r w:rsidR="00F51BED">
        <w:rPr>
          <w:lang w:val="en-AU"/>
        </w:rPr>
        <w:t xml:space="preserve">that the </w:t>
      </w:r>
      <w:r w:rsidR="002B1E42">
        <w:rPr>
          <w:lang w:val="en-AU"/>
        </w:rPr>
        <w:t xml:space="preserve">HSS </w:t>
      </w:r>
      <w:r w:rsidR="00F51BED">
        <w:rPr>
          <w:lang w:val="en-AU"/>
        </w:rPr>
        <w:t>GID returned to the I-CSCF during the procedure depicted in section AA.2.3.2</w:t>
      </w:r>
      <w:r w:rsidR="005337DD">
        <w:rPr>
          <w:lang w:val="en-AU"/>
        </w:rPr>
        <w:t xml:space="preserve"> be </w:t>
      </w:r>
      <w:r w:rsidR="00B868EC">
        <w:rPr>
          <w:lang w:val="en-AU"/>
        </w:rPr>
        <w:t xml:space="preserve">optionally </w:t>
      </w:r>
      <w:r w:rsidR="005337DD">
        <w:rPr>
          <w:lang w:val="en-AU"/>
        </w:rPr>
        <w:t>transported</w:t>
      </w:r>
      <w:r w:rsidR="00F51BED">
        <w:rPr>
          <w:lang w:val="en-AU"/>
        </w:rPr>
        <w:t>, by the I-CSCF</w:t>
      </w:r>
      <w:r w:rsidR="00315E2E">
        <w:rPr>
          <w:lang w:val="en-AU"/>
        </w:rPr>
        <w:t xml:space="preserve"> </w:t>
      </w:r>
      <w:r w:rsidR="005337DD">
        <w:rPr>
          <w:lang w:val="en-AU"/>
        </w:rPr>
        <w:t xml:space="preserve">in the </w:t>
      </w:r>
      <w:r w:rsidR="00315E2E">
        <w:rPr>
          <w:lang w:val="en-AU"/>
        </w:rPr>
        <w:t xml:space="preserve">IMS signalling in </w:t>
      </w:r>
      <w:r w:rsidR="005337DD">
        <w:rPr>
          <w:lang w:val="en-AU"/>
        </w:rPr>
        <w:t>subsequent steps in the IMS Registration procedure as depicted in the Figure below</w:t>
      </w:r>
      <w:r w:rsidR="002E6591">
        <w:rPr>
          <w:lang w:val="en-AU"/>
        </w:rPr>
        <w:t xml:space="preserve">; specifically, in steps 7, and 11. This eliminates the need for any additional </w:t>
      </w:r>
      <w:r w:rsidR="00E95476">
        <w:rPr>
          <w:lang w:val="en-AU"/>
        </w:rPr>
        <w:t xml:space="preserve">IMPI/IMPU based NRF </w:t>
      </w:r>
      <w:r w:rsidR="002E6591">
        <w:rPr>
          <w:lang w:val="en-AU"/>
        </w:rPr>
        <w:t>quer</w:t>
      </w:r>
      <w:r w:rsidR="00B94199">
        <w:rPr>
          <w:lang w:val="en-AU"/>
        </w:rPr>
        <w:t>y</w:t>
      </w:r>
      <w:r w:rsidR="002E6591">
        <w:rPr>
          <w:lang w:val="en-AU"/>
        </w:rPr>
        <w:t xml:space="preserve"> by the S-CSCF, an/or SIP AS</w:t>
      </w:r>
      <w:r w:rsidR="00CE2BAE">
        <w:rPr>
          <w:lang w:val="en-AU"/>
        </w:rPr>
        <w:t>.</w:t>
      </w:r>
      <w:r w:rsidR="00315E2E">
        <w:rPr>
          <w:lang w:val="en-AU"/>
        </w:rPr>
        <w:t xml:space="preserve"> </w:t>
      </w:r>
    </w:p>
    <w:p w14:paraId="18DD72A2" w14:textId="53E28FCE" w:rsidR="00DB1DB3" w:rsidRDefault="00F51BED" w:rsidP="00CE2BAE">
      <w:r>
        <w:t>Additionally,</w:t>
      </w:r>
      <w:r w:rsidR="00CE2BAE">
        <w:t xml:space="preserve"> it is also proposed that the I-CSCF in a terminating</w:t>
      </w:r>
      <w:r w:rsidR="00315E2E">
        <w:t xml:space="preserve"> </w:t>
      </w:r>
      <w:r w:rsidR="00CE2BAE">
        <w:t xml:space="preserve">IMS session </w:t>
      </w:r>
      <w:r w:rsidR="00315E2E">
        <w:t xml:space="preserve">related to unregistered or not registered IMS user </w:t>
      </w:r>
      <w:r w:rsidR="00CE2BAE">
        <w:t xml:space="preserve">convey the </w:t>
      </w:r>
      <w:r w:rsidR="00FF1F54">
        <w:t xml:space="preserve">HSS </w:t>
      </w:r>
      <w:r w:rsidR="00CE2BAE">
        <w:t xml:space="preserve">GID </w:t>
      </w:r>
      <w:r>
        <w:t>received</w:t>
      </w:r>
      <w:r w:rsidR="00CE2BAE">
        <w:t xml:space="preserve"> by the I-CSCF</w:t>
      </w:r>
      <w:r>
        <w:t xml:space="preserve">, per the above change, </w:t>
      </w:r>
      <w:r w:rsidR="00CE2BAE">
        <w:t xml:space="preserve">in subsequent IMS signalling related to </w:t>
      </w:r>
      <w:r w:rsidR="00CE2BAE">
        <w:lastRenderedPageBreak/>
        <w:t xml:space="preserve">the terminating IMS session to all subsequent IMS nodes handling the session. </w:t>
      </w:r>
      <w:r w:rsidR="007A32C2">
        <w:t xml:space="preserve">The same optimization can be applied to </w:t>
      </w:r>
      <w:r w:rsidR="003525E9">
        <w:t>IMS AS originated procedures, where an</w:t>
      </w:r>
      <w:r w:rsidR="00B94199">
        <w:t xml:space="preserve"> IMS</w:t>
      </w:r>
      <w:r w:rsidR="003525E9">
        <w:t xml:space="preserve"> AS initiating a session on behalf of a user and interacting with HSS via Sh interface can include the HSS GID in subsequent SIP signalling towards I-CSCF or S-CSCF.</w:t>
      </w:r>
    </w:p>
    <w:p w14:paraId="339FC659" w14:textId="6AAC35F1" w:rsidR="00CE2BAE" w:rsidRPr="00DB1DB3" w:rsidRDefault="00DB1DB3" w:rsidP="00CE2BAE">
      <w:pPr>
        <w:rPr>
          <w:lang w:val="en-AU"/>
        </w:rPr>
      </w:pPr>
      <w:r>
        <w:t xml:space="preserve">In </w:t>
      </w:r>
      <w:r w:rsidR="00B94199">
        <w:t>all</w:t>
      </w:r>
      <w:r>
        <w:t xml:space="preserve"> the above cases, </w:t>
      </w:r>
      <w:r>
        <w:rPr>
          <w:lang w:val="en-AU"/>
        </w:rPr>
        <w:t xml:space="preserve">every IMS node receiving the HSS GID should proxy it to the next hop, hence the S-CSCF, and SIP AS proxies any received HSS GID to the next hop. </w:t>
      </w:r>
      <w:r>
        <w:t xml:space="preserve"> </w:t>
      </w:r>
    </w:p>
    <w:p w14:paraId="19A210F5" w14:textId="104C7900" w:rsidR="005337DD" w:rsidRDefault="00B868EC" w:rsidP="00D14C2A">
      <w:pPr>
        <w:rPr>
          <w:lang w:val="en-AU"/>
        </w:rPr>
      </w:pPr>
      <w:r>
        <w:rPr>
          <w:lang w:val="en-AU"/>
        </w:rPr>
        <w:t xml:space="preserve">It is worth mentioning that a similar approach is also specified in TS 23.501, section 6.3.8 in UDM discovery, and </w:t>
      </w:r>
      <w:r w:rsidR="00E95476">
        <w:rPr>
          <w:lang w:val="en-AU"/>
        </w:rPr>
        <w:t xml:space="preserve">in TS 23.502 </w:t>
      </w:r>
      <w:r>
        <w:rPr>
          <w:lang w:val="en-AU"/>
        </w:rPr>
        <w:t>where the UE SUPI UDM GID is passed along to UDM NF consumers</w:t>
      </w:r>
      <w:r w:rsidR="00F73A17">
        <w:rPr>
          <w:lang w:val="en-AU"/>
        </w:rPr>
        <w:t xml:space="preserve"> (e.g. section </w:t>
      </w:r>
      <w:bookmarkStart w:id="4" w:name="_Toc20204633"/>
      <w:bookmarkStart w:id="5" w:name="_Toc27895339"/>
      <w:r w:rsidR="00F73A17" w:rsidRPr="00140E21">
        <w:rPr>
          <w:lang w:eastAsia="zh-CN"/>
        </w:rPr>
        <w:t>5.2.8.2.2</w:t>
      </w:r>
      <w:r w:rsidR="00F73A17">
        <w:rPr>
          <w:lang w:eastAsia="zh-CN"/>
        </w:rPr>
        <w:t xml:space="preserve"> </w:t>
      </w:r>
      <w:bookmarkEnd w:id="4"/>
      <w:bookmarkEnd w:id="5"/>
      <w:r w:rsidR="00F73A17">
        <w:rPr>
          <w:lang w:eastAsia="zh-CN"/>
        </w:rPr>
        <w:t>of TS 23.502 where</w:t>
      </w:r>
      <w:r w:rsidR="00F73A17">
        <w:rPr>
          <w:lang w:val="en-AU"/>
        </w:rPr>
        <w:t xml:space="preserve"> AMF forwards the UDM GID to the SMF</w:t>
      </w:r>
      <w:r w:rsidR="00F73A17" w:rsidRPr="00F73A17">
        <w:rPr>
          <w:lang w:eastAsia="zh-CN"/>
        </w:rPr>
        <w:t xml:space="preserve"> </w:t>
      </w:r>
      <w:r w:rsidR="00F73A17">
        <w:rPr>
          <w:lang w:eastAsia="zh-CN"/>
        </w:rPr>
        <w:t xml:space="preserve">within </w:t>
      </w:r>
      <w:r w:rsidR="00F73A17" w:rsidRPr="00140E21">
        <w:rPr>
          <w:lang w:eastAsia="zh-CN"/>
        </w:rPr>
        <w:t>Nsmf_PDUSession_Create service operation</w:t>
      </w:r>
      <w:r w:rsidR="00F73A17">
        <w:rPr>
          <w:lang w:val="en-AU"/>
        </w:rPr>
        <w:t>)</w:t>
      </w:r>
      <w:r>
        <w:rPr>
          <w:lang w:val="en-AU"/>
        </w:rPr>
        <w:t>.</w:t>
      </w:r>
    </w:p>
    <w:p w14:paraId="5D4DE32A" w14:textId="10109A27" w:rsidR="007D6A63" w:rsidRDefault="007D6A63" w:rsidP="00D14C2A">
      <w:pPr>
        <w:rPr>
          <w:lang w:val="en-AU"/>
        </w:rPr>
      </w:pPr>
    </w:p>
    <w:p w14:paraId="67F6801D" w14:textId="769DD058" w:rsidR="007D6A63" w:rsidRDefault="007D6A63" w:rsidP="00D14C2A">
      <w:pPr>
        <w:rPr>
          <w:lang w:val="en-AU"/>
        </w:rPr>
      </w:pPr>
    </w:p>
    <w:p w14:paraId="1F4EAAD2" w14:textId="27FBEEAA" w:rsidR="007D6A63" w:rsidRDefault="007D6A63" w:rsidP="00D14C2A">
      <w:pPr>
        <w:rPr>
          <w:lang w:val="en-AU"/>
        </w:rPr>
      </w:pPr>
    </w:p>
    <w:p w14:paraId="06FFC854" w14:textId="1DB4E674" w:rsidR="007D6A63" w:rsidRDefault="007D6A63" w:rsidP="00D14C2A">
      <w:pPr>
        <w:rPr>
          <w:lang w:val="en-AU"/>
        </w:rPr>
      </w:pPr>
    </w:p>
    <w:p w14:paraId="3FF9C2DD" w14:textId="3DF214FB" w:rsidR="007D6A63" w:rsidRDefault="009D4B6F" w:rsidP="00D14C2A">
      <w:pPr>
        <w:rPr>
          <w:lang w:val="en-AU"/>
        </w:rPr>
      </w:pPr>
      <w:r>
        <w:rPr>
          <w:lang w:val="en-AU"/>
        </w:rPr>
        <w:object w:dxaOrig="9801" w:dyaOrig="11411" w14:anchorId="6FA49B60">
          <v:shape id="_x0000_i1027" type="#_x0000_t75" style="width:489.5pt;height:570.5pt" o:ole="">
            <v:imagedata r:id="rId12" o:title=""/>
          </v:shape>
          <o:OLEObject Type="Embed" ProgID="Visio.Drawing.15" ShapeID="_x0000_i1027" DrawAspect="Content" ObjectID="_1643430389" r:id="rId13"/>
        </w:object>
      </w:r>
    </w:p>
    <w:p w14:paraId="012FFB22" w14:textId="7E81EABA" w:rsidR="00443CD2" w:rsidRDefault="00443CD2" w:rsidP="00443CD2">
      <w:pPr>
        <w:pStyle w:val="TF"/>
      </w:pPr>
      <w:r>
        <w:t xml:space="preserve">Figure 2: HSS discovery and selection using </w:t>
      </w:r>
      <w:r w:rsidR="00FF1F54">
        <w:t xml:space="preserve">HSS </w:t>
      </w:r>
      <w:r>
        <w:t>GID</w:t>
      </w:r>
    </w:p>
    <w:p w14:paraId="61227003" w14:textId="77777777" w:rsidR="00443CD2" w:rsidRDefault="00443CD2" w:rsidP="00D14C2A">
      <w:pPr>
        <w:rPr>
          <w:lang w:val="en-AU"/>
        </w:rPr>
      </w:pPr>
    </w:p>
    <w:p w14:paraId="1015B302" w14:textId="77777777" w:rsidR="000D0CC7" w:rsidRDefault="000D0CC7" w:rsidP="000D0CC7">
      <w:pPr>
        <w:pStyle w:val="Heading1"/>
      </w:pPr>
      <w:r>
        <w:t>Proposal</w:t>
      </w:r>
    </w:p>
    <w:p w14:paraId="0F5F60C6" w14:textId="0E2BC015" w:rsidR="00800566" w:rsidRDefault="00565015" w:rsidP="0081513E">
      <w:r>
        <w:rPr>
          <w:lang w:val="en-AU"/>
        </w:rPr>
        <w:t xml:space="preserve">It is proposed that </w:t>
      </w:r>
      <w:r w:rsidR="0093241A">
        <w:rPr>
          <w:lang w:val="en-AU"/>
        </w:rPr>
        <w:t>if the</w:t>
      </w:r>
      <w:r>
        <w:rPr>
          <w:lang w:val="en-AU"/>
        </w:rPr>
        <w:t xml:space="preserve"> </w:t>
      </w:r>
      <w:r w:rsidR="00963159">
        <w:rPr>
          <w:lang w:val="en-AU"/>
        </w:rPr>
        <w:t xml:space="preserve">HSS </w:t>
      </w:r>
      <w:r>
        <w:rPr>
          <w:lang w:val="en-AU"/>
        </w:rPr>
        <w:t>GID</w:t>
      </w:r>
      <w:r w:rsidR="00315E2E">
        <w:rPr>
          <w:lang w:val="en-AU"/>
        </w:rPr>
        <w:t xml:space="preserve"> </w:t>
      </w:r>
      <w:r w:rsidR="0093241A">
        <w:rPr>
          <w:lang w:val="en-AU"/>
        </w:rPr>
        <w:t xml:space="preserve">is </w:t>
      </w:r>
      <w:r>
        <w:rPr>
          <w:lang w:val="en-AU"/>
        </w:rPr>
        <w:t>returned to the I-CSCF during the procedure depicted in section AA.2.3.2</w:t>
      </w:r>
      <w:r w:rsidR="0093241A">
        <w:rPr>
          <w:lang w:val="en-AU"/>
        </w:rPr>
        <w:t>, the HSS GID</w:t>
      </w:r>
      <w:r>
        <w:rPr>
          <w:lang w:val="en-AU"/>
        </w:rPr>
        <w:t xml:space="preserve"> </w:t>
      </w:r>
      <w:r w:rsidR="0093241A">
        <w:rPr>
          <w:lang w:val="en-AU"/>
        </w:rPr>
        <w:t xml:space="preserve">should </w:t>
      </w:r>
      <w:r>
        <w:rPr>
          <w:lang w:val="en-AU"/>
        </w:rPr>
        <w:t xml:space="preserve">be transported, by the I-CSCF </w:t>
      </w:r>
      <w:r w:rsidR="00A96228">
        <w:t>in the SIP signalling in subsequent IMS registration procedures</w:t>
      </w:r>
      <w:r w:rsidR="001B68F5">
        <w:t xml:space="preserve"> to all IMS nodes involved in the procedure</w:t>
      </w:r>
      <w:r w:rsidR="00800566">
        <w:t>.</w:t>
      </w:r>
    </w:p>
    <w:p w14:paraId="11D48996" w14:textId="3680FC8E" w:rsidR="00BD0CFA" w:rsidRDefault="004B7A64" w:rsidP="0081513E">
      <w:r>
        <w:lastRenderedPageBreak/>
        <w:t xml:space="preserve"> I</w:t>
      </w:r>
      <w:r w:rsidR="00800566">
        <w:t>t</w:t>
      </w:r>
      <w:r>
        <w:t xml:space="preserve"> is also proposed that</w:t>
      </w:r>
      <w:r w:rsidR="0093241A">
        <w:t xml:space="preserve"> if </w:t>
      </w:r>
      <w:r>
        <w:t xml:space="preserve">the I-CSCF </w:t>
      </w:r>
      <w:r w:rsidR="00800566">
        <w:t xml:space="preserve">in </w:t>
      </w:r>
      <w:r>
        <w:t xml:space="preserve">a terminating </w:t>
      </w:r>
      <w:r w:rsidR="00800566">
        <w:t xml:space="preserve">IMS </w:t>
      </w:r>
      <w:r>
        <w:t>session</w:t>
      </w:r>
      <w:r w:rsidR="00B94199">
        <w:t>/originating IMS</w:t>
      </w:r>
      <w:r>
        <w:t xml:space="preserve"> </w:t>
      </w:r>
      <w:r w:rsidR="0093241A">
        <w:t xml:space="preserve">received the HSS GID, it should </w:t>
      </w:r>
      <w:r>
        <w:t>convey</w:t>
      </w:r>
      <w:r w:rsidR="0093241A">
        <w:t xml:space="preserve"> it </w:t>
      </w:r>
      <w:r w:rsidR="00800566">
        <w:t>in subsequent IMS signalling related to the terminating</w:t>
      </w:r>
      <w:r w:rsidR="00B94199">
        <w:t>/originating</w:t>
      </w:r>
      <w:r w:rsidR="00800566">
        <w:t xml:space="preserve"> IMS session </w:t>
      </w:r>
      <w:r w:rsidR="001B68F5">
        <w:t>to</w:t>
      </w:r>
      <w:r w:rsidR="00800566">
        <w:t xml:space="preserve"> all subsequent IMS nodes handling the session. </w:t>
      </w:r>
      <w:r>
        <w:t xml:space="preserve">  </w:t>
      </w:r>
    </w:p>
    <w:p w14:paraId="6F336AFE" w14:textId="692A9A2B" w:rsidR="00B94199" w:rsidRPr="000D0CC7" w:rsidRDefault="00B94199" w:rsidP="0081513E">
      <w:r>
        <w:t xml:space="preserve">It is also proposed that any IMS node receiving an HSS GID </w:t>
      </w:r>
      <w:r w:rsidR="0093241A">
        <w:t>should</w:t>
      </w:r>
      <w:r>
        <w:t xml:space="preserve"> proxy it in the IMS signalling to the next hop</w:t>
      </w:r>
    </w:p>
    <w:sectPr w:rsidR="00B94199" w:rsidRPr="000D0CC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5FD4F" w14:textId="77777777" w:rsidR="00B618E3" w:rsidRDefault="00B618E3">
      <w:r>
        <w:separator/>
      </w:r>
    </w:p>
    <w:p w14:paraId="51B3AB85" w14:textId="77777777" w:rsidR="00B618E3" w:rsidRDefault="00B618E3"/>
  </w:endnote>
  <w:endnote w:type="continuationSeparator" w:id="0">
    <w:p w14:paraId="362C41FC" w14:textId="77777777" w:rsidR="00B618E3" w:rsidRDefault="00B618E3">
      <w:r>
        <w:continuationSeparator/>
      </w:r>
    </w:p>
    <w:p w14:paraId="5AEC3C08" w14:textId="77777777" w:rsidR="00B618E3" w:rsidRDefault="00B61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720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D603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5DFB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0070A" w14:textId="77777777" w:rsidR="00B618E3" w:rsidRDefault="00B618E3">
      <w:r>
        <w:separator/>
      </w:r>
    </w:p>
    <w:p w14:paraId="4A9AAC33" w14:textId="77777777" w:rsidR="00B618E3" w:rsidRDefault="00B618E3"/>
  </w:footnote>
  <w:footnote w:type="continuationSeparator" w:id="0">
    <w:p w14:paraId="16D5AC75" w14:textId="77777777" w:rsidR="00B618E3" w:rsidRDefault="00B618E3">
      <w:r>
        <w:continuationSeparator/>
      </w:r>
    </w:p>
    <w:p w14:paraId="1E45BDE7" w14:textId="77777777" w:rsidR="00B618E3" w:rsidRDefault="00B618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7D113" w14:textId="77777777" w:rsidR="00440983" w:rsidRDefault="00440983"/>
  <w:p w14:paraId="7C9C9818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0E35" w14:textId="77777777" w:rsidR="00440983" w:rsidRPr="009667DF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>SA WG2 Temporary Document</w:t>
    </w:r>
  </w:p>
  <w:p w14:paraId="633AD5A1" w14:textId="77777777" w:rsidR="00440983" w:rsidRPr="009667D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667D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3225B2D" w14:textId="77777777" w:rsidR="00440983" w:rsidRPr="009667D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30CA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E870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B80C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E67A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69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4044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1613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2604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E44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4C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93751A"/>
    <w:multiLevelType w:val="hybridMultilevel"/>
    <w:tmpl w:val="08F27AD4"/>
    <w:lvl w:ilvl="0" w:tplc="37BCA5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43CFA"/>
    <w:multiLevelType w:val="hybridMultilevel"/>
    <w:tmpl w:val="0018F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31F0296"/>
    <w:multiLevelType w:val="hybridMultilevel"/>
    <w:tmpl w:val="9020B416"/>
    <w:lvl w:ilvl="0" w:tplc="7BB8A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424420"/>
    <w:multiLevelType w:val="hybridMultilevel"/>
    <w:tmpl w:val="37FC303E"/>
    <w:lvl w:ilvl="0" w:tplc="22903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DC83415"/>
    <w:multiLevelType w:val="hybridMultilevel"/>
    <w:tmpl w:val="942A8F00"/>
    <w:lvl w:ilvl="0" w:tplc="D2D85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AFD67B0"/>
    <w:multiLevelType w:val="hybridMultilevel"/>
    <w:tmpl w:val="5FF4AB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52B323E"/>
    <w:multiLevelType w:val="hybridMultilevel"/>
    <w:tmpl w:val="685C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2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7"/>
  </w:num>
  <w:num w:numId="27">
    <w:abstractNumId w:val="14"/>
  </w:num>
  <w:num w:numId="28">
    <w:abstractNumId w:val="29"/>
  </w:num>
  <w:num w:numId="29">
    <w:abstractNumId w:val="25"/>
  </w:num>
  <w:num w:numId="30">
    <w:abstractNumId w:val="1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1822"/>
    <w:rsid w:val="000222BA"/>
    <w:rsid w:val="000314EE"/>
    <w:rsid w:val="000328AF"/>
    <w:rsid w:val="000448E5"/>
    <w:rsid w:val="000464DA"/>
    <w:rsid w:val="00056954"/>
    <w:rsid w:val="00062CDC"/>
    <w:rsid w:val="00077D47"/>
    <w:rsid w:val="000850FC"/>
    <w:rsid w:val="000875FE"/>
    <w:rsid w:val="000C3F12"/>
    <w:rsid w:val="000D0CC7"/>
    <w:rsid w:val="000E33F1"/>
    <w:rsid w:val="001028E5"/>
    <w:rsid w:val="00123399"/>
    <w:rsid w:val="00143A14"/>
    <w:rsid w:val="00154653"/>
    <w:rsid w:val="001574DD"/>
    <w:rsid w:val="00160647"/>
    <w:rsid w:val="00162A50"/>
    <w:rsid w:val="001649B0"/>
    <w:rsid w:val="001664B0"/>
    <w:rsid w:val="00181793"/>
    <w:rsid w:val="001A64A7"/>
    <w:rsid w:val="001B5678"/>
    <w:rsid w:val="001B68F5"/>
    <w:rsid w:val="001D3DFE"/>
    <w:rsid w:val="001D6A6C"/>
    <w:rsid w:val="001E2198"/>
    <w:rsid w:val="00216BE9"/>
    <w:rsid w:val="00236555"/>
    <w:rsid w:val="00243F3A"/>
    <w:rsid w:val="00261954"/>
    <w:rsid w:val="0026327D"/>
    <w:rsid w:val="00287EF5"/>
    <w:rsid w:val="00297893"/>
    <w:rsid w:val="002B1E42"/>
    <w:rsid w:val="002B36DF"/>
    <w:rsid w:val="002D0297"/>
    <w:rsid w:val="002E3CC1"/>
    <w:rsid w:val="002E42CC"/>
    <w:rsid w:val="002E6591"/>
    <w:rsid w:val="002E7C6F"/>
    <w:rsid w:val="002F653D"/>
    <w:rsid w:val="00305705"/>
    <w:rsid w:val="00310DC2"/>
    <w:rsid w:val="00315E2E"/>
    <w:rsid w:val="0031702D"/>
    <w:rsid w:val="00334F96"/>
    <w:rsid w:val="003521FA"/>
    <w:rsid w:val="003525E9"/>
    <w:rsid w:val="00353C76"/>
    <w:rsid w:val="003553E9"/>
    <w:rsid w:val="0039392D"/>
    <w:rsid w:val="00393D0A"/>
    <w:rsid w:val="003B6BBA"/>
    <w:rsid w:val="003B7121"/>
    <w:rsid w:val="003C2110"/>
    <w:rsid w:val="003C6B4D"/>
    <w:rsid w:val="003C7E24"/>
    <w:rsid w:val="003F12D4"/>
    <w:rsid w:val="003F6D81"/>
    <w:rsid w:val="003F7142"/>
    <w:rsid w:val="003F74F8"/>
    <w:rsid w:val="00401F2F"/>
    <w:rsid w:val="00403DDF"/>
    <w:rsid w:val="004064AE"/>
    <w:rsid w:val="00411EFB"/>
    <w:rsid w:val="004324A0"/>
    <w:rsid w:val="0043673E"/>
    <w:rsid w:val="00440983"/>
    <w:rsid w:val="00443CD2"/>
    <w:rsid w:val="00445A1F"/>
    <w:rsid w:val="00446083"/>
    <w:rsid w:val="0046550F"/>
    <w:rsid w:val="00470FA1"/>
    <w:rsid w:val="00474B2E"/>
    <w:rsid w:val="004754D7"/>
    <w:rsid w:val="00483085"/>
    <w:rsid w:val="004934E0"/>
    <w:rsid w:val="004A2E8B"/>
    <w:rsid w:val="004B7A64"/>
    <w:rsid w:val="004C34C8"/>
    <w:rsid w:val="00505D35"/>
    <w:rsid w:val="005326B5"/>
    <w:rsid w:val="005337DD"/>
    <w:rsid w:val="005509C5"/>
    <w:rsid w:val="00565015"/>
    <w:rsid w:val="00567AC7"/>
    <w:rsid w:val="00574AE0"/>
    <w:rsid w:val="00574D4B"/>
    <w:rsid w:val="005779D0"/>
    <w:rsid w:val="005854F0"/>
    <w:rsid w:val="005972AA"/>
    <w:rsid w:val="005E44C2"/>
    <w:rsid w:val="005E75A3"/>
    <w:rsid w:val="005F4591"/>
    <w:rsid w:val="006001AD"/>
    <w:rsid w:val="006045A0"/>
    <w:rsid w:val="00620C38"/>
    <w:rsid w:val="00623927"/>
    <w:rsid w:val="00631D3A"/>
    <w:rsid w:val="006376FC"/>
    <w:rsid w:val="00651347"/>
    <w:rsid w:val="006567A1"/>
    <w:rsid w:val="006612B2"/>
    <w:rsid w:val="00661812"/>
    <w:rsid w:val="006754B3"/>
    <w:rsid w:val="0068287F"/>
    <w:rsid w:val="006868ED"/>
    <w:rsid w:val="00687184"/>
    <w:rsid w:val="00692A03"/>
    <w:rsid w:val="006A7601"/>
    <w:rsid w:val="006A7B82"/>
    <w:rsid w:val="006B5F63"/>
    <w:rsid w:val="006C4A7A"/>
    <w:rsid w:val="006E21AC"/>
    <w:rsid w:val="007059C7"/>
    <w:rsid w:val="007073E5"/>
    <w:rsid w:val="0073482C"/>
    <w:rsid w:val="00743D41"/>
    <w:rsid w:val="007512D8"/>
    <w:rsid w:val="007518DE"/>
    <w:rsid w:val="0075214F"/>
    <w:rsid w:val="00760464"/>
    <w:rsid w:val="007939FE"/>
    <w:rsid w:val="00795772"/>
    <w:rsid w:val="007A32C2"/>
    <w:rsid w:val="007A55BA"/>
    <w:rsid w:val="007C23F9"/>
    <w:rsid w:val="007D4876"/>
    <w:rsid w:val="007D6A63"/>
    <w:rsid w:val="007F6BDC"/>
    <w:rsid w:val="00800566"/>
    <w:rsid w:val="00807290"/>
    <w:rsid w:val="0081513E"/>
    <w:rsid w:val="00817841"/>
    <w:rsid w:val="00824DCA"/>
    <w:rsid w:val="00845B9C"/>
    <w:rsid w:val="00853473"/>
    <w:rsid w:val="00862DE6"/>
    <w:rsid w:val="00864E95"/>
    <w:rsid w:val="00872CE2"/>
    <w:rsid w:val="00896618"/>
    <w:rsid w:val="008A713E"/>
    <w:rsid w:val="008A787F"/>
    <w:rsid w:val="008C401B"/>
    <w:rsid w:val="008F5AD3"/>
    <w:rsid w:val="00906D08"/>
    <w:rsid w:val="00910E42"/>
    <w:rsid w:val="009134A0"/>
    <w:rsid w:val="009153BB"/>
    <w:rsid w:val="00924410"/>
    <w:rsid w:val="0093241A"/>
    <w:rsid w:val="009410E6"/>
    <w:rsid w:val="00942FDB"/>
    <w:rsid w:val="00963159"/>
    <w:rsid w:val="009667DF"/>
    <w:rsid w:val="00966B77"/>
    <w:rsid w:val="0098701B"/>
    <w:rsid w:val="009A1C58"/>
    <w:rsid w:val="009A239B"/>
    <w:rsid w:val="009A4532"/>
    <w:rsid w:val="009A4752"/>
    <w:rsid w:val="009A6A40"/>
    <w:rsid w:val="009B3AB2"/>
    <w:rsid w:val="009B535F"/>
    <w:rsid w:val="009C61B9"/>
    <w:rsid w:val="009D4B6F"/>
    <w:rsid w:val="009D5A46"/>
    <w:rsid w:val="00A06469"/>
    <w:rsid w:val="00A102B9"/>
    <w:rsid w:val="00A26F31"/>
    <w:rsid w:val="00A40605"/>
    <w:rsid w:val="00A41677"/>
    <w:rsid w:val="00A51EE2"/>
    <w:rsid w:val="00A63E51"/>
    <w:rsid w:val="00A764D9"/>
    <w:rsid w:val="00A806D8"/>
    <w:rsid w:val="00A83398"/>
    <w:rsid w:val="00A934F1"/>
    <w:rsid w:val="00A93C68"/>
    <w:rsid w:val="00A96228"/>
    <w:rsid w:val="00AA7B8F"/>
    <w:rsid w:val="00AC1F00"/>
    <w:rsid w:val="00AF19E1"/>
    <w:rsid w:val="00B05E4C"/>
    <w:rsid w:val="00B22ED8"/>
    <w:rsid w:val="00B27714"/>
    <w:rsid w:val="00B41DF9"/>
    <w:rsid w:val="00B618E3"/>
    <w:rsid w:val="00B725A9"/>
    <w:rsid w:val="00B80374"/>
    <w:rsid w:val="00B868EC"/>
    <w:rsid w:val="00B87CDF"/>
    <w:rsid w:val="00B90177"/>
    <w:rsid w:val="00B9040B"/>
    <w:rsid w:val="00B94199"/>
    <w:rsid w:val="00BA6390"/>
    <w:rsid w:val="00BB5836"/>
    <w:rsid w:val="00BB78F9"/>
    <w:rsid w:val="00BC35DC"/>
    <w:rsid w:val="00BC3CB2"/>
    <w:rsid w:val="00BC62BF"/>
    <w:rsid w:val="00BD0CFA"/>
    <w:rsid w:val="00BE611A"/>
    <w:rsid w:val="00BF16FF"/>
    <w:rsid w:val="00BF27AB"/>
    <w:rsid w:val="00BF5B4E"/>
    <w:rsid w:val="00BF5CC5"/>
    <w:rsid w:val="00C000C6"/>
    <w:rsid w:val="00C05979"/>
    <w:rsid w:val="00C12D2A"/>
    <w:rsid w:val="00C146BB"/>
    <w:rsid w:val="00C151FF"/>
    <w:rsid w:val="00C22086"/>
    <w:rsid w:val="00C2276D"/>
    <w:rsid w:val="00C274E2"/>
    <w:rsid w:val="00C323CC"/>
    <w:rsid w:val="00C41553"/>
    <w:rsid w:val="00C47B70"/>
    <w:rsid w:val="00C50C55"/>
    <w:rsid w:val="00C84887"/>
    <w:rsid w:val="00C86E8A"/>
    <w:rsid w:val="00CC4E6C"/>
    <w:rsid w:val="00CC5766"/>
    <w:rsid w:val="00CD1281"/>
    <w:rsid w:val="00CE25D8"/>
    <w:rsid w:val="00CE2BAE"/>
    <w:rsid w:val="00CF6476"/>
    <w:rsid w:val="00D14C2A"/>
    <w:rsid w:val="00D14C7D"/>
    <w:rsid w:val="00D23AF5"/>
    <w:rsid w:val="00D31BDD"/>
    <w:rsid w:val="00D33134"/>
    <w:rsid w:val="00D35C64"/>
    <w:rsid w:val="00D6481D"/>
    <w:rsid w:val="00D662C1"/>
    <w:rsid w:val="00D674C9"/>
    <w:rsid w:val="00D77B66"/>
    <w:rsid w:val="00D84177"/>
    <w:rsid w:val="00DB01CF"/>
    <w:rsid w:val="00DB1329"/>
    <w:rsid w:val="00DB1DB3"/>
    <w:rsid w:val="00DB2677"/>
    <w:rsid w:val="00DC26D6"/>
    <w:rsid w:val="00DC7B30"/>
    <w:rsid w:val="00DD623F"/>
    <w:rsid w:val="00DD7403"/>
    <w:rsid w:val="00DE12AA"/>
    <w:rsid w:val="00DF7FB6"/>
    <w:rsid w:val="00E021E0"/>
    <w:rsid w:val="00E804D7"/>
    <w:rsid w:val="00E95476"/>
    <w:rsid w:val="00EA30DE"/>
    <w:rsid w:val="00EE16EE"/>
    <w:rsid w:val="00EE3B2E"/>
    <w:rsid w:val="00EF2849"/>
    <w:rsid w:val="00EF2E86"/>
    <w:rsid w:val="00EF5853"/>
    <w:rsid w:val="00F00CCC"/>
    <w:rsid w:val="00F05281"/>
    <w:rsid w:val="00F359D4"/>
    <w:rsid w:val="00F43928"/>
    <w:rsid w:val="00F51BED"/>
    <w:rsid w:val="00F623FD"/>
    <w:rsid w:val="00F73A17"/>
    <w:rsid w:val="00F85477"/>
    <w:rsid w:val="00F90F4B"/>
    <w:rsid w:val="00F9126D"/>
    <w:rsid w:val="00F91955"/>
    <w:rsid w:val="00F945F1"/>
    <w:rsid w:val="00FC56A3"/>
    <w:rsid w:val="00FD0A0B"/>
    <w:rsid w:val="00FE5216"/>
    <w:rsid w:val="00FF1487"/>
    <w:rsid w:val="00FF1F54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22397"/>
  <w15:docId w15:val="{8563BE46-95C3-4E1B-8F15-C269C34D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DC7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C7B30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7939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9FE"/>
  </w:style>
  <w:style w:type="character" w:customStyle="1" w:styleId="CommentTextChar">
    <w:name w:val="Comment Text Char"/>
    <w:link w:val="CommentText"/>
    <w:rsid w:val="007939F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939FE"/>
    <w:rPr>
      <w:b/>
      <w:bCs/>
    </w:rPr>
  </w:style>
  <w:style w:type="character" w:customStyle="1" w:styleId="CommentSubjectChar">
    <w:name w:val="Comment Subject Char"/>
    <w:link w:val="CommentSubject"/>
    <w:rsid w:val="007939FE"/>
    <w:rPr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66181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661812"/>
    <w:rPr>
      <w:rFonts w:ascii="Arial" w:hAnsi="Arial"/>
      <w:lang w:eastAsia="en-US"/>
    </w:rPr>
  </w:style>
  <w:style w:type="character" w:customStyle="1" w:styleId="B1Char1">
    <w:name w:val="B1 Char1"/>
    <w:link w:val="B1"/>
    <w:rsid w:val="00807290"/>
    <w:rPr>
      <w:color w:val="000000"/>
      <w:lang w:eastAsia="ja-JP"/>
    </w:rPr>
  </w:style>
  <w:style w:type="character" w:customStyle="1" w:styleId="NOChar">
    <w:name w:val="NO Char"/>
    <w:link w:val="NO"/>
    <w:rsid w:val="00807290"/>
    <w:rPr>
      <w:color w:val="0000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rsid w:val="00F35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F359D4"/>
    <w:rPr>
      <w:rFonts w:ascii="Courier New" w:hAnsi="Courier New" w:cs="Courier New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830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483085"/>
    <w:rPr>
      <w:rFonts w:ascii="Arial" w:hAnsi="Arial"/>
      <w:color w:val="000000"/>
      <w:spacing w:val="2"/>
      <w:lang w:val="en-GB" w:eastAsia="ja-JP"/>
    </w:rPr>
  </w:style>
  <w:style w:type="paragraph" w:styleId="BodyText">
    <w:name w:val="Body Text"/>
    <w:basedOn w:val="Normal"/>
    <w:link w:val="BodyTextChar"/>
    <w:semiHidden/>
    <w:unhideWhenUsed/>
    <w:rsid w:val="0048308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8308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62670-F428-45FE-AF52-8E3E64DD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6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George Foti</cp:lastModifiedBy>
  <cp:revision>17</cp:revision>
  <cp:lastPrinted>2003-09-26T09:29:00Z</cp:lastPrinted>
  <dcterms:created xsi:type="dcterms:W3CDTF">2020-02-06T12:17:00Z</dcterms:created>
  <dcterms:modified xsi:type="dcterms:W3CDTF">2020-02-17T12:26:00Z</dcterms:modified>
</cp:coreProperties>
</file>