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S1-220114</w:t>
        </w:r>
      </w:fldSimple>
    </w:p>
    <w:p w14:paraId="7CB45193" w14:textId="77777777" w:rsidR="001E41F3" w:rsidRDefault="00F271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14th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71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71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71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7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4E00A" w:rsidR="00F25D98" w:rsidRDefault="0081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7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requirement to utilize a widely-used mechanism for authorization at northbound 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7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434CF" w:rsidR="001E41F3" w:rsidRDefault="00C60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7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7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7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7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98251" w14:textId="77777777" w:rsidR="00816495" w:rsidRDefault="00816495" w:rsidP="008164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F3089">
              <w:rPr>
                <w:noProof/>
                <w:lang w:eastAsia="ja-JP"/>
              </w:rPr>
              <w:t xml:space="preserve">When 5GS externally exposes an API that requires authorization and if 5GS uses a newly invented protocol(s), that would discourage </w:t>
            </w:r>
            <w:r>
              <w:rPr>
                <w:noProof/>
                <w:lang w:eastAsia="ja-JP"/>
              </w:rPr>
              <w:t xml:space="preserve">developers of </w:t>
            </w:r>
            <w:r w:rsidRPr="009F3089">
              <w:rPr>
                <w:noProof/>
                <w:lang w:eastAsia="ja-JP"/>
              </w:rPr>
              <w:t>AF</w:t>
            </w:r>
            <w:r>
              <w:rPr>
                <w:noProof/>
                <w:lang w:eastAsia="ja-JP"/>
              </w:rPr>
              <w:t>s</w:t>
            </w:r>
            <w:r w:rsidRPr="009F3089">
              <w:rPr>
                <w:noProof/>
                <w:lang w:eastAsia="ja-JP"/>
              </w:rPr>
              <w:t xml:space="preserve"> or other consumers to utilize this API. </w:t>
            </w:r>
            <w:r>
              <w:rPr>
                <w:noProof/>
                <w:lang w:eastAsia="ja-JP"/>
              </w:rPr>
              <w:t>Thus it is better</w:t>
            </w:r>
            <w:r w:rsidRPr="009F3089">
              <w:rPr>
                <w:noProof/>
                <w:lang w:eastAsia="ja-JP"/>
              </w:rPr>
              <w:t xml:space="preserve"> to utilize an existing, well-specified, widely-used protocol(s)</w:t>
            </w:r>
            <w:r>
              <w:rPr>
                <w:noProof/>
                <w:lang w:eastAsia="ja-JP"/>
              </w:rPr>
              <w:t xml:space="preserve"> which are already supported by existing development frameworks</w:t>
            </w:r>
            <w:r w:rsidRPr="009F3089">
              <w:rPr>
                <w:noProof/>
                <w:lang w:eastAsia="ja-JP"/>
              </w:rPr>
              <w:t xml:space="preserve"> (e.g. OAuth 2.0 specified in IETF) for this case. To specify a particular protocol is not the task of stage 1, but to show a guiding principle is a task of stage 1.</w:t>
            </w:r>
          </w:p>
          <w:p w14:paraId="708AA7DE" w14:textId="77777777" w:rsidR="001E41F3" w:rsidRPr="008164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286A4" w14:textId="4207E49A" w:rsidR="001E41F3" w:rsidRDefault="008164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6495">
              <w:rPr>
                <w:noProof/>
              </w:rPr>
              <w:t>Addition of requirement to utilize an alre</w:t>
            </w:r>
            <w:r w:rsidR="003645C1">
              <w:rPr>
                <w:noProof/>
              </w:rPr>
              <w:t>a</w:t>
            </w:r>
            <w:bookmarkStart w:id="1" w:name="_GoBack"/>
            <w:bookmarkEnd w:id="1"/>
            <w:r w:rsidRPr="00816495">
              <w:rPr>
                <w:noProof/>
              </w:rPr>
              <w:t>dy widely-used and supported mechanism for authorization at northbound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1B79B507" w:rsidR="00816495" w:rsidRDefault="008164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AF86D" w:rsidR="001E41F3" w:rsidRPr="00816495" w:rsidRDefault="00816495">
            <w:pPr>
              <w:pStyle w:val="CRCoverPage"/>
              <w:spacing w:after="0"/>
              <w:ind w:left="100"/>
              <w:rPr>
                <w:noProof/>
              </w:rPr>
            </w:pPr>
            <w:r w:rsidRPr="00816495">
              <w:rPr>
                <w:noProof/>
              </w:rPr>
              <w:t>AF and other consumers are discouraged to use the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77985" w:rsidR="001E41F3" w:rsidRDefault="00816495">
            <w:pPr>
              <w:pStyle w:val="CRCoverPage"/>
              <w:spacing w:after="0"/>
              <w:ind w:left="100"/>
              <w:rPr>
                <w:noProof/>
              </w:rPr>
            </w:pPr>
            <w:r w:rsidRPr="00816495">
              <w:rPr>
                <w:noProof/>
              </w:rPr>
              <w:t>6.10.2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ADB92F" w:rsidR="001E41F3" w:rsidRDefault="008164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A6200E" w:rsidR="001E41F3" w:rsidRDefault="008164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8AD13" w:rsidR="001E41F3" w:rsidRDefault="008164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22E02" w14:textId="66E4BECF" w:rsidR="009154A8" w:rsidRPr="009154A8" w:rsidRDefault="009154A8" w:rsidP="009154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bookmarkStart w:id="2" w:name="_Toc45387675"/>
      <w:bookmarkStart w:id="3" w:name="_Toc52638720"/>
      <w:bookmarkStart w:id="4" w:name="_Toc59116805"/>
      <w:bookmarkStart w:id="5" w:name="_Toc61885624"/>
      <w:bookmarkStart w:id="6" w:name="_Toc91258770"/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FD045E1" w14:textId="525AA754" w:rsidR="00387B26" w:rsidRPr="00387B26" w:rsidRDefault="00387B26" w:rsidP="00387B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zh-CN"/>
        </w:rPr>
      </w:pPr>
      <w:r w:rsidRPr="00387B26">
        <w:rPr>
          <w:rFonts w:ascii="Arial" w:eastAsia="游明朝" w:hAnsi="Arial"/>
          <w:sz w:val="28"/>
          <w:lang w:eastAsia="zh-CN"/>
        </w:rPr>
        <w:t>6.10.2</w:t>
      </w:r>
      <w:r w:rsidRPr="00387B26">
        <w:rPr>
          <w:rFonts w:ascii="Arial" w:eastAsia="游明朝" w:hAnsi="Arial"/>
          <w:sz w:val="28"/>
          <w:lang w:eastAsia="zh-CN"/>
        </w:rPr>
        <w:tab/>
        <w:t>Requirements</w:t>
      </w:r>
      <w:bookmarkEnd w:id="2"/>
      <w:bookmarkEnd w:id="3"/>
      <w:bookmarkEnd w:id="4"/>
      <w:bookmarkEnd w:id="5"/>
      <w:bookmarkEnd w:id="6"/>
    </w:p>
    <w:p w14:paraId="6415850E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The following set of requirements complement the requirements listed in 3GPP TS 22.101 [6], clause 29.</w:t>
      </w:r>
    </w:p>
    <w:p w14:paraId="289E4C6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zh-CN"/>
        </w:rPr>
        <w:t>Based on operator policy, a 5G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network</w:t>
      </w:r>
      <w:r w:rsidRPr="00387B26">
        <w:rPr>
          <w:rFonts w:eastAsia="游明朝"/>
          <w:lang w:eastAsia="en-GB"/>
        </w:rPr>
        <w:t xml:space="preserve">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create, modify, and delete network slices used for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5BE57E27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monitor the network slice used for the third-party.</w:t>
      </w:r>
    </w:p>
    <w:p w14:paraId="0E25989B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used for the third-party.</w:t>
      </w:r>
    </w:p>
    <w:p w14:paraId="535C1E24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0FFD2EE3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7EFC6BD7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34C20BD8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3GPP network shall be able to provide suitable and secure means to enable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provide the 3GPP network via encrypted connection with the expected communication behaviour of UE(s).</w:t>
      </w:r>
    </w:p>
    <w:p w14:paraId="134D3750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</w:t>
      </w:r>
      <w:r w:rsidRPr="00387B26">
        <w:rPr>
          <w:rFonts w:eastAsia="游明朝"/>
          <w:lang w:val="en-US" w:eastAsia="en-GB"/>
        </w:rPr>
        <w:t>OTE 1</w:t>
      </w:r>
      <w:r w:rsidRPr="00387B26">
        <w:rPr>
          <w:rFonts w:eastAsia="游明朝"/>
          <w:lang w:eastAsia="en-GB"/>
        </w:rPr>
        <w:t>:</w:t>
      </w:r>
      <w:r w:rsidRPr="00387B26">
        <w:rPr>
          <w:rFonts w:eastAsia="游明朝"/>
          <w:lang w:eastAsia="en-GB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144FA36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3GPP network shall be able to provide suitable and secure means to enable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4E3B4CE7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NOTE</w:t>
      </w:r>
      <w:r w:rsidRPr="00387B26">
        <w:rPr>
          <w:rFonts w:eastAsia="游明朝"/>
          <w:lang w:val="en-US" w:eastAsia="en-GB"/>
        </w:rPr>
        <w:t xml:space="preserve"> 2</w:t>
      </w:r>
      <w:r w:rsidRPr="00387B26">
        <w:rPr>
          <w:rFonts w:eastAsia="游明朝"/>
          <w:lang w:eastAsia="en-GB"/>
        </w:rPr>
        <w:t>:</w:t>
      </w:r>
      <w:r w:rsidRPr="00387B26">
        <w:rPr>
          <w:rFonts w:eastAsia="游明朝"/>
          <w:lang w:eastAsia="en-GB"/>
        </w:rPr>
        <w:tab/>
        <w:t>Such actions can be, for instance, to terminate the UE's communication, to block the transferred data between the UE and the not allowed application.</w:t>
      </w:r>
    </w:p>
    <w:p w14:paraId="54020824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ja-JP"/>
        </w:rPr>
        <w:t xml:space="preserve">5G network shall be able to provide secure means </w:t>
      </w:r>
      <w:r w:rsidRPr="00387B26">
        <w:rPr>
          <w:rFonts w:eastAsia="游明朝"/>
          <w:lang w:eastAsia="en-GB"/>
        </w:rPr>
        <w:t>for</w:t>
      </w:r>
      <w:r w:rsidRPr="00387B26">
        <w:rPr>
          <w:rFonts w:eastAsia="游明朝"/>
          <w:lang w:eastAsia="ja-JP"/>
        </w:rPr>
        <w:t xml:space="preserve"> provid</w:t>
      </w:r>
      <w:r w:rsidRPr="00387B26">
        <w:rPr>
          <w:rFonts w:eastAsia="游明朝"/>
          <w:lang w:eastAsia="en-GB"/>
        </w:rPr>
        <w:t>ing</w:t>
      </w:r>
      <w:r w:rsidRPr="00387B26">
        <w:rPr>
          <w:rFonts w:eastAsia="游明朝"/>
          <w:lang w:eastAsia="ja-JP"/>
        </w:rPr>
        <w:t xml:space="preserve"> communication scheduling information (</w:t>
      </w:r>
      <w:r w:rsidRPr="00387B26">
        <w:rPr>
          <w:rFonts w:eastAsia="游明朝"/>
          <w:lang w:eastAsia="en-GB"/>
        </w:rPr>
        <w:t>i</w:t>
      </w:r>
      <w:r w:rsidRPr="00387B26">
        <w:rPr>
          <w:rFonts w:eastAsia="游明朝"/>
          <w:lang w:eastAsia="ja-JP"/>
        </w:rPr>
        <w:t>.</w:t>
      </w:r>
      <w:r w:rsidRPr="00387B26">
        <w:rPr>
          <w:rFonts w:eastAsia="游明朝"/>
          <w:lang w:eastAsia="en-GB"/>
        </w:rPr>
        <w:t>e</w:t>
      </w:r>
      <w:r w:rsidRPr="00387B26">
        <w:rPr>
          <w:rFonts w:eastAsia="游明朝"/>
          <w:lang w:eastAsia="ja-JP"/>
        </w:rPr>
        <w:t xml:space="preserve">. </w:t>
      </w: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ja-JP"/>
        </w:rPr>
        <w:t xml:space="preserve">time period </w:t>
      </w: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ja-JP"/>
        </w:rPr>
        <w:t xml:space="preserve">UE(s) will use </w:t>
      </w:r>
      <w:r w:rsidRPr="00387B26">
        <w:rPr>
          <w:rFonts w:eastAsia="游明朝"/>
          <w:lang w:eastAsia="en-GB"/>
        </w:rPr>
        <w:t xml:space="preserve">a </w:t>
      </w:r>
      <w:r w:rsidRPr="00387B26">
        <w:rPr>
          <w:rFonts w:eastAsia="游明朝"/>
          <w:lang w:eastAsia="ja-JP"/>
        </w:rPr>
        <w:t>communication service) to an NPN via encrypted connection</w:t>
      </w:r>
      <w:r w:rsidRPr="00387B26">
        <w:rPr>
          <w:rFonts w:eastAsia="游明朝"/>
          <w:lang w:eastAsia="en-GB"/>
        </w:rPr>
        <w:t>. This communication scheduling information is used by the</w:t>
      </w:r>
      <w:r w:rsidRPr="00387B26">
        <w:rPr>
          <w:rFonts w:eastAsia="游明朝"/>
          <w:lang w:eastAsia="ja-JP"/>
        </w:rPr>
        <w:t xml:space="preserve"> 5G network to perform network energy saving </w:t>
      </w:r>
      <w:r w:rsidRPr="00387B26">
        <w:rPr>
          <w:rFonts w:eastAsia="ＭＳ 明朝"/>
          <w:lang w:eastAsia="ja-JP"/>
        </w:rPr>
        <w:t>and network resource optimization</w:t>
      </w:r>
      <w:r w:rsidRPr="00387B26">
        <w:rPr>
          <w:rFonts w:eastAsia="游明朝"/>
          <w:lang w:eastAsia="ja-JP"/>
        </w:rPr>
        <w:t>.</w:t>
      </w:r>
    </w:p>
    <w:p w14:paraId="6CFF3F3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zh-CN"/>
        </w:rPr>
        <w:t>5G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network</w:t>
      </w:r>
      <w:r w:rsidRPr="00387B26">
        <w:rPr>
          <w:rFonts w:eastAsia="游明朝"/>
          <w:lang w:eastAsia="en-GB"/>
        </w:rPr>
        <w:t xml:space="preserve"> shall </w:t>
      </w:r>
      <w:r w:rsidRPr="00387B26">
        <w:rPr>
          <w:rFonts w:eastAsia="游明朝"/>
          <w:lang w:eastAsia="zh-CN"/>
        </w:rPr>
        <w:t>provide a mechanism to expose broadcasting capabilities to</w:t>
      </w:r>
      <w:r w:rsidRPr="00387B26">
        <w:rPr>
          <w:rFonts w:eastAsia="游明朝"/>
          <w:lang w:eastAsia="en-GB"/>
        </w:rPr>
        <w:t xml:space="preserve">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broadcasters</w:t>
      </w:r>
      <w:r w:rsidRPr="00387B26">
        <w:rPr>
          <w:rFonts w:eastAsia="游明朝"/>
          <w:lang w:eastAsia="zh-CN"/>
        </w:rPr>
        <w:t>'</w:t>
      </w:r>
      <w:r w:rsidRPr="00387B26">
        <w:rPr>
          <w:rFonts w:eastAsia="游明朝"/>
          <w:lang w:eastAsia="en-GB"/>
        </w:rPr>
        <w:t xml:space="preserve"> management systems</w:t>
      </w:r>
      <w:r w:rsidRPr="00387B26">
        <w:rPr>
          <w:rFonts w:eastAsia="游明朝"/>
          <w:lang w:eastAsia="zh-CN"/>
        </w:rPr>
        <w:t>.</w:t>
      </w:r>
    </w:p>
    <w:p w14:paraId="17282D2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zh-CN"/>
        </w:rPr>
        <w:t>Based on operator policy</w:t>
      </w:r>
      <w:r w:rsidRPr="00387B26">
        <w:rPr>
          <w:rFonts w:eastAsia="游明朝"/>
          <w:lang w:eastAsia="en-GB"/>
        </w:rPr>
        <w:t xml:space="preserve">, a </w:t>
      </w:r>
      <w:r w:rsidRPr="00387B26">
        <w:rPr>
          <w:rFonts w:eastAsia="游明朝"/>
          <w:lang w:eastAsia="zh-CN"/>
        </w:rPr>
        <w:t>5G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network</w:t>
      </w:r>
      <w:r w:rsidRPr="00387B26">
        <w:rPr>
          <w:rFonts w:eastAsia="游明朝"/>
          <w:lang w:eastAsia="en-GB"/>
        </w:rPr>
        <w:t xml:space="preserve">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manage this trusted</w:t>
      </w:r>
      <w:r w:rsidRPr="00387B26">
        <w:rPr>
          <w:rFonts w:eastAsia="游明朝"/>
          <w:lang w:eastAsia="zh-CN"/>
        </w:rPr>
        <w:t xml:space="preserve"> third-party owned application(s) in</w:t>
      </w:r>
      <w:r w:rsidRPr="00387B26">
        <w:rPr>
          <w:rFonts w:eastAsia="游明朝"/>
          <w:lang w:eastAsia="en-GB"/>
        </w:rPr>
        <w:t xml:space="preserve"> the operator's Service </w:t>
      </w:r>
      <w:r w:rsidRPr="00387B26">
        <w:rPr>
          <w:rFonts w:eastAsia="游明朝"/>
          <w:lang w:eastAsia="zh-CN"/>
        </w:rPr>
        <w:t>Hosting Environment</w:t>
      </w:r>
      <w:r w:rsidRPr="00387B26">
        <w:rPr>
          <w:rFonts w:eastAsia="游明朝"/>
          <w:lang w:eastAsia="en-GB"/>
        </w:rPr>
        <w:t>.</w:t>
      </w:r>
    </w:p>
    <w:p w14:paraId="7B589F1B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</w:t>
      </w:r>
      <w:r w:rsidRPr="00387B26">
        <w:rPr>
          <w:rFonts w:eastAsia="游明朝"/>
          <w:lang w:eastAsia="zh-CN"/>
        </w:rPr>
        <w:t xml:space="preserve">network </w:t>
      </w:r>
      <w:r w:rsidRPr="00387B26">
        <w:rPr>
          <w:rFonts w:eastAsia="游明朝"/>
          <w:lang w:eastAsia="en-GB"/>
        </w:rPr>
        <w:t xml:space="preserve">shall provide suitable APIs to allow a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monitor this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owned application(s) in the operator's Service Hosting Environment.</w:t>
      </w:r>
    </w:p>
    <w:p w14:paraId="11DCD7A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</w:t>
      </w:r>
      <w:r w:rsidRPr="00387B26">
        <w:rPr>
          <w:rFonts w:eastAsia="游明朝"/>
          <w:lang w:eastAsia="zh-CN"/>
        </w:rPr>
        <w:t xml:space="preserve">network </w:t>
      </w:r>
      <w:r w:rsidRPr="00387B26">
        <w:rPr>
          <w:rFonts w:eastAsia="游明朝"/>
          <w:lang w:eastAsia="en-GB"/>
        </w:rPr>
        <w:t xml:space="preserve">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scale a network slice used for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, i.e. to adapt its capacity.</w:t>
      </w:r>
    </w:p>
    <w:p w14:paraId="6049090A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a 5G network shall provide suitable APIs to allow one type of traffic (from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owned applications in the operator</w:t>
      </w:r>
      <w:r w:rsidRPr="00387B26">
        <w:rPr>
          <w:rFonts w:eastAsia="游明朝"/>
          <w:lang w:eastAsia="zh-CN"/>
        </w:rPr>
        <w:t>'</w:t>
      </w:r>
      <w:r w:rsidRPr="00387B26">
        <w:rPr>
          <w:rFonts w:eastAsia="游明朝"/>
          <w:lang w:eastAsia="en-GB"/>
        </w:rPr>
        <w:t>s Service Hosting Environment) to/from a UE to be offloaded to a Service Hosting Environment close to the UE</w:t>
      </w:r>
      <w:r w:rsidRPr="00387B26">
        <w:rPr>
          <w:rFonts w:eastAsia="游明朝"/>
          <w:lang w:eastAsia="zh-CN"/>
        </w:rPr>
        <w:t>'</w:t>
      </w:r>
      <w:r w:rsidRPr="00387B26">
        <w:rPr>
          <w:rFonts w:eastAsia="游明朝"/>
          <w:lang w:eastAsia="en-GB"/>
        </w:rPr>
        <w:t xml:space="preserve">s location. </w:t>
      </w:r>
    </w:p>
    <w:p w14:paraId="6CEC9E6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application to request appropriate </w:t>
      </w:r>
      <w:proofErr w:type="spellStart"/>
      <w:r w:rsidRPr="00387B26">
        <w:rPr>
          <w:rFonts w:eastAsia="游明朝"/>
          <w:lang w:eastAsia="en-GB"/>
        </w:rPr>
        <w:t>QoE</w:t>
      </w:r>
      <w:proofErr w:type="spellEnd"/>
      <w:r w:rsidRPr="00387B26">
        <w:rPr>
          <w:rFonts w:eastAsia="游明朝"/>
          <w:lang w:eastAsia="en-GB"/>
        </w:rPr>
        <w:t xml:space="preserve"> from the network. </w:t>
      </w:r>
    </w:p>
    <w:p w14:paraId="4C8579C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expose a suitable API to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provide the information regarding the availability status of a geographic location that is associated with that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379CE51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lastRenderedPageBreak/>
        <w:t xml:space="preserve">Based on operator policy, the 5G network shall expose a suitable API to allow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monitor the resource utilisation of the network service (radio access point and the transport network (front, backhaul)) that are associated with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190C6BA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expose a suitable API to allow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define and reconfigure the properties of the communication services offered to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0C89F10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system shall support the means for disengagement (tear down) of communication services by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22EF9453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5C19E946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87B26">
        <w:rPr>
          <w:rFonts w:eastAsia="Malgun Gothic"/>
          <w:lang w:eastAsia="ko-KR"/>
        </w:rPr>
        <w:t xml:space="preserve">Based on operator policy, the 5G system shall provide suitable means to allow a trusted and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Malgun Gothic"/>
          <w:lang w:eastAsia="ko-KR"/>
        </w:rPr>
        <w:t xml:space="preserve"> to consult security related logging information for the network slices dedicated to that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Malgun Gothic"/>
          <w:lang w:eastAsia="ko-KR"/>
        </w:rPr>
        <w:t>.</w:t>
      </w:r>
    </w:p>
    <w:p w14:paraId="69171A5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be able to acknowledge within 100 </w:t>
      </w:r>
      <w:proofErr w:type="spellStart"/>
      <w:r w:rsidRPr="00387B26">
        <w:rPr>
          <w:rFonts w:eastAsia="游明朝"/>
          <w:lang w:eastAsia="en-GB"/>
        </w:rPr>
        <w:t>ms</w:t>
      </w:r>
      <w:proofErr w:type="spellEnd"/>
      <w:r w:rsidRPr="00387B26">
        <w:rPr>
          <w:rFonts w:eastAsia="游明朝"/>
          <w:lang w:eastAsia="en-GB"/>
        </w:rPr>
        <w:t xml:space="preserve"> a communication service request from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via a suitable API.</w:t>
      </w:r>
    </w:p>
    <w:p w14:paraId="365960E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network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monitor the status (e.g. locations, lifecycle, </w:t>
      </w:r>
      <w:proofErr w:type="gramStart"/>
      <w:r w:rsidRPr="00387B26">
        <w:rPr>
          <w:rFonts w:eastAsia="游明朝"/>
          <w:lang w:eastAsia="en-GB"/>
        </w:rPr>
        <w:t>registration</w:t>
      </w:r>
      <w:proofErr w:type="gramEnd"/>
      <w:r w:rsidRPr="00387B26">
        <w:rPr>
          <w:rFonts w:eastAsia="游明朝"/>
          <w:lang w:eastAsia="en-GB"/>
        </w:rPr>
        <w:t xml:space="preserve"> status) of its own UEs.</w:t>
      </w:r>
    </w:p>
    <w:p w14:paraId="1DE66E35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NOTE 3: The number of UEs could be in the range from single digit to tens of thousands.</w:t>
      </w:r>
    </w:p>
    <w:p w14:paraId="2C1EB24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network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get the network status information of a private slice dedicated for the </w:t>
      </w:r>
      <w:r w:rsidRPr="00387B26">
        <w:rPr>
          <w:rFonts w:eastAsia="Malgun Gothic"/>
          <w:lang w:eastAsia="en-GB"/>
        </w:rPr>
        <w:t>third-</w:t>
      </w:r>
      <w:r w:rsidRPr="00387B26">
        <w:rPr>
          <w:rFonts w:eastAsia="游明朝"/>
          <w:lang w:eastAsia="en-GB"/>
        </w:rPr>
        <w:t>party, e.g. the network communication status between the slice and a specific UE.</w:t>
      </w:r>
    </w:p>
    <w:p w14:paraId="30A9610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support APIs to allow the non-public network to be managed by the MNO</w:t>
      </w:r>
      <w:r w:rsidRPr="00387B26">
        <w:rPr>
          <w:rFonts w:eastAsia="Malgun Gothic"/>
          <w:lang w:eastAsia="zh-CN"/>
        </w:rPr>
        <w:t>'</w:t>
      </w:r>
      <w:r w:rsidRPr="00387B26">
        <w:rPr>
          <w:rFonts w:eastAsia="游明朝"/>
          <w:lang w:eastAsia="en-GB"/>
        </w:rPr>
        <w:t>s Operations System.</w:t>
      </w:r>
    </w:p>
    <w:p w14:paraId="6CFAFA5D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system shall provide suitable APIs to allow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infrastructure (i.e. physical/virtual network entities at RAN/core level) to be used in a private slice. </w:t>
      </w:r>
    </w:p>
    <w:p w14:paraId="7363B8EB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A 5G system shall provide suitable APIs to enable a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manage its own non-public network and its private slice(s) in the PLMN in a combined manner.</w:t>
      </w:r>
    </w:p>
    <w:p w14:paraId="53BA086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support suitable APIs to allow an MNO to offer automatic configuration services (for instance, interference management) to non-public networks deployed by third parties and connected to the MNO</w:t>
      </w:r>
      <w:r w:rsidRPr="00387B26">
        <w:rPr>
          <w:rFonts w:eastAsia="Malgun Gothic"/>
          <w:lang w:val="x-none" w:eastAsia="en-GB"/>
        </w:rPr>
        <w:t>'</w:t>
      </w:r>
      <w:r w:rsidRPr="00387B26">
        <w:rPr>
          <w:rFonts w:eastAsia="游明朝"/>
          <w:lang w:eastAsia="en-GB"/>
        </w:rPr>
        <w:t>s Operations System through standardized interfaces.</w:t>
      </w:r>
    </w:p>
    <w:p w14:paraId="22E0589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be able to:</w:t>
      </w:r>
    </w:p>
    <w:p w14:paraId="13B278A9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40CBB7E6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provide a UE with secure access to APIs (e.g. triggered by an application that is not visible to the 5G system), by authenticating and authorizing the UE.</w:t>
      </w:r>
    </w:p>
    <w:p w14:paraId="625AB77D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allow the UE to provide/revoke consent for information (e.g., location, presence) to be shared with the third-party.</w:t>
      </w:r>
    </w:p>
    <w:p w14:paraId="4D3E147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preserve the confidentiality of the UE's external identity (e.g. MSISDN) against the third-party.</w:t>
      </w:r>
    </w:p>
    <w:p w14:paraId="61A331AE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provide a third-party with information to identify networks and APIs on those networks.</w:t>
      </w:r>
    </w:p>
    <w:p w14:paraId="4CB5B90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system shall provide means by which an MNO informs a third party of changes in UE subscription information. The 5G system shall also provide a means for an authorised third party to request this information at any time from the MNO. </w:t>
      </w:r>
    </w:p>
    <w:p w14:paraId="72871834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NOTE 4: </w:t>
      </w:r>
      <w:r w:rsidRPr="00387B26">
        <w:rPr>
          <w:rFonts w:eastAsia="游明朝"/>
          <w:lang w:eastAsia="en-GB"/>
        </w:rPr>
        <w:tab/>
        <w:t xml:space="preserve">Examples of UE subscription information include IP address, 5G LAN-VN membership, and configuration parameters for data network access. </w:t>
      </w:r>
    </w:p>
    <w:p w14:paraId="43B86F9D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NOTE 5:</w:t>
      </w:r>
      <w:r w:rsidRPr="00387B26">
        <w:rPr>
          <w:rFonts w:eastAsia="游明朝"/>
          <w:lang w:eastAsia="en-GB"/>
        </w:rPr>
        <w:tab/>
        <w:t>These changes can have strong impacts in the stability of the third-party service.</w:t>
      </w:r>
    </w:p>
    <w:p w14:paraId="159EA318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provide a means by which an MNO can inform authorised 3rd parties of changes in the</w:t>
      </w:r>
    </w:p>
    <w:p w14:paraId="01E3870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RAT type that is serving a UE;</w:t>
      </w:r>
    </w:p>
    <w:p w14:paraId="10BF803E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lastRenderedPageBreak/>
        <w:t xml:space="preserve">- </w:t>
      </w:r>
      <w:r w:rsidRPr="00387B26">
        <w:rPr>
          <w:rFonts w:eastAsia="游明朝"/>
          <w:lang w:eastAsia="en-GB"/>
        </w:rPr>
        <w:tab/>
      </w:r>
      <w:proofErr w:type="gramStart"/>
      <w:r w:rsidRPr="00387B26">
        <w:rPr>
          <w:rFonts w:eastAsia="游明朝"/>
          <w:lang w:eastAsia="en-GB"/>
        </w:rPr>
        <w:t>cell</w:t>
      </w:r>
      <w:proofErr w:type="gramEnd"/>
      <w:r w:rsidRPr="00387B26">
        <w:rPr>
          <w:rFonts w:eastAsia="游明朝"/>
          <w:lang w:eastAsia="en-GB"/>
        </w:rPr>
        <w:t xml:space="preserve"> ID; </w:t>
      </w:r>
    </w:p>
    <w:p w14:paraId="1DA7918F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- </w:t>
      </w:r>
      <w:r w:rsidRPr="00387B26">
        <w:rPr>
          <w:rFonts w:eastAsia="游明朝"/>
          <w:lang w:eastAsia="en-GB"/>
        </w:rPr>
        <w:tab/>
        <w:t>RAN quality of signal information;</w:t>
      </w:r>
    </w:p>
    <w:p w14:paraId="4087ECEC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- </w:t>
      </w:r>
      <w:r w:rsidRPr="00387B26">
        <w:rPr>
          <w:rFonts w:eastAsia="游明朝"/>
          <w:lang w:eastAsia="en-GB"/>
        </w:rPr>
        <w:tab/>
      </w:r>
      <w:proofErr w:type="gramStart"/>
      <w:r w:rsidRPr="00387B26">
        <w:rPr>
          <w:rFonts w:eastAsia="游明朝"/>
          <w:lang w:eastAsia="en-GB"/>
        </w:rPr>
        <w:t>assigned</w:t>
      </w:r>
      <w:proofErr w:type="gramEnd"/>
      <w:r w:rsidRPr="00387B26">
        <w:rPr>
          <w:rFonts w:eastAsia="游明朝"/>
          <w:lang w:eastAsia="en-GB"/>
        </w:rPr>
        <w:t xml:space="preserve"> frequency band.</w:t>
      </w:r>
    </w:p>
    <w:p w14:paraId="3998E8A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This information listed above shall be provided with a suitable frequency via OAM and/or 5G core network.</w:t>
      </w:r>
    </w:p>
    <w:p w14:paraId="3A2172F5" w14:textId="222C8457" w:rsid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NTT DOCOMO" w:date="2022-02-04T18:57:00Z"/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NOTE 6: </w:t>
      </w:r>
      <w:r w:rsidRPr="00387B26">
        <w:rPr>
          <w:rFonts w:eastAsia="游明朝"/>
          <w:lang w:eastAsia="en-GB"/>
        </w:rPr>
        <w:tab/>
        <w:t>The information aids the third party user to take proactive actions so that it can achieve high service availability in delivery of its services.</w:t>
      </w:r>
    </w:p>
    <w:p w14:paraId="20DDC131" w14:textId="116DFF4E" w:rsidR="004538F3" w:rsidRPr="00387B26" w:rsidRDefault="004538F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  <w:pPrChange w:id="8" w:author="NTT DOCOMO" w:date="2022-02-04T18:58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9" w:author="NTT DOCOMO" w:date="2022-02-04T18:57:00Z">
        <w:r w:rsidRPr="004538F3">
          <w:rPr>
            <w:rFonts w:eastAsia="游明朝"/>
            <w:lang w:eastAsia="en-GB"/>
          </w:rPr>
          <w:t>When the 5G system externally exposes an API that requires authorization of a request to the API at application layer, the 5G system shall be able to provide a mechanism involving the API that relies on a well-specified, widely-used technology for this authorization.</w:t>
        </w:r>
      </w:ins>
    </w:p>
    <w:p w14:paraId="68C9CD36" w14:textId="6D300613" w:rsidR="001E41F3" w:rsidRPr="00387B26" w:rsidRDefault="009154A8" w:rsidP="0032008D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387B2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6E29D" w14:textId="77777777" w:rsidR="00B81037" w:rsidRDefault="00B81037">
      <w:r>
        <w:separator/>
      </w:r>
    </w:p>
  </w:endnote>
  <w:endnote w:type="continuationSeparator" w:id="0">
    <w:p w14:paraId="44683ABD" w14:textId="77777777" w:rsidR="00B81037" w:rsidRDefault="00B8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0C3A6" w14:textId="77777777" w:rsidR="00B81037" w:rsidRDefault="00B81037">
      <w:r>
        <w:separator/>
      </w:r>
    </w:p>
  </w:footnote>
  <w:footnote w:type="continuationSeparator" w:id="0">
    <w:p w14:paraId="0B31189A" w14:textId="77777777" w:rsidR="00B81037" w:rsidRDefault="00B81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3A9"/>
    <w:rsid w:val="002B5741"/>
    <w:rsid w:val="002E472E"/>
    <w:rsid w:val="00305409"/>
    <w:rsid w:val="0032008D"/>
    <w:rsid w:val="003609EF"/>
    <w:rsid w:val="0036231A"/>
    <w:rsid w:val="003645C1"/>
    <w:rsid w:val="00374DD4"/>
    <w:rsid w:val="00387B26"/>
    <w:rsid w:val="003E1A36"/>
    <w:rsid w:val="00410371"/>
    <w:rsid w:val="004242F1"/>
    <w:rsid w:val="004538F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BDC"/>
    <w:rsid w:val="00816495"/>
    <w:rsid w:val="008279FA"/>
    <w:rsid w:val="008626E7"/>
    <w:rsid w:val="00870EE7"/>
    <w:rsid w:val="008863B9"/>
    <w:rsid w:val="008A45A6"/>
    <w:rsid w:val="008F3789"/>
    <w:rsid w:val="008F686C"/>
    <w:rsid w:val="009148DE"/>
    <w:rsid w:val="009154A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037"/>
    <w:rsid w:val="00B968C8"/>
    <w:rsid w:val="00BA3EC5"/>
    <w:rsid w:val="00BA51D9"/>
    <w:rsid w:val="00BB5DFC"/>
    <w:rsid w:val="00BD279D"/>
    <w:rsid w:val="00BD5003"/>
    <w:rsid w:val="00BD6BB8"/>
    <w:rsid w:val="00C6052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71E5"/>
    <w:rsid w:val="00F300FB"/>
    <w:rsid w:val="00FB6386"/>
    <w:rsid w:val="00FE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B13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6A9B7-9CA0-4566-8C3E-0075CB30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1727</Words>
  <Characters>9849</Characters>
  <Application>Microsoft Office Word</Application>
  <DocSecurity>0</DocSecurity>
  <Lines>82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16</cp:revision>
  <cp:lastPrinted>1899-12-31T23:00:00Z</cp:lastPrinted>
  <dcterms:created xsi:type="dcterms:W3CDTF">2020-02-03T08:32:00Z</dcterms:created>
  <dcterms:modified xsi:type="dcterms:W3CDTF">2022-02-04T10:06:00Z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24th Feb 2022</vt:lpwstr>
  </property>
  <property fmtid="{D5CDD505-2E9C-101B-9397-08002B2CF9AE}" pid="9" name="Tdoc#">
    <vt:lpwstr>S1-220114</vt:lpwstr>
  </property>
  <property fmtid="{D5CDD505-2E9C-101B-9397-08002B2CF9AE}" pid="10" name="Spec#">
    <vt:lpwstr>22.261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requirement to utilize a widely-used mechanism for authorization at northbound API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SNA</vt:lpwstr>
  </property>
  <property fmtid="{D5CDD505-2E9C-101B-9397-08002B2CF9AE}" pid="18" name="Cat">
    <vt:lpwstr>F</vt:lpwstr>
  </property>
  <property fmtid="{D5CDD505-2E9C-101B-9397-08002B2CF9AE}" pid="19" name="ResDate">
    <vt:lpwstr>2022-02-04</vt:lpwstr>
  </property>
  <property fmtid="{D5CDD505-2E9C-101B-9397-08002B2CF9AE}" pid="20" name="Release">
    <vt:lpwstr>Rel-18</vt:lpwstr>
  </property>
</Properties>
</file>