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1A" w:rsidRPr="0070651A" w:rsidRDefault="0070651A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 w:rsidRPr="0070651A">
        <w:rPr>
          <w:rFonts w:ascii="Arial" w:hAnsi="Arial" w:cs="Arial"/>
          <w:b/>
          <w:bCs/>
          <w:sz w:val="22"/>
        </w:rPr>
        <w:t>3GPP TSG-SA WG1 Meeting #8</w:t>
      </w:r>
      <w:r w:rsidR="00F87712">
        <w:rPr>
          <w:rFonts w:ascii="Arial" w:hAnsi="Arial" w:cs="Arial"/>
          <w:b/>
          <w:bCs/>
          <w:sz w:val="22"/>
        </w:rPr>
        <w:t>9</w:t>
      </w:r>
      <w:r w:rsidR="00DD45F4">
        <w:rPr>
          <w:rFonts w:ascii="Arial" w:hAnsi="Arial" w:cs="Arial"/>
          <w:b/>
          <w:bCs/>
          <w:sz w:val="22"/>
        </w:rPr>
        <w:t>e</w:t>
      </w:r>
      <w:r w:rsidRPr="0070651A">
        <w:rPr>
          <w:rFonts w:ascii="Arial" w:hAnsi="Arial" w:cs="Arial"/>
          <w:b/>
          <w:bCs/>
          <w:sz w:val="22"/>
        </w:rPr>
        <w:t xml:space="preserve"> </w:t>
      </w:r>
      <w:r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58603B">
        <w:rPr>
          <w:rFonts w:ascii="Arial" w:hAnsi="Arial" w:cs="Arial"/>
          <w:b/>
          <w:bCs/>
          <w:sz w:val="22"/>
        </w:rPr>
        <w:t>1024</w:t>
      </w:r>
    </w:p>
    <w:p w:rsidR="00E96199" w:rsidRPr="006D42FC" w:rsidRDefault="00F8771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 w:rsidRPr="00F87712">
        <w:rPr>
          <w:rFonts w:ascii="Arial" w:hAnsi="Arial" w:cs="Arial"/>
          <w:b/>
          <w:bCs/>
          <w:sz w:val="22"/>
        </w:rPr>
        <w:t>10 - 14 Feb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>
        <w:rPr>
          <w:rFonts w:ascii="Arial" w:hAnsi="Arial" w:cs="Arial"/>
          <w:bCs/>
          <w:i/>
          <w:sz w:val="22"/>
        </w:rPr>
        <w:t>20</w:t>
      </w:r>
      <w:r w:rsidR="0070651A" w:rsidRPr="0070651A">
        <w:rPr>
          <w:rFonts w:ascii="Arial" w:hAnsi="Arial" w:cs="Arial"/>
          <w:bCs/>
          <w:i/>
          <w:sz w:val="22"/>
        </w:rPr>
        <w:t>xxxx)</w:t>
      </w: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6D42FC">
        <w:rPr>
          <w:rFonts w:ascii="Arial" w:hAnsi="Arial" w:cs="Arial"/>
          <w:b/>
          <w:color w:val="FF0000"/>
        </w:rPr>
        <w:t>[DRAFT]</w:t>
      </w:r>
      <w:r w:rsidRPr="006D42FC">
        <w:rPr>
          <w:rFonts w:ascii="Arial" w:hAnsi="Arial" w:cs="Arial"/>
          <w:bCs/>
          <w:color w:val="FF0000"/>
        </w:rPr>
        <w:t xml:space="preserve"> </w:t>
      </w:r>
      <w:r w:rsidR="00EE105C" w:rsidRPr="00EE105C">
        <w:rPr>
          <w:rFonts w:ascii="Arial" w:hAnsi="Arial" w:cs="Arial"/>
          <w:bCs/>
          <w:color w:val="000000" w:themeColor="text1"/>
        </w:rPr>
        <w:t>LS 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EE105C">
        <w:rPr>
          <w:rFonts w:cs="Arial"/>
          <w:b w:val="0"/>
          <w:bCs/>
        </w:rPr>
        <w:t>Erik Guttman</w:t>
      </w:r>
    </w:p>
    <w:p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  <w:r w:rsidR="00EE105C">
        <w:rPr>
          <w:rFonts w:ascii="Arial" w:hAnsi="Arial" w:cs="Arial"/>
          <w:bCs/>
        </w:rPr>
        <w:t>+49 170 916 6662</w:t>
      </w:r>
    </w:p>
    <w:p w:rsidR="00463675" w:rsidRPr="006D42F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E-mail Address:</w:t>
      </w:r>
      <w:r w:rsidRPr="006D42FC">
        <w:rPr>
          <w:rFonts w:cs="Arial"/>
          <w:b w:val="0"/>
          <w:bCs/>
        </w:rPr>
        <w:tab/>
      </w:r>
      <w:r w:rsidR="00EE105C">
        <w:rPr>
          <w:rFonts w:cs="Arial"/>
          <w:b w:val="0"/>
          <w:bCs/>
        </w:rPr>
        <w:t>erik.guttman@samsung.com</w:t>
      </w: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r w:rsidR="00EE105C">
        <w:rPr>
          <w:rFonts w:ascii="Arial" w:hAnsi="Arial" w:cs="Arial"/>
          <w:b/>
        </w:rPr>
        <w:t>2</w:t>
      </w:r>
      <w:r w:rsidRPr="006D42FC">
        <w:rPr>
          <w:rFonts w:ascii="Arial" w:hAnsi="Arial" w:cs="Arial"/>
          <w:bCs/>
        </w:rPr>
        <w:tab/>
      </w:r>
    </w:p>
    <w:p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 w:rsidR="00466C36">
        <w:rPr>
          <w:rFonts w:ascii="Arial" w:hAnsi="Arial" w:cs="Arial"/>
          <w:bCs/>
          <w:color w:val="FF0000"/>
        </w:rPr>
        <w:t>S1-20</w:t>
      </w:r>
      <w:r w:rsidR="00F65D33">
        <w:rPr>
          <w:rFonts w:ascii="Arial" w:hAnsi="Arial" w:cs="Arial"/>
          <w:bCs/>
          <w:color w:val="FF0000"/>
        </w:rPr>
        <w:t>1025</w:t>
      </w:r>
    </w:p>
    <w:p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6D42FC" w:rsidRDefault="00463675">
      <w:pPr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S1-201014/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</w:p>
    <w:p w:rsidR="00466C36" w:rsidRDefault="00F65D33" w:rsidP="00466C36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TS 22.261 clause 6.1, SA1 has defined that Network Slices can be further </w:t>
      </w:r>
      <w:r w:rsidRPr="00991039">
        <w:rPr>
          <w:rFonts w:ascii="Arial" w:hAnsi="Arial" w:cs="Arial"/>
          <w:iCs/>
        </w:rPr>
        <w:t xml:space="preserve">customised </w:t>
      </w:r>
      <w:r>
        <w:rPr>
          <w:rFonts w:ascii="Arial" w:hAnsi="Arial" w:cs="Arial"/>
          <w:iCs/>
        </w:rPr>
        <w:t>for operators to</w:t>
      </w:r>
      <w:r w:rsidRPr="00991039">
        <w:rPr>
          <w:rFonts w:ascii="Arial" w:hAnsi="Arial" w:cs="Arial"/>
          <w:iCs/>
        </w:rPr>
        <w:t xml:space="preserve"> provide the </w:t>
      </w:r>
      <w:r>
        <w:rPr>
          <w:rFonts w:ascii="Arial" w:hAnsi="Arial" w:cs="Arial"/>
          <w:iCs/>
        </w:rPr>
        <w:t xml:space="preserve">optimal </w:t>
      </w:r>
      <w:r w:rsidRPr="00991039">
        <w:rPr>
          <w:rFonts w:ascii="Arial" w:hAnsi="Arial" w:cs="Arial"/>
          <w:iCs/>
        </w:rPr>
        <w:t>functionality of a complete network</w:t>
      </w:r>
      <w:r>
        <w:rPr>
          <w:rFonts w:ascii="Arial" w:hAnsi="Arial" w:cs="Arial"/>
          <w:iCs/>
        </w:rPr>
        <w:t xml:space="preserve">, i.e. including </w:t>
      </w:r>
      <w:r w:rsidRPr="00991039">
        <w:rPr>
          <w:rFonts w:ascii="Arial" w:hAnsi="Arial" w:cs="Arial"/>
          <w:iCs/>
        </w:rPr>
        <w:t>radio access network functions</w:t>
      </w:r>
      <w:r>
        <w:rPr>
          <w:rFonts w:ascii="Arial" w:hAnsi="Arial" w:cs="Arial"/>
          <w:iCs/>
        </w:rPr>
        <w:t xml:space="preserve">, </w:t>
      </w:r>
      <w:r w:rsidRPr="00991039">
        <w:rPr>
          <w:rFonts w:ascii="Arial" w:hAnsi="Arial" w:cs="Arial"/>
          <w:iCs/>
        </w:rPr>
        <w:t xml:space="preserve">core network functions </w:t>
      </w:r>
      <w:r>
        <w:rPr>
          <w:rFonts w:ascii="Arial" w:hAnsi="Arial" w:cs="Arial"/>
          <w:iCs/>
        </w:rPr>
        <w:t>(</w:t>
      </w:r>
      <w:r w:rsidRPr="00991039">
        <w:rPr>
          <w:rFonts w:ascii="Arial" w:hAnsi="Arial" w:cs="Arial"/>
          <w:iCs/>
        </w:rPr>
        <w:t>potentially from different vendors</w:t>
      </w:r>
      <w:r>
        <w:rPr>
          <w:rFonts w:ascii="Arial" w:hAnsi="Arial" w:cs="Arial"/>
          <w:iCs/>
        </w:rPr>
        <w:t>)</w:t>
      </w:r>
      <w:r w:rsidRPr="00991039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as well as</w:t>
      </w:r>
      <w:r w:rsidRPr="00991039">
        <w:rPr>
          <w:rFonts w:ascii="Arial" w:hAnsi="Arial" w:cs="Arial"/>
          <w:iCs/>
        </w:rPr>
        <w:t xml:space="preserve"> IMS functions. </w:t>
      </w:r>
      <w:r>
        <w:rPr>
          <w:rFonts w:ascii="Arial" w:hAnsi="Arial" w:cs="Arial"/>
          <w:iCs/>
        </w:rPr>
        <w:t xml:space="preserve">Hence, an operator shall be allowed to define specific capabilities and deployment configuration </w:t>
      </w:r>
      <w:r w:rsidRPr="00855E93">
        <w:rPr>
          <w:rFonts w:ascii="Arial" w:hAnsi="Arial" w:cs="Arial"/>
          <w:iCs/>
        </w:rPr>
        <w:t>in</w:t>
      </w:r>
      <w:r>
        <w:rPr>
          <w:rFonts w:ascii="Arial" w:hAnsi="Arial" w:cs="Arial"/>
          <w:iCs/>
        </w:rPr>
        <w:t xml:space="preserve"> network slices, this includes </w:t>
      </w:r>
      <w:r w:rsidRPr="00855E93">
        <w:rPr>
          <w:rFonts w:ascii="Arial" w:hAnsi="Arial" w:cs="Arial"/>
          <w:iCs/>
        </w:rPr>
        <w:t>dedicated specific radio frequency to specific network slices</w:t>
      </w:r>
      <w:r>
        <w:rPr>
          <w:rFonts w:ascii="Arial" w:hAnsi="Arial" w:cs="Arial"/>
          <w:iCs/>
        </w:rPr>
        <w:t xml:space="preserve"> with the support of</w:t>
      </w:r>
      <w:r w:rsidRPr="00855E93">
        <w:rPr>
          <w:rFonts w:ascii="Arial" w:hAnsi="Arial" w:cs="Arial"/>
          <w:iCs/>
        </w:rPr>
        <w:t xml:space="preserve"> subscription and policy configuration to </w:t>
      </w:r>
      <w:r>
        <w:rPr>
          <w:rFonts w:ascii="Arial" w:hAnsi="Arial" w:cs="Arial"/>
          <w:iCs/>
        </w:rPr>
        <w:t>enable</w:t>
      </w:r>
      <w:r w:rsidRPr="00855E93">
        <w:rPr>
          <w:rFonts w:ascii="Arial" w:hAnsi="Arial" w:cs="Arial"/>
          <w:iCs/>
        </w:rPr>
        <w:t xml:space="preserve"> such customized network.</w:t>
      </w:r>
    </w:p>
    <w:p w:rsidR="00466C36" w:rsidRDefault="00466C36" w:rsidP="00466C36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From SA1’s perspective, the Key Issue described is a stage 2 investigation of how to control the use of frequency bands dedicated to specific network slices effectively in the 5G system. </w:t>
      </w:r>
      <w:r w:rsidR="00D222AD">
        <w:rPr>
          <w:rFonts w:ascii="Arial" w:hAnsi="Arial" w:cs="Arial"/>
          <w:iCs/>
        </w:rPr>
        <w:t>From a stage 1 perspective, this is entirely consistent with the definition of and requirements for network slicing in TS 22.261.</w:t>
      </w:r>
    </w:p>
    <w:p w:rsidR="00D122AA" w:rsidRPr="00466C36" w:rsidRDefault="00D122AA" w:rsidP="00466C36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To clarify this, a CR to TS 22.261 was agreed in S1-201025, which is attached.</w:t>
      </w:r>
      <w:bookmarkStart w:id="0" w:name="_GoBack"/>
      <w:bookmarkEnd w:id="0"/>
    </w:p>
    <w:p w:rsidR="00463675" w:rsidRPr="006D42F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A84E6B" w:rsidRDefault="00A84E6B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SA1#90</w:t>
      </w:r>
      <w:r w:rsidRPr="00A84E6B">
        <w:rPr>
          <w:rFonts w:ascii="Arial" w:hAnsi="Arial"/>
        </w:rPr>
        <w:tab/>
        <w:t>18-22 May 2020</w:t>
      </w:r>
      <w:r w:rsidRPr="00A84E6B">
        <w:rPr>
          <w:rFonts w:ascii="Arial" w:hAnsi="Arial"/>
        </w:rPr>
        <w:tab/>
      </w:r>
      <w:r w:rsidRPr="00A84E6B">
        <w:rPr>
          <w:rFonts w:ascii="Arial" w:hAnsi="Arial"/>
        </w:rPr>
        <w:tab/>
      </w:r>
      <w:r w:rsidR="00F87712" w:rsidRPr="00F87712">
        <w:rPr>
          <w:rFonts w:ascii="Arial" w:hAnsi="Arial"/>
        </w:rPr>
        <w:t>TBD, North-America</w:t>
      </w:r>
    </w:p>
    <w:p w:rsidR="00F87712" w:rsidRPr="00A84E6B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Wroclaw, Poland</w:t>
      </w:r>
    </w:p>
    <w:p w:rsidR="00F87712" w:rsidRPr="00A84E6B" w:rsidRDefault="00F87712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1"/>
    <w:p w:rsidR="001B691D" w:rsidRPr="00A84E6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3277" w:rsidRDefault="00143277">
      <w:r>
        <w:separator/>
      </w:r>
    </w:p>
  </w:endnote>
  <w:endnote w:type="continuationSeparator" w:id="0">
    <w:p w:rsidR="00143277" w:rsidRDefault="00143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3277" w:rsidRDefault="00143277">
      <w:r>
        <w:separator/>
      </w:r>
    </w:p>
  </w:footnote>
  <w:footnote w:type="continuationSeparator" w:id="0">
    <w:p w:rsidR="00143277" w:rsidRDefault="00143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07AF"/>
    <w:rsid w:val="00040D5F"/>
    <w:rsid w:val="000637DF"/>
    <w:rsid w:val="000B7DB8"/>
    <w:rsid w:val="000E3A55"/>
    <w:rsid w:val="00120FE3"/>
    <w:rsid w:val="00143277"/>
    <w:rsid w:val="0014499E"/>
    <w:rsid w:val="001615D3"/>
    <w:rsid w:val="00171C07"/>
    <w:rsid w:val="00173F84"/>
    <w:rsid w:val="0018731D"/>
    <w:rsid w:val="00192F82"/>
    <w:rsid w:val="001B691D"/>
    <w:rsid w:val="001E3275"/>
    <w:rsid w:val="001F0E80"/>
    <w:rsid w:val="00251532"/>
    <w:rsid w:val="002672B3"/>
    <w:rsid w:val="00270EA3"/>
    <w:rsid w:val="00307C92"/>
    <w:rsid w:val="00397EA2"/>
    <w:rsid w:val="003B16BC"/>
    <w:rsid w:val="003F7161"/>
    <w:rsid w:val="0041323F"/>
    <w:rsid w:val="00422322"/>
    <w:rsid w:val="00463675"/>
    <w:rsid w:val="00466C36"/>
    <w:rsid w:val="004A3A4D"/>
    <w:rsid w:val="004A63CC"/>
    <w:rsid w:val="00536B97"/>
    <w:rsid w:val="0058603B"/>
    <w:rsid w:val="005F070F"/>
    <w:rsid w:val="00687C0C"/>
    <w:rsid w:val="006B0F6D"/>
    <w:rsid w:val="006B2F5E"/>
    <w:rsid w:val="006D42FC"/>
    <w:rsid w:val="0070651A"/>
    <w:rsid w:val="00775C76"/>
    <w:rsid w:val="00800659"/>
    <w:rsid w:val="008B659A"/>
    <w:rsid w:val="00923E7C"/>
    <w:rsid w:val="00943FB7"/>
    <w:rsid w:val="00A710C0"/>
    <w:rsid w:val="00A84E6B"/>
    <w:rsid w:val="00AC0E7A"/>
    <w:rsid w:val="00AF72EC"/>
    <w:rsid w:val="00B47AAA"/>
    <w:rsid w:val="00B82BCF"/>
    <w:rsid w:val="00BC1AAE"/>
    <w:rsid w:val="00BC4723"/>
    <w:rsid w:val="00BD7751"/>
    <w:rsid w:val="00CF13D8"/>
    <w:rsid w:val="00D122AA"/>
    <w:rsid w:val="00D222AD"/>
    <w:rsid w:val="00D61C52"/>
    <w:rsid w:val="00DD45F4"/>
    <w:rsid w:val="00E44A07"/>
    <w:rsid w:val="00E6430E"/>
    <w:rsid w:val="00E96199"/>
    <w:rsid w:val="00EA4891"/>
    <w:rsid w:val="00EB770A"/>
    <w:rsid w:val="00ED700F"/>
    <w:rsid w:val="00EE105C"/>
    <w:rsid w:val="00F077CC"/>
    <w:rsid w:val="00F65D33"/>
    <w:rsid w:val="00F87712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08324-4911-4D68-8BBB-2BF482EB6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Erik Guttman</cp:lastModifiedBy>
  <cp:revision>2</cp:revision>
  <cp:lastPrinted>2002-04-23T08:10:00Z</cp:lastPrinted>
  <dcterms:created xsi:type="dcterms:W3CDTF">2020-02-06T14:22:00Z</dcterms:created>
  <dcterms:modified xsi:type="dcterms:W3CDTF">2020-02-06T14:22:00Z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