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1159A" w14:textId="77777777" w:rsidR="001B0BC1" w:rsidRDefault="001B0BC1" w:rsidP="001B0BC1">
      <w:pPr>
        <w:pStyle w:val="CH"/>
        <w:tabs>
          <w:tab w:val="clear" w:pos="2268"/>
          <w:tab w:val="clear" w:pos="7920"/>
          <w:tab w:val="clear" w:pos="9639"/>
          <w:tab w:val="right" w:pos="9638"/>
        </w:tabs>
        <w:rPr>
          <w:sz w:val="24"/>
        </w:rPr>
      </w:pPr>
      <w:bookmarkStart w:id="0" w:name="historyclause"/>
      <w:r>
        <w:rPr>
          <w:sz w:val="24"/>
        </w:rPr>
        <w:t>TSG SA Meeting #SP-95E</w:t>
      </w:r>
      <w:r>
        <w:rPr>
          <w:sz w:val="24"/>
        </w:rPr>
        <w:tab/>
        <w:t>SP-220345</w:t>
      </w:r>
    </w:p>
    <w:p w14:paraId="7A3B858A" w14:textId="77777777" w:rsidR="001B0BC1" w:rsidRDefault="001B0BC1" w:rsidP="001B0BC1">
      <w:pPr>
        <w:pStyle w:val="CH"/>
        <w:pBdr>
          <w:bottom w:val="single" w:sz="6" w:space="0" w:color="auto"/>
        </w:pBdr>
        <w:tabs>
          <w:tab w:val="clear" w:pos="2268"/>
          <w:tab w:val="clear" w:pos="7920"/>
          <w:tab w:val="clear" w:pos="9639"/>
          <w:tab w:val="right" w:pos="9638"/>
        </w:tabs>
        <w:rPr>
          <w:sz w:val="24"/>
        </w:rPr>
      </w:pPr>
      <w:r>
        <w:rPr>
          <w:sz w:val="24"/>
        </w:rPr>
        <w:t>15 - 24 March 2022, Electronic meeting</w:t>
      </w:r>
    </w:p>
    <w:p w14:paraId="540DB5FB" w14:textId="5C566A5E" w:rsidR="001B0BC1" w:rsidRPr="001B0BC1" w:rsidRDefault="001B0BC1" w:rsidP="001B0BC1">
      <w:pPr>
        <w:pStyle w:val="CH"/>
        <w:tabs>
          <w:tab w:val="clear" w:pos="2268"/>
          <w:tab w:val="clear" w:pos="7920"/>
          <w:tab w:val="clear" w:pos="9639"/>
          <w:tab w:val="right" w:pos="9638"/>
        </w:tabs>
        <w:rPr>
          <w:sz w:val="24"/>
        </w:rPr>
      </w:pPr>
    </w:p>
    <w:p w14:paraId="2534300A" w14:textId="77777777" w:rsidR="001B0BC1" w:rsidRDefault="001B0BC1" w:rsidP="00C07EA0">
      <w:pPr>
        <w:pStyle w:val="CH"/>
      </w:pPr>
    </w:p>
    <w:p w14:paraId="4B2019C9" w14:textId="2D0B4A75" w:rsidR="00B65CD6" w:rsidRPr="00803345" w:rsidRDefault="00C64F89" w:rsidP="00C07EA0">
      <w:pPr>
        <w:pStyle w:val="CH"/>
      </w:pPr>
      <w:r w:rsidRPr="00803345">
        <w:t xml:space="preserve">3GPP </w:t>
      </w:r>
      <w:r w:rsidR="00154B96" w:rsidRPr="00803345">
        <w:t>TSG-</w:t>
      </w:r>
      <w:r w:rsidRPr="00803345">
        <w:t>RAN Meeting #</w:t>
      </w:r>
      <w:r w:rsidR="00154B96" w:rsidRPr="00803345">
        <w:t>9</w:t>
      </w:r>
      <w:r w:rsidR="008301E7" w:rsidRPr="00803345">
        <w:t>5</w:t>
      </w:r>
      <w:r w:rsidRPr="00803345">
        <w:t>e</w:t>
      </w:r>
      <w:r w:rsidRPr="00803345">
        <w:tab/>
      </w:r>
      <w:r w:rsidRPr="00803345">
        <w:tab/>
      </w:r>
      <w:r w:rsidR="00803345">
        <w:t>RP-220</w:t>
      </w:r>
      <w:r w:rsidR="00E714B8">
        <w:t>91</w:t>
      </w:r>
      <w:r w:rsidR="00197421">
        <w:t>2</w:t>
      </w:r>
      <w:r w:rsidR="00C07EA0" w:rsidRPr="00803345">
        <w:br/>
      </w:r>
      <w:r w:rsidR="00840990" w:rsidRPr="005B0B43">
        <w:t xml:space="preserve">Electronic meeting, </w:t>
      </w:r>
      <w:r w:rsidR="008301E7">
        <w:t>March 17</w:t>
      </w:r>
      <w:r w:rsidR="00840990">
        <w:t xml:space="preserve"> </w:t>
      </w:r>
      <w:r w:rsidR="008301E7">
        <w:t>-</w:t>
      </w:r>
      <w:r w:rsidR="00840990">
        <w:t xml:space="preserve"> </w:t>
      </w:r>
      <w:r w:rsidR="008301E7">
        <w:t>23</w:t>
      </w:r>
      <w:r w:rsidR="00840990">
        <w:t>,</w:t>
      </w:r>
      <w:r w:rsidR="00840990" w:rsidRPr="005B0B43">
        <w:t xml:space="preserve"> 202</w:t>
      </w:r>
      <w:r w:rsidR="008301E7">
        <w:t>2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2876A794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6A0948">
        <w:rPr>
          <w:color w:val="000000"/>
        </w:rPr>
        <w:t>[</w:t>
      </w:r>
      <w:r w:rsidR="00803345">
        <w:rPr>
          <w:color w:val="000000"/>
        </w:rPr>
        <w:t>draft</w:t>
      </w:r>
      <w:r w:rsidR="006A0948">
        <w:rPr>
          <w:color w:val="000000"/>
        </w:rPr>
        <w:t>]</w:t>
      </w:r>
      <w:r w:rsidR="00803345">
        <w:rPr>
          <w:color w:val="000000"/>
        </w:rPr>
        <w:t xml:space="preserve"> </w:t>
      </w:r>
      <w:r w:rsidR="006A0948">
        <w:rPr>
          <w:color w:val="000000"/>
        </w:rPr>
        <w:t>R</w:t>
      </w:r>
      <w:r w:rsidR="00803345">
        <w:rPr>
          <w:color w:val="000000"/>
        </w:rPr>
        <w:t>eply</w:t>
      </w:r>
      <w:r w:rsidR="00803345" w:rsidRPr="00803345">
        <w:rPr>
          <w:color w:val="000000"/>
        </w:rPr>
        <w:t xml:space="preserve"> LS to 5GAA on "online ITS communication standards database from ITU"</w:t>
      </w:r>
    </w:p>
    <w:p w14:paraId="660AD53B" w14:textId="0FFEB02F" w:rsidR="00BC090C" w:rsidRPr="0070310F" w:rsidRDefault="00BC090C" w:rsidP="00BC090C">
      <w:pPr>
        <w:pStyle w:val="Title"/>
        <w:rPr>
          <w:color w:val="000000"/>
        </w:rPr>
      </w:pPr>
      <w:r w:rsidRPr="00411D71">
        <w:rPr>
          <w:color w:val="000000"/>
        </w:rPr>
        <w:t>Response to:</w:t>
      </w:r>
      <w:r w:rsidRPr="00411D71">
        <w:rPr>
          <w:color w:val="000000"/>
        </w:rPr>
        <w:tab/>
      </w:r>
      <w:r w:rsidR="00E714B8">
        <w:rPr>
          <w:color w:val="000000"/>
        </w:rPr>
        <w:t xml:space="preserve">RP-220044 </w:t>
      </w:r>
      <w:r w:rsidR="00803345">
        <w:rPr>
          <w:color w:val="000000"/>
        </w:rPr>
        <w:t xml:space="preserve">[5GAA </w:t>
      </w:r>
      <w:r w:rsidR="00803345" w:rsidRPr="00803345">
        <w:rPr>
          <w:color w:val="000000"/>
        </w:rPr>
        <w:t>S-220014</w:t>
      </w:r>
      <w:r w:rsidR="00803345">
        <w:rPr>
          <w:color w:val="000000"/>
        </w:rPr>
        <w:t>]</w:t>
      </w:r>
    </w:p>
    <w:p w14:paraId="4C372543" w14:textId="77777777" w:rsidR="00BC090C" w:rsidRPr="00803345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7A9D4E48" w14:textId="162EC153" w:rsidR="00BC090C" w:rsidRPr="00197421" w:rsidRDefault="00BC090C" w:rsidP="00BC090C">
      <w:pPr>
        <w:pStyle w:val="Source"/>
        <w:rPr>
          <w:b w:val="0"/>
          <w:color w:val="000000"/>
        </w:rPr>
      </w:pPr>
      <w:r w:rsidRPr="006A0948">
        <w:rPr>
          <w:color w:val="000000"/>
          <w:lang w:val="de-DE"/>
        </w:rPr>
        <w:t>Source:</w:t>
      </w:r>
      <w:r w:rsidRPr="006A0948">
        <w:rPr>
          <w:color w:val="000000"/>
          <w:lang w:val="de-DE"/>
        </w:rPr>
        <w:tab/>
      </w:r>
      <w:r w:rsidR="0095584F" w:rsidRPr="00197421">
        <w:rPr>
          <w:b w:val="0"/>
          <w:color w:val="000000"/>
        </w:rPr>
        <w:t>TSG-</w:t>
      </w:r>
      <w:r w:rsidRPr="00197421">
        <w:rPr>
          <w:b w:val="0"/>
          <w:color w:val="000000"/>
        </w:rPr>
        <w:t>RAN</w:t>
      </w:r>
    </w:p>
    <w:p w14:paraId="7FD12347" w14:textId="5CBC615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6A0948">
        <w:rPr>
          <w:b w:val="0"/>
          <w:color w:val="000000"/>
        </w:rPr>
        <w:t xml:space="preserve">3GPP SA </w:t>
      </w:r>
    </w:p>
    <w:p w14:paraId="15435634" w14:textId="01B01FB0" w:rsidR="00BC090C" w:rsidRPr="00D16026" w:rsidRDefault="00BC090C" w:rsidP="00BC090C">
      <w:pPr>
        <w:pStyle w:val="Source"/>
        <w:rPr>
          <w:color w:val="000000"/>
        </w:rPr>
      </w:pPr>
      <w:r w:rsidRPr="006A0948">
        <w:rPr>
          <w:color w:val="000000"/>
          <w:lang w:val="en-US"/>
        </w:rPr>
        <w:t>Cc:</w:t>
      </w:r>
      <w:r w:rsidRPr="006A0948">
        <w:rPr>
          <w:color w:val="000000"/>
          <w:lang w:val="en-US"/>
        </w:rPr>
        <w:tab/>
      </w:r>
      <w:r w:rsidR="00C9453E">
        <w:rPr>
          <w:b w:val="0"/>
          <w:color w:val="000000"/>
        </w:rPr>
        <w:t>3GPP CT</w:t>
      </w:r>
    </w:p>
    <w:p w14:paraId="534EC2A9" w14:textId="77777777" w:rsidR="00BC090C" w:rsidRPr="006A0948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13353112" w:rsidR="00BC090C" w:rsidRPr="006A094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6A0948">
        <w:rPr>
          <w:color w:val="000000"/>
          <w:lang w:val="en-US"/>
        </w:rPr>
        <w:t>Name:</w:t>
      </w:r>
      <w:r w:rsidRPr="006A0948">
        <w:rPr>
          <w:bCs/>
          <w:color w:val="000000"/>
          <w:lang w:val="en-US"/>
        </w:rPr>
        <w:tab/>
      </w:r>
      <w:r w:rsidR="006A0948" w:rsidRPr="006A0948">
        <w:rPr>
          <w:b w:val="0"/>
          <w:bCs/>
          <w:color w:val="000000"/>
          <w:lang w:val="en-US"/>
        </w:rPr>
        <w:t>Axel Klatt (3GPP RAN Vice-Chair</w:t>
      </w:r>
      <w:r w:rsidR="006A0948">
        <w:rPr>
          <w:b w:val="0"/>
          <w:bCs/>
          <w:color w:val="000000"/>
          <w:lang w:val="en-US"/>
        </w:rPr>
        <w:t>man)</w:t>
      </w:r>
    </w:p>
    <w:p w14:paraId="08EC9470" w14:textId="68ECF3B8" w:rsidR="00BC090C" w:rsidRPr="00D40024" w:rsidRDefault="00BC090C" w:rsidP="00BC090C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D40024">
        <w:rPr>
          <w:color w:val="000000"/>
          <w:lang w:val="de-DE"/>
        </w:rPr>
        <w:t>E-mail Address:</w:t>
      </w:r>
      <w:r w:rsidRPr="00D40024">
        <w:rPr>
          <w:bCs/>
          <w:color w:val="000000"/>
          <w:lang w:val="de-DE"/>
        </w:rPr>
        <w:tab/>
      </w:r>
      <w:r w:rsidR="006A0948" w:rsidRPr="00D40024">
        <w:rPr>
          <w:b w:val="0"/>
          <w:bCs/>
          <w:color w:val="000000"/>
          <w:lang w:val="de-DE"/>
        </w:rPr>
        <w:t>Axel</w:t>
      </w:r>
      <w:r w:rsidR="00D40024" w:rsidRPr="00D40024">
        <w:rPr>
          <w:b w:val="0"/>
          <w:bCs/>
          <w:color w:val="000000"/>
          <w:lang w:val="de-DE"/>
        </w:rPr>
        <w:t>.</w:t>
      </w:r>
      <w:r w:rsidR="006A0948" w:rsidRPr="00D40024">
        <w:rPr>
          <w:b w:val="0"/>
          <w:bCs/>
          <w:color w:val="000000"/>
          <w:lang w:val="de-DE"/>
        </w:rPr>
        <w:t>Klatt</w:t>
      </w:r>
      <w:r w:rsidR="00D40024" w:rsidRPr="00D40024">
        <w:rPr>
          <w:b w:val="0"/>
          <w:bCs/>
          <w:color w:val="000000"/>
          <w:lang w:val="de-DE"/>
        </w:rPr>
        <w:t>@</w:t>
      </w:r>
      <w:r w:rsidR="006A0948" w:rsidRPr="00D40024">
        <w:rPr>
          <w:b w:val="0"/>
          <w:bCs/>
          <w:color w:val="000000"/>
          <w:lang w:val="de-DE"/>
        </w:rPr>
        <w:t>Telekom</w:t>
      </w:r>
      <w:r w:rsidR="00D40024" w:rsidRPr="00D40024">
        <w:rPr>
          <w:b w:val="0"/>
          <w:bCs/>
          <w:color w:val="000000"/>
          <w:lang w:val="de-DE"/>
        </w:rPr>
        <w:t>.</w:t>
      </w:r>
      <w:r w:rsidR="006A0948" w:rsidRPr="00D40024">
        <w:rPr>
          <w:b w:val="0"/>
          <w:bCs/>
          <w:color w:val="000000"/>
          <w:lang w:val="de-DE"/>
        </w:rPr>
        <w:t>de</w:t>
      </w:r>
    </w:p>
    <w:p w14:paraId="7707542B" w14:textId="77777777" w:rsidR="00BC090C" w:rsidRPr="00D40024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  <w:lang w:val="de-DE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5E568A64" w14:textId="28D14BCD" w:rsidR="006A0948" w:rsidRDefault="00425C14" w:rsidP="006A0948">
      <w:pPr>
        <w:rPr>
          <w:rFonts w:ascii="Arial" w:hAnsi="Arial" w:cs="Arial"/>
        </w:rPr>
      </w:pPr>
      <w:r w:rsidRPr="00F92F35">
        <w:rPr>
          <w:rFonts w:ascii="Arial" w:hAnsi="Arial" w:cs="Arial"/>
          <w:color w:val="000000"/>
        </w:rPr>
        <w:t>TSG</w:t>
      </w:r>
      <w:r w:rsidR="0033191C" w:rsidRPr="00F92F35">
        <w:rPr>
          <w:rFonts w:ascii="Arial" w:hAnsi="Arial" w:cs="Arial"/>
          <w:color w:val="000000"/>
        </w:rPr>
        <w:t xml:space="preserve"> </w:t>
      </w:r>
      <w:r w:rsidRPr="00F92F35">
        <w:rPr>
          <w:rFonts w:ascii="Arial" w:hAnsi="Arial" w:cs="Arial"/>
          <w:color w:val="000000"/>
        </w:rPr>
        <w:t xml:space="preserve">RAN </w:t>
      </w:r>
      <w:r w:rsidR="006A0948">
        <w:rPr>
          <w:rFonts w:ascii="Arial" w:hAnsi="Arial" w:cs="Arial"/>
          <w:color w:val="000000"/>
        </w:rPr>
        <w:t>received a LS from 5GAA WG</w:t>
      </w:r>
      <w:r w:rsidR="00126FD6">
        <w:rPr>
          <w:rFonts w:ascii="Arial" w:hAnsi="Arial" w:cs="Arial"/>
          <w:color w:val="000000"/>
        </w:rPr>
        <w:t>4</w:t>
      </w:r>
      <w:r w:rsidR="006A0948">
        <w:rPr>
          <w:rFonts w:ascii="Arial" w:hAnsi="Arial" w:cs="Arial"/>
          <w:color w:val="000000"/>
        </w:rPr>
        <w:t xml:space="preserve"> with the question on inclusion of two 3GPP TRs which are currently not approved and handled as “WG internal TRs”. This question relates to the </w:t>
      </w:r>
      <w:r w:rsidR="00126FD6">
        <w:rPr>
          <w:rFonts w:ascii="Arial" w:hAnsi="Arial" w:cs="Arial"/>
          <w:color w:val="000000"/>
        </w:rPr>
        <w:t>previous</w:t>
      </w:r>
      <w:r w:rsidR="006A0948">
        <w:rPr>
          <w:rFonts w:ascii="Arial" w:hAnsi="Arial" w:cs="Arial"/>
          <w:color w:val="000000"/>
        </w:rPr>
        <w:t xml:space="preserve"> communication from 5GAA in </w:t>
      </w:r>
      <w:r w:rsidR="006A0948">
        <w:rPr>
          <w:rFonts w:ascii="Arial" w:hAnsi="Arial" w:cs="Arial"/>
        </w:rPr>
        <w:t>[RP-201285].</w:t>
      </w:r>
    </w:p>
    <w:p w14:paraId="2216A3EF" w14:textId="599BDF57" w:rsidR="00126FD6" w:rsidRDefault="006A0948" w:rsidP="006A09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Concretely they asked</w:t>
      </w:r>
      <w:r w:rsidR="00126FD6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if their understanding that</w:t>
      </w:r>
      <w:r w:rsidR="00BC71AA">
        <w:rPr>
          <w:rFonts w:ascii="Arial" w:hAnsi="Arial" w:cs="Arial"/>
          <w:color w:val="000000"/>
        </w:rPr>
        <w:t xml:space="preserve"> the following - still not approved “WG internal TRs” – should not be populated in the ITU Data Base</w:t>
      </w:r>
      <w:r w:rsidR="00126FD6">
        <w:rPr>
          <w:rFonts w:ascii="Arial" w:hAnsi="Arial" w:cs="Arial"/>
          <w:color w:val="000000"/>
        </w:rPr>
        <w:t>,</w:t>
      </w:r>
      <w:r w:rsidR="00BC71AA">
        <w:rPr>
          <w:rFonts w:ascii="Arial" w:hAnsi="Arial" w:cs="Arial"/>
          <w:color w:val="000000"/>
        </w:rPr>
        <w:t xml:space="preserve"> is correct</w:t>
      </w:r>
      <w:r w:rsidR="00126FD6">
        <w:rPr>
          <w:rFonts w:ascii="Arial" w:hAnsi="Arial" w:cs="Arial"/>
          <w:color w:val="000000"/>
        </w:rPr>
        <w:t>:</w:t>
      </w:r>
    </w:p>
    <w:p w14:paraId="7963B8D7" w14:textId="77777777" w:rsidR="006A0948" w:rsidRPr="00402C40" w:rsidRDefault="006A0948" w:rsidP="006A0948">
      <w:pPr>
        <w:pStyle w:val="ListParagraph"/>
        <w:numPr>
          <w:ilvl w:val="0"/>
          <w:numId w:val="15"/>
        </w:numPr>
        <w:spacing w:after="240" w:line="276" w:lineRule="auto"/>
        <w:rPr>
          <w:rFonts w:ascii="Arial" w:hAnsi="Arial" w:cs="Arial"/>
          <w:sz w:val="20"/>
          <w:szCs w:val="18"/>
        </w:rPr>
      </w:pPr>
      <w:r w:rsidRPr="00402C40">
        <w:rPr>
          <w:rFonts w:ascii="Arial" w:hAnsi="Arial" w:cs="Arial"/>
          <w:sz w:val="20"/>
          <w:szCs w:val="20"/>
        </w:rPr>
        <w:t>TR 37.875 v0.6.0</w:t>
      </w:r>
      <w:r w:rsidRPr="00402C40">
        <w:rPr>
          <w:rFonts w:ascii="Arial" w:hAnsi="Arial" w:cs="Arial"/>
          <w:sz w:val="20"/>
          <w:szCs w:val="20"/>
        </w:rPr>
        <w:tab/>
        <w:t>Band combinations for Uu and V2X con-current operation</w:t>
      </w:r>
    </w:p>
    <w:p w14:paraId="5FB0BAFF" w14:textId="77777777" w:rsidR="006A0948" w:rsidRPr="00402C40" w:rsidRDefault="006A0948" w:rsidP="006A0948">
      <w:pPr>
        <w:pStyle w:val="ListParagraph"/>
        <w:numPr>
          <w:ilvl w:val="0"/>
          <w:numId w:val="15"/>
        </w:numPr>
        <w:spacing w:after="240" w:line="276" w:lineRule="auto"/>
        <w:rPr>
          <w:rFonts w:ascii="Arial" w:hAnsi="Arial" w:cs="Arial"/>
          <w:sz w:val="20"/>
          <w:szCs w:val="18"/>
        </w:rPr>
      </w:pPr>
      <w:r w:rsidRPr="00402C40">
        <w:rPr>
          <w:rFonts w:ascii="Arial" w:hAnsi="Arial" w:cs="Arial"/>
          <w:sz w:val="20"/>
          <w:szCs w:val="20"/>
        </w:rPr>
        <w:t>TR 23.700-64  Study on enhancements to application layer support for V2X services; Phase 2</w:t>
      </w:r>
    </w:p>
    <w:p w14:paraId="5ADC932C" w14:textId="12169236" w:rsidR="00FC58AA" w:rsidRDefault="00BC71AA" w:rsidP="006A0948">
      <w:pPr>
        <w:rPr>
          <w:rFonts w:ascii="Arial" w:hAnsi="Arial" w:cs="Arial"/>
        </w:rPr>
      </w:pPr>
      <w:r>
        <w:rPr>
          <w:rFonts w:ascii="Arial" w:hAnsi="Arial" w:cs="Arial"/>
        </w:rPr>
        <w:t>As for RAN</w:t>
      </w:r>
      <w:r w:rsidR="00126FD6">
        <w:rPr>
          <w:rFonts w:ascii="Arial" w:hAnsi="Arial" w:cs="Arial"/>
        </w:rPr>
        <w:t>’</w:t>
      </w:r>
      <w:r>
        <w:rPr>
          <w:rFonts w:ascii="Arial" w:hAnsi="Arial" w:cs="Arial"/>
        </w:rPr>
        <w:t>s responsibility</w:t>
      </w:r>
      <w:r w:rsidR="00126F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can confirm that the TR 37.875 </w:t>
      </w:r>
      <w:r w:rsidRPr="00126FD6">
        <w:rPr>
          <w:rFonts w:ascii="Arial" w:hAnsi="Arial" w:cs="Arial"/>
          <w:u w:val="single"/>
        </w:rPr>
        <w:t>should not be populated</w:t>
      </w:r>
      <w:r>
        <w:rPr>
          <w:rFonts w:ascii="Arial" w:hAnsi="Arial" w:cs="Arial"/>
        </w:rPr>
        <w:t xml:space="preserve"> in the ITU Data Base. This TR is used in RAN4 to document requested “</w:t>
      </w:r>
      <w:r w:rsidRPr="00BC71AA">
        <w:rPr>
          <w:rFonts w:ascii="Arial" w:hAnsi="Arial" w:cs="Arial"/>
        </w:rPr>
        <w:t>Band combinations for Uu and V2X con-current operation</w:t>
      </w:r>
      <w:r>
        <w:rPr>
          <w:rFonts w:ascii="Arial" w:hAnsi="Arial" w:cs="Arial"/>
        </w:rPr>
        <w:t>” which will eventually</w:t>
      </w:r>
      <w:r w:rsidR="00126FD6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transferred in the TS 36.101 and TS 38.101-3</w:t>
      </w:r>
      <w:r w:rsidR="00462C8C">
        <w:rPr>
          <w:rFonts w:ascii="Arial" w:hAnsi="Arial" w:cs="Arial"/>
        </w:rPr>
        <w:t>.</w:t>
      </w:r>
    </w:p>
    <w:p w14:paraId="06F3E728" w14:textId="69962DDC" w:rsidR="00BF686B" w:rsidRDefault="00BF686B" w:rsidP="006A0948">
      <w:pPr>
        <w:rPr>
          <w:rFonts w:ascii="Arial" w:hAnsi="Arial" w:cs="Arial"/>
        </w:rPr>
      </w:pPr>
      <w:r>
        <w:rPr>
          <w:rFonts w:ascii="Arial" w:hAnsi="Arial" w:cs="Arial"/>
        </w:rPr>
        <w:t>So, the outgoing SA LS to 5GAA shall include on behalf of TSG RAN:</w:t>
      </w:r>
    </w:p>
    <w:p w14:paraId="6F2B3B86" w14:textId="19021EB8" w:rsidR="00FC58AA" w:rsidRPr="00B2212E" w:rsidRDefault="00BF686B" w:rsidP="00B2212E">
      <w:pPr>
        <w:ind w:firstLine="284"/>
        <w:rPr>
          <w:rFonts w:ascii="Arial" w:hAnsi="Arial" w:cs="Arial"/>
          <w:b/>
          <w:bCs/>
        </w:rPr>
      </w:pPr>
      <w:r w:rsidRPr="00B2212E">
        <w:rPr>
          <w:rFonts w:ascii="Arial" w:hAnsi="Arial" w:cs="Arial"/>
          <w:b/>
          <w:bCs/>
        </w:rPr>
        <w:t>RAN</w:t>
      </w:r>
      <w:r>
        <w:rPr>
          <w:rFonts w:ascii="Arial" w:hAnsi="Arial" w:cs="Arial"/>
          <w:b/>
          <w:bCs/>
        </w:rPr>
        <w:t>#95e</w:t>
      </w:r>
      <w:r w:rsidRPr="00B2212E">
        <w:rPr>
          <w:rFonts w:ascii="Arial" w:hAnsi="Arial" w:cs="Arial"/>
          <w:b/>
          <w:bCs/>
        </w:rPr>
        <w:t xml:space="preserve"> has decided that the TR 37.875 </w:t>
      </w:r>
      <w:r w:rsidRPr="00B2212E">
        <w:rPr>
          <w:rFonts w:ascii="Arial" w:hAnsi="Arial" w:cs="Arial"/>
          <w:b/>
          <w:bCs/>
          <w:u w:val="single"/>
        </w:rPr>
        <w:t>should not be populated</w:t>
      </w:r>
      <w:r w:rsidRPr="00B2212E">
        <w:rPr>
          <w:rFonts w:ascii="Arial" w:hAnsi="Arial" w:cs="Arial"/>
          <w:b/>
          <w:bCs/>
        </w:rPr>
        <w:t xml:space="preserve"> in</w:t>
      </w:r>
      <w:r w:rsidR="00D40024">
        <w:rPr>
          <w:rFonts w:ascii="Arial" w:hAnsi="Arial" w:cs="Arial"/>
          <w:b/>
          <w:bCs/>
        </w:rPr>
        <w:t>to</w:t>
      </w:r>
      <w:r w:rsidRPr="00B2212E">
        <w:rPr>
          <w:rFonts w:ascii="Arial" w:hAnsi="Arial" w:cs="Arial"/>
          <w:b/>
          <w:bCs/>
        </w:rPr>
        <w:t xml:space="preserve"> the ITU Data Base</w:t>
      </w:r>
    </w:p>
    <w:p w14:paraId="3D4B72CC" w14:textId="38603831" w:rsidR="00462C8C" w:rsidRDefault="00462C8C" w:rsidP="006A0948">
      <w:pPr>
        <w:rPr>
          <w:rFonts w:ascii="Arial" w:hAnsi="Arial" w:cs="Arial"/>
        </w:rPr>
      </w:pPr>
      <w:r>
        <w:rPr>
          <w:rFonts w:ascii="Arial" w:hAnsi="Arial" w:cs="Arial"/>
        </w:rPr>
        <w:t>For TR 23.700-64 we leave the decision to SA and would</w:t>
      </w:r>
      <w:r w:rsidR="00126FD6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request that SA</w:t>
      </w:r>
      <w:r w:rsidR="00BF686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after </w:t>
      </w:r>
      <w:r w:rsidR="00126FD6">
        <w:rPr>
          <w:rFonts w:ascii="Arial" w:hAnsi="Arial" w:cs="Arial"/>
        </w:rPr>
        <w:t xml:space="preserve">their </w:t>
      </w:r>
      <w:r w:rsidR="00BF686B">
        <w:rPr>
          <w:rFonts w:ascii="Arial" w:hAnsi="Arial" w:cs="Arial"/>
        </w:rPr>
        <w:t xml:space="preserve">own </w:t>
      </w:r>
      <w:r>
        <w:rPr>
          <w:rFonts w:ascii="Arial" w:hAnsi="Arial" w:cs="Arial"/>
        </w:rPr>
        <w:t>decision</w:t>
      </w:r>
      <w:r w:rsidR="00BF686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sends a reply LS to 5GAA also transferring RAN’s option on TR 37.875 as above</w:t>
      </w:r>
      <w:r w:rsidR="00D40024">
        <w:rPr>
          <w:rFonts w:ascii="Arial" w:hAnsi="Arial" w:cs="Arial"/>
        </w:rPr>
        <w:t xml:space="preserve"> (in bold)</w:t>
      </w:r>
      <w:r>
        <w:rPr>
          <w:rFonts w:ascii="Arial" w:hAnsi="Arial" w:cs="Arial"/>
        </w:rPr>
        <w:t>.</w:t>
      </w:r>
    </w:p>
    <w:p w14:paraId="795ADE6F" w14:textId="77777777" w:rsidR="00093AC0" w:rsidRPr="00F92F35" w:rsidRDefault="00093AC0" w:rsidP="00A76440">
      <w:pPr>
        <w:rPr>
          <w:rFonts w:cs="Arial"/>
          <w:b/>
        </w:rPr>
      </w:pPr>
    </w:p>
    <w:p w14:paraId="7AAF4542" w14:textId="77777777" w:rsidR="00BC090C" w:rsidRPr="008301E7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8301E7">
        <w:rPr>
          <w:rFonts w:ascii="Arial" w:hAnsi="Arial" w:cs="Arial"/>
          <w:b/>
          <w:color w:val="000000"/>
        </w:rPr>
        <w:t>2. Actions:</w:t>
      </w:r>
    </w:p>
    <w:p w14:paraId="3A60DC06" w14:textId="17C3D6D4" w:rsidR="003E4ABF" w:rsidRDefault="0033191C" w:rsidP="00462C8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TSG </w:t>
      </w:r>
      <w:r w:rsidRPr="0033191C">
        <w:rPr>
          <w:rFonts w:ascii="Arial" w:hAnsi="Arial" w:cs="Arial"/>
          <w:color w:val="000000"/>
        </w:rPr>
        <w:t>RAN</w:t>
      </w:r>
      <w:r w:rsidR="00462C8C">
        <w:rPr>
          <w:rFonts w:ascii="Arial" w:hAnsi="Arial" w:cs="Arial"/>
          <w:color w:val="000000"/>
        </w:rPr>
        <w:t xml:space="preserve"> kindly</w:t>
      </w:r>
      <w:r w:rsidRPr="0033191C">
        <w:rPr>
          <w:rFonts w:ascii="Arial" w:hAnsi="Arial" w:cs="Arial"/>
          <w:color w:val="000000"/>
        </w:rPr>
        <w:t xml:space="preserve"> asks </w:t>
      </w:r>
      <w:r w:rsidR="00462C8C">
        <w:rPr>
          <w:rFonts w:ascii="Arial" w:hAnsi="Arial" w:cs="Arial"/>
          <w:color w:val="000000"/>
        </w:rPr>
        <w:t xml:space="preserve">3GPP SA to decide on the inclusion </w:t>
      </w:r>
      <w:r w:rsidR="00126FD6">
        <w:rPr>
          <w:rFonts w:ascii="Arial" w:hAnsi="Arial" w:cs="Arial"/>
          <w:color w:val="000000"/>
        </w:rPr>
        <w:t xml:space="preserve">/ non-inclusion </w:t>
      </w:r>
      <w:r w:rsidR="00462C8C">
        <w:rPr>
          <w:rFonts w:ascii="Arial" w:hAnsi="Arial" w:cs="Arial"/>
          <w:color w:val="000000"/>
        </w:rPr>
        <w:t xml:space="preserve">of </w:t>
      </w:r>
      <w:r w:rsidR="00462C8C">
        <w:rPr>
          <w:rFonts w:ascii="Arial" w:hAnsi="Arial" w:cs="Arial"/>
        </w:rPr>
        <w:t>TR 23.700-64 in the ITU database as requested by 5GAA and finally sen</w:t>
      </w:r>
      <w:r w:rsidR="00B2212E">
        <w:rPr>
          <w:rFonts w:ascii="Arial" w:hAnsi="Arial" w:cs="Arial"/>
        </w:rPr>
        <w:t>d</w:t>
      </w:r>
      <w:r w:rsidR="00462C8C">
        <w:rPr>
          <w:rFonts w:ascii="Arial" w:hAnsi="Arial" w:cs="Arial"/>
        </w:rPr>
        <w:t xml:space="preserve"> a formal reply LS to 5GAA (which should also include RAN’s answer on TR 37.875)</w:t>
      </w:r>
      <w:r w:rsidR="00126FD6">
        <w:rPr>
          <w:rFonts w:ascii="Arial" w:hAnsi="Arial" w:cs="Arial"/>
        </w:rPr>
        <w:t>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50C8C2C9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</w:t>
      </w:r>
    </w:p>
    <w:p w14:paraId="2123AFE2" w14:textId="1E57B44C" w:rsidR="00792C08" w:rsidRPr="00887C25" w:rsidRDefault="008301E7" w:rsidP="00B2212E">
      <w:pPr>
        <w:tabs>
          <w:tab w:val="left" w:pos="5103"/>
        </w:tabs>
        <w:spacing w:after="120"/>
        <w:ind w:left="2268" w:hanging="2268"/>
        <w:rPr>
          <w:lang w:val="en-GB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 w:rsidR="00FC58AA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3345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. – </w:t>
      </w:r>
      <w:r w:rsidRPr="00803345">
        <w:rPr>
          <w:rFonts w:ascii="Arial" w:hAnsi="Arial" w:cs="Arial"/>
          <w:bCs/>
          <w:color w:val="000000"/>
        </w:rPr>
        <w:t>15</w:t>
      </w:r>
      <w:r>
        <w:rPr>
          <w:rFonts w:ascii="Arial" w:hAnsi="Arial" w:cs="Arial"/>
          <w:bCs/>
          <w:color w:val="000000"/>
        </w:rPr>
        <w:t xml:space="preserve">. </w:t>
      </w:r>
      <w:r w:rsidRPr="00803345">
        <w:rPr>
          <w:rFonts w:ascii="Arial" w:hAnsi="Arial" w:cs="Arial"/>
          <w:bCs/>
          <w:color w:val="000000"/>
        </w:rPr>
        <w:t xml:space="preserve">September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="00126FD6">
        <w:rPr>
          <w:rFonts w:ascii="Arial" w:hAnsi="Arial" w:cs="Arial"/>
          <w:bCs/>
          <w:color w:val="000000"/>
        </w:rPr>
        <w:tab/>
        <w:t>electronic</w:t>
      </w:r>
    </w:p>
    <w:sectPr w:rsidR="00792C08" w:rsidRPr="00887C25" w:rsidSect="00B2212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851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07021" w14:textId="77777777" w:rsidR="00E4327B" w:rsidRDefault="00E4327B">
      <w:r>
        <w:separator/>
      </w:r>
    </w:p>
  </w:endnote>
  <w:endnote w:type="continuationSeparator" w:id="0">
    <w:p w14:paraId="7C7BF1A8" w14:textId="77777777" w:rsidR="00E4327B" w:rsidRDefault="00E4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13151" w14:textId="77777777" w:rsidR="00E4327B" w:rsidRDefault="00E4327B">
      <w:r>
        <w:separator/>
      </w:r>
    </w:p>
  </w:footnote>
  <w:footnote w:type="continuationSeparator" w:id="0">
    <w:p w14:paraId="68038DD0" w14:textId="77777777" w:rsidR="00E4327B" w:rsidRDefault="00E43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09FC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93AC0"/>
    <w:rsid w:val="000A365D"/>
    <w:rsid w:val="000A403E"/>
    <w:rsid w:val="000A68F3"/>
    <w:rsid w:val="000A6C58"/>
    <w:rsid w:val="000A7753"/>
    <w:rsid w:val="000B0911"/>
    <w:rsid w:val="000C3BE5"/>
    <w:rsid w:val="000C3E1F"/>
    <w:rsid w:val="000C47C3"/>
    <w:rsid w:val="000D58AB"/>
    <w:rsid w:val="000D75AE"/>
    <w:rsid w:val="000D76CE"/>
    <w:rsid w:val="000E75BE"/>
    <w:rsid w:val="000F4236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26FD6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5E7"/>
    <w:rsid w:val="00181AD9"/>
    <w:rsid w:val="0018232A"/>
    <w:rsid w:val="00185C29"/>
    <w:rsid w:val="0019133A"/>
    <w:rsid w:val="00191B2A"/>
    <w:rsid w:val="00191BAB"/>
    <w:rsid w:val="00196BD2"/>
    <w:rsid w:val="00197421"/>
    <w:rsid w:val="00197D2B"/>
    <w:rsid w:val="001A2971"/>
    <w:rsid w:val="001A35C9"/>
    <w:rsid w:val="001A4C42"/>
    <w:rsid w:val="001A5AA9"/>
    <w:rsid w:val="001B0BC1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D7440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2C40"/>
    <w:rsid w:val="004065D2"/>
    <w:rsid w:val="004109AA"/>
    <w:rsid w:val="00411D71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340"/>
    <w:rsid w:val="00445AEA"/>
    <w:rsid w:val="00447588"/>
    <w:rsid w:val="00452D32"/>
    <w:rsid w:val="0045321B"/>
    <w:rsid w:val="004613F4"/>
    <w:rsid w:val="00462C8C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3BF5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948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B6E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3345"/>
    <w:rsid w:val="00805149"/>
    <w:rsid w:val="00806476"/>
    <w:rsid w:val="008133D7"/>
    <w:rsid w:val="00820B25"/>
    <w:rsid w:val="00821380"/>
    <w:rsid w:val="00826F21"/>
    <w:rsid w:val="00827A14"/>
    <w:rsid w:val="008301E7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0F13"/>
    <w:rsid w:val="008768CA"/>
    <w:rsid w:val="008825FE"/>
    <w:rsid w:val="00882C16"/>
    <w:rsid w:val="00884374"/>
    <w:rsid w:val="00887C25"/>
    <w:rsid w:val="008948FA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6440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CEB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2212E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3F78"/>
    <w:rsid w:val="00BC4B2D"/>
    <w:rsid w:val="00BC6C93"/>
    <w:rsid w:val="00BC71AA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BF686B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9453E"/>
    <w:rsid w:val="00CA0DA2"/>
    <w:rsid w:val="00CA3D0C"/>
    <w:rsid w:val="00CA533F"/>
    <w:rsid w:val="00CA5750"/>
    <w:rsid w:val="00CA5B42"/>
    <w:rsid w:val="00CA6CC8"/>
    <w:rsid w:val="00CB3E98"/>
    <w:rsid w:val="00CB58C3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1D2F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0024"/>
    <w:rsid w:val="00D44418"/>
    <w:rsid w:val="00D46431"/>
    <w:rsid w:val="00D470E6"/>
    <w:rsid w:val="00D5539F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4A1C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327B"/>
    <w:rsid w:val="00E441B7"/>
    <w:rsid w:val="00E44582"/>
    <w:rsid w:val="00E52814"/>
    <w:rsid w:val="00E55017"/>
    <w:rsid w:val="00E60B57"/>
    <w:rsid w:val="00E70A5F"/>
    <w:rsid w:val="00E714B8"/>
    <w:rsid w:val="00E718C5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92F35"/>
    <w:rsid w:val="00FA1266"/>
    <w:rsid w:val="00FA47C1"/>
    <w:rsid w:val="00FA5758"/>
    <w:rsid w:val="00FA5C2E"/>
    <w:rsid w:val="00FA7E1D"/>
    <w:rsid w:val="00FB140E"/>
    <w:rsid w:val="00FB59F8"/>
    <w:rsid w:val="00FC1192"/>
    <w:rsid w:val="00FC4E9D"/>
    <w:rsid w:val="00FC5727"/>
    <w:rsid w:val="00FC58AA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2152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Sayenko;axel.klatt@telekom.de</dc:creator>
  <cp:keywords/>
  <dc:description/>
  <cp:lastModifiedBy>24.301_CR3668R2_(Rel-17)_MUSIM</cp:lastModifiedBy>
  <cp:revision>2</cp:revision>
  <cp:lastPrinted>2019-02-25T14:05:00Z</cp:lastPrinted>
  <dcterms:created xsi:type="dcterms:W3CDTF">2022-03-18T12:46:00Z</dcterms:created>
  <dcterms:modified xsi:type="dcterms:W3CDTF">2022-03-18T12:46:00Z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2022-03-18T11:06:42Z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4d7bc88d-11ee-4674-986c-89ef51bfe297</vt:lpwstr>
  </property>
  <property fmtid="{D5CDD505-2E9C-101B-9397-08002B2CF9AE}" pid="9" name="MSIP_Label_d5e397fc-1581-4f20-a09a-f1b2dd53ab2e_ContentBits">
    <vt:lpwstr>0</vt:lpwstr>
  </property>
</Properties>
</file>