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14384" w14:textId="0F57664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F1C8C">
        <w:fldChar w:fldCharType="begin"/>
      </w:r>
      <w:r w:rsidR="00EF1C8C">
        <w:instrText xml:space="preserve"> DOCPROPERTY  TSG/WGRef  \* MERGEFORMAT </w:instrText>
      </w:r>
      <w:r w:rsidR="00EF1C8C">
        <w:fldChar w:fldCharType="separate"/>
      </w:r>
      <w:r>
        <w:rPr>
          <w:b/>
          <w:noProof/>
          <w:sz w:val="24"/>
        </w:rPr>
        <w:t>RAN5</w:t>
      </w:r>
      <w:r w:rsidR="00EF1C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1C8C">
        <w:fldChar w:fldCharType="begin"/>
      </w:r>
      <w:r w:rsidR="00EF1C8C">
        <w:instrText xml:space="preserve"> DOCPROPERTY  MtgSeq  \* MERGEFORMAT </w:instrText>
      </w:r>
      <w:r w:rsidR="00EF1C8C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EF1C8C">
        <w:rPr>
          <w:b/>
          <w:noProof/>
          <w:sz w:val="24"/>
        </w:rPr>
        <w:fldChar w:fldCharType="end"/>
      </w:r>
      <w:r w:rsidR="00EF1C8C">
        <w:fldChar w:fldCharType="begin"/>
      </w:r>
      <w:r w:rsidR="00EF1C8C">
        <w:instrText xml:space="preserve"> DOCPROPERTY  MtgTitle  \* MERGEFORMAT </w:instrText>
      </w:r>
      <w:r w:rsidR="00EF1C8C">
        <w:fldChar w:fldCharType="separate"/>
      </w:r>
      <w:r>
        <w:rPr>
          <w:b/>
          <w:noProof/>
          <w:sz w:val="24"/>
        </w:rPr>
        <w:t>-TTCN email</w:t>
      </w:r>
      <w:r w:rsidR="00EF1C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4BF1" w:rsidRPr="005F4BF1">
        <w:rPr>
          <w:b/>
          <w:bCs/>
          <w:i/>
          <w:iCs/>
          <w:sz w:val="28"/>
          <w:szCs w:val="28"/>
        </w:rPr>
        <w:t>R5s210344</w:t>
      </w:r>
    </w:p>
    <w:p w14:paraId="5857F51F" w14:textId="77777777" w:rsidR="00DA10BB" w:rsidRDefault="00EF1C8C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208F7E9F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37BC1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6756E05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955A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3D0D7C80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98E8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3D35450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496E21D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48800" w14:textId="77777777" w:rsidR="00DA10BB" w:rsidRPr="00410371" w:rsidRDefault="00EF1C8C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B2348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4FDCB" w14:textId="41F2DB80" w:rsidR="00DA10BB" w:rsidRPr="00D64CB0" w:rsidRDefault="00D64CB0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64CB0">
              <w:rPr>
                <w:rFonts w:cs="Arial"/>
                <w:b/>
                <w:bCs/>
                <w:color w:val="000000"/>
                <w:sz w:val="28"/>
                <w:szCs w:val="28"/>
              </w:rPr>
              <w:t>1623</w:t>
            </w:r>
          </w:p>
        </w:tc>
        <w:tc>
          <w:tcPr>
            <w:tcW w:w="709" w:type="dxa"/>
          </w:tcPr>
          <w:p w14:paraId="64D95924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3DB8C9" w14:textId="77777777" w:rsidR="00DA10BB" w:rsidRPr="00410371" w:rsidRDefault="00EF1C8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E6B06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AB198" w14:textId="77777777" w:rsidR="00DA10BB" w:rsidRPr="00410371" w:rsidRDefault="00EF1C8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4BE66A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499A53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658C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37441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3E27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AC179C7" w14:textId="77777777" w:rsidTr="0084664F">
        <w:tc>
          <w:tcPr>
            <w:tcW w:w="9641" w:type="dxa"/>
            <w:gridSpan w:val="9"/>
          </w:tcPr>
          <w:p w14:paraId="4DBF9B9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9936B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BC1ED75" w14:textId="77777777" w:rsidTr="0084664F">
        <w:tc>
          <w:tcPr>
            <w:tcW w:w="2835" w:type="dxa"/>
          </w:tcPr>
          <w:p w14:paraId="1C495EB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C278A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B7C0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1FE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995C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4DFA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5892D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EC45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4B43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BF6EAE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D687572" w14:textId="77777777" w:rsidTr="008A3A1D">
        <w:tc>
          <w:tcPr>
            <w:tcW w:w="9640" w:type="dxa"/>
            <w:gridSpan w:val="11"/>
          </w:tcPr>
          <w:p w14:paraId="7005E6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839A49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E720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A3C2E" w14:textId="77777777" w:rsidR="00DA10BB" w:rsidRDefault="00BB7E6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ENDC test case 10.2.2.1</w:t>
            </w:r>
          </w:p>
        </w:tc>
      </w:tr>
      <w:tr w:rsidR="00DA10BB" w14:paraId="62144C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7C2B9D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F2B7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3EB035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FD4228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C7F43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0216555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CA7F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50D92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F1C8C">
              <w:fldChar w:fldCharType="begin"/>
            </w:r>
            <w:r w:rsidR="00EF1C8C">
              <w:instrText xml:space="preserve"> DOCPROPERTY  SourceIfTsg  \* MERGEFORMAT </w:instrText>
            </w:r>
            <w:r w:rsidR="00EF1C8C">
              <w:fldChar w:fldCharType="separate"/>
            </w:r>
            <w:r w:rsidR="00EF1C8C">
              <w:fldChar w:fldCharType="end"/>
            </w:r>
          </w:p>
        </w:tc>
      </w:tr>
      <w:tr w:rsidR="00DA10BB" w14:paraId="37F88B4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DD3852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E22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7E20EF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503AA2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A2D2EA" w14:textId="77777777" w:rsidR="00DA10BB" w:rsidRDefault="00EF1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82187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CB8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C7BB1" w14:textId="77777777" w:rsidR="00DA10BB" w:rsidRDefault="00EF1C8C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</w:t>
            </w:r>
            <w:r w:rsidR="00980612">
              <w:rPr>
                <w:noProof/>
              </w:rPr>
              <w:t>3</w:t>
            </w:r>
            <w:r w:rsidR="00DA10BB">
              <w:rPr>
                <w:noProof/>
              </w:rPr>
              <w:t>-</w:t>
            </w:r>
            <w:r w:rsidR="00980612">
              <w:rPr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014DF6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65EA0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F305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F06E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8788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3A35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31AD9A7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E737D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4DD6A" w14:textId="77777777" w:rsidR="00DA10BB" w:rsidRDefault="00EF1C8C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EE8F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CF9F4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DE519" w14:textId="77777777" w:rsidR="00DA10BB" w:rsidRDefault="00EF1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57BD16D7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1CD940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73036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157CA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C7DD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F836364" w14:textId="77777777" w:rsidTr="008A3A1D">
        <w:tc>
          <w:tcPr>
            <w:tcW w:w="1843" w:type="dxa"/>
          </w:tcPr>
          <w:p w14:paraId="0C2220B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E6B9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E90FB1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C8C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75343" w14:textId="77777777" w:rsidR="0048680D" w:rsidRDefault="0066630F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case of IMS single PDN during initial registration, linked EPS bearer ID at Steps 1, 4, and 7 should be ‘5’H instead of ‘C’H.</w:t>
            </w:r>
          </w:p>
          <w:p w14:paraId="535F4B92" w14:textId="77777777" w:rsidR="00DB1117" w:rsidRDefault="00DB1117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308A23ED" w14:textId="4519AAD6" w:rsidR="00DB1117" w:rsidRPr="0048680D" w:rsidRDefault="00DB1117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#associated proseCR shall be raised for next RAN5 meeting</w:t>
            </w:r>
          </w:p>
        </w:tc>
      </w:tr>
      <w:tr w:rsidR="008A3A1D" w14:paraId="77560E5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D59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E790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6ABFDE2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0B85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C6C9E" w14:textId="77777777" w:rsidR="0048680D" w:rsidRPr="0048680D" w:rsidRDefault="0066630F" w:rsidP="003C7AA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set linked EPS bearer ID to ‘5’H if test is single PDN and IMS.</w:t>
            </w:r>
          </w:p>
        </w:tc>
      </w:tr>
      <w:tr w:rsidR="008A3A1D" w14:paraId="004C00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BE8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01F42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CC5B4EE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6E45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402A1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689E2DE" w14:textId="77777777" w:rsidTr="008A3A1D">
        <w:tc>
          <w:tcPr>
            <w:tcW w:w="2694" w:type="dxa"/>
            <w:gridSpan w:val="2"/>
          </w:tcPr>
          <w:p w14:paraId="67BACB2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1075F5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5EFE5D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10E3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AE05" w14:textId="03A949C9" w:rsidR="008A3A1D" w:rsidRDefault="0066630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10.2.2.1</w:t>
            </w:r>
            <w:r w:rsidR="005F4BF1">
              <w:rPr>
                <w:noProof/>
              </w:rPr>
              <w:t>.ENDC</w:t>
            </w:r>
          </w:p>
        </w:tc>
      </w:tr>
      <w:tr w:rsidR="008A3A1D" w14:paraId="75CC45E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10B6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00F6A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67FBDC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274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BEFE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FDD3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76952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302171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515DB0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11B7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794B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0633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B9DD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3C915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11FE28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A8C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7E98F" w14:textId="38EBA42E" w:rsidR="008A3A1D" w:rsidRDefault="00917963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7D1D0" w14:textId="2A6D29DC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A9019C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B0D6" w14:textId="1861A6C2" w:rsidR="008A3A1D" w:rsidRPr="00917963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917963">
              <w:rPr>
                <w:lang w:eastAsia="zh-CN"/>
              </w:rPr>
              <w:t>38.523-1</w:t>
            </w:r>
          </w:p>
        </w:tc>
      </w:tr>
      <w:tr w:rsidR="008A3A1D" w14:paraId="514B582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308C6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46DB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1105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3DC3A9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7F83F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80D4CA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FD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6105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149AF6A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1F8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1964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15FA5A77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46E82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4039E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0EC4C71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D514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3C80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E16162B" w14:textId="77777777" w:rsidR="00DA10BB" w:rsidRDefault="00DA10BB" w:rsidP="00DA10BB">
      <w:pPr>
        <w:rPr>
          <w:noProof/>
        </w:rPr>
      </w:pPr>
    </w:p>
    <w:p w14:paraId="205D498A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AE569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99FC26A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70F22B1B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156C996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245E228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4E01D4EC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7524B03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B14846F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0D298812" w14:textId="77777777" w:rsidR="00EF51E1" w:rsidRDefault="00EF51E1"/>
    <w:p w14:paraId="0D55C3D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2E4652B7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652B1C8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00E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61A" w14:textId="77777777" w:rsidR="0024525F" w:rsidRPr="0068308B" w:rsidRDefault="00DC36E9" w:rsidP="008914D8">
            <w:pPr>
              <w:rPr>
                <w:rFonts w:ascii="Arial" w:eastAsia="Calibri" w:hAnsi="Arial" w:cs="Arial"/>
                <w:color w:val="000000"/>
              </w:rPr>
            </w:pPr>
            <w:r w:rsidRPr="00DC36E9">
              <w:rPr>
                <w:rFonts w:ascii="Arial" w:eastAsia="Calibri" w:hAnsi="Arial" w:cs="Arial"/>
                <w:color w:val="000000"/>
              </w:rPr>
              <w:t>fl_TC_10_2_2_1_ENDC_EUTRA_TestBody</w:t>
            </w:r>
          </w:p>
        </w:tc>
      </w:tr>
      <w:tr w:rsidR="0024525F" w:rsidRPr="007C0A48" w14:paraId="32397231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136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51A2" w14:textId="77777777" w:rsidR="00D82A6D" w:rsidRPr="002237F4" w:rsidRDefault="00DC36E9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case of IMS single PDN during initial registration, linked EPS bearer ID at Steps 1, 4, and 7 should be ‘5’H instead of ‘C’H.</w:t>
            </w:r>
          </w:p>
        </w:tc>
      </w:tr>
      <w:tr w:rsidR="0024525F" w:rsidRPr="007C0A48" w14:paraId="227B4DA5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06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BF9" w14:textId="77777777" w:rsidR="00E809DB" w:rsidRPr="007C0A48" w:rsidRDefault="00075292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set linked EPS bearer ID to ‘5’H if test is single PDN and IMS.</w:t>
            </w:r>
          </w:p>
        </w:tc>
      </w:tr>
      <w:tr w:rsidR="0024525F" w:rsidRPr="007C0A48" w14:paraId="0CC735E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72C7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335" w14:textId="77777777" w:rsidR="0024525F" w:rsidRPr="007C0A48" w:rsidRDefault="00DC36E9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DC36E9">
              <w:rPr>
                <w:rFonts w:ascii="Arial" w:hAnsi="Arial" w:cs="Arial"/>
                <w:color w:val="000000"/>
              </w:rPr>
              <w:t>ESM_ENDC_EUTRA</w:t>
            </w:r>
          </w:p>
        </w:tc>
      </w:tr>
      <w:tr w:rsidR="0024525F" w:rsidRPr="007C0A48" w14:paraId="3FE6C9D4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6504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32D4" w14:textId="77777777" w:rsidR="0024525F" w:rsidRPr="007C0A48" w:rsidRDefault="0024525F" w:rsidP="008914D8"/>
        </w:tc>
      </w:tr>
    </w:tbl>
    <w:p w14:paraId="13D9A98D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04A506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DFB528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0D99564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{</w:t>
      </w:r>
    </w:p>
    <w:p w14:paraId="4E90218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0A6357A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2026046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6D82898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43E2D1C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6F9712D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11B9AD0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B2EA12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66E9524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007147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4AA9C1F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6D82462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39C9BC2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f_ConvertEPSQoS_ForATCommand(cs_508_EPS_QoS_Dedicated_1, cs_Extd_EPS_QOS),  // @sic R5-192186 sic@   //Anritsu TTCN CR R5s210238</w:t>
      </w:r>
    </w:p>
    <w:p w14:paraId="0B430A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260787E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9F6A12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55906FD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21205B5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715BC05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7EF816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6A435F1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A41B6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73BBDF4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0972CF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149FF5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57AAEA8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52F41DE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, //@sic R5s190323 sic@</w:t>
      </w:r>
    </w:p>
    <w:p w14:paraId="7A2CE19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26D8400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511DB12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7B21DFC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5D92175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v_EpsPti := v_ReceivedAsp.Signalling.Nas[0].Pdu.Msg.bEARER_RESOURCE_ALLOCATION_REQUEST.procedureTransactionIdentifier;</w:t>
      </w:r>
    </w:p>
    <w:p w14:paraId="4895C31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46B01F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0836E65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3D2FD61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6F34666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48494C8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0A432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v_ActivateBearer.Pdu.Msg.aCTIVATE_DEDICATED_EPS_BEARER_CONTEXT_REQUEST.procedureTransactionIdentifier := v_EpsPti;</w:t>
      </w:r>
    </w:p>
    <w:p w14:paraId="07BEA35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78CB2E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2BB7CBD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4512D57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E94D79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F201BD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7DD7F7E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614EC7C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536C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698659B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622CECB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70811E0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24693F8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74B6907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f_ConvertEPSQoS_ForATCommand(cs_508_EPS_QoS_Dedicated_1, cs_Extd_EPS_QOS ('00010000'B)),  // @sic R5-192186 sic@       //Anritsu TTCN CR R5s210238</w:t>
      </w:r>
    </w:p>
    <w:p w14:paraId="1AD19D3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f_EUTRA_Get_508_TrafficFlowTemplate_2_Modify(tsc_EpsDedicatedBearerId, -, '2'H));</w:t>
      </w:r>
    </w:p>
    <w:p w14:paraId="768A365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F540AF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63476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65C31E7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09758AB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7D563D4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7079C79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0AEB2DB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7B44DBE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1BB52FB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10F56B8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322C172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6080201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5BB05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0E88532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1EEB6B7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87969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14A811B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0EBB850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4AEBFDB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5A7145F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4695476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7E1293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3F7D57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15C4001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1B43E9A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1767F5E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A515BE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E3FCDF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0CC574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5A3D895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05CA0E0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338899A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1A7A77B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674FE3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EE7CE4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cs_NAS_Request(tsc_SHT_IntegrityProtected_Ciphered,</w:t>
      </w:r>
    </w:p>
    <w:p w14:paraId="1DE0F85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AA51D1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B5AE21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A140B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1D3B64B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0A93DD4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659DD9D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73BB0B8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69B5647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6EDC65A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8357105" w14:textId="77777777" w:rsidR="000E40D4" w:rsidRPr="00717CA8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} // End of function f_TC_10_2_2_1_ENDC_EUTRA_TestBody</w:t>
      </w:r>
    </w:p>
    <w:p w14:paraId="553D9845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707658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1CF03C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6DD095F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{</w:t>
      </w:r>
    </w:p>
    <w:p w14:paraId="76156F0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2F50709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3BFB90F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3CF449B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02BCB4F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1C78410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4C6276D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var HalfOctet_Type v_LinkedId := tsc_EpsDefaultBearerId2ndPDN;</w:t>
      </w:r>
    </w:p>
    <w:p w14:paraId="7875FEC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</w:p>
    <w:p w14:paraId="61BC0EF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if (not tsc_EUTRA_Registration_MultiplePDN and tsc_EUTRA_Registration_PDN1isIMS) {</w:t>
      </w:r>
    </w:p>
    <w:p w14:paraId="0697823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  v_LinkedId := tsc_EpsDefaultBearerId;</w:t>
      </w:r>
    </w:p>
    <w:p w14:paraId="7D6C03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33CE245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6548F9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7515955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80EB2E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46F2E7D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6FB60B3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35D8EF1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f_ConvertEPSQoS_ForATCommand(cs_508_EPS_QoS_Dedicated_1, cs_Extd_EPS_QOS),  // @sic R5-192186 sic@   //Anritsu TTCN CR R5s210238</w:t>
      </w:r>
    </w:p>
    <w:p w14:paraId="5E59CC9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360A279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9D1C2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2C4CDCC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1BBEA06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7B1B53C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26A998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2E913AA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4839AE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17DAEE1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4EC64C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3BE24B1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736822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7CFF69B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, //@sic R5s190323 sic@</w:t>
      </w:r>
    </w:p>
    <w:p w14:paraId="6D87E27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11076CE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64E9E85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7C83D05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67DD497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v_ReceivedAsp.Signalling.Nas[0].Pdu.Msg.bEARER_RESOURCE_ALLOCATION_REQUEST.procedureTransactionIdentifier;</w:t>
      </w:r>
    </w:p>
    <w:p w14:paraId="2F573CC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C492F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5047B9D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6AB072D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0E31D1B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2846EA6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39BC0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v_ActivateBearer.Pdu.Msg.aCTIVATE_DEDICATED_EPS_BEARER_CONTEXT_REQUEST.procedureTransactionIdentifier := v_EpsPti;</w:t>
      </w:r>
    </w:p>
    <w:p w14:paraId="492CEAA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5B3276E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3A08A09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780663F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554F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10972F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028BD1B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48F8E92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14E28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0C41F98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5A0D9BC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571D4FC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1A8A20C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4018D89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f_ConvertEPSQoS_ForATCommand(cs_508_EPS_QoS_Dedicated_1, cs_Extd_EPS_QOS ('00010000'B)),  // @sic R5-192186 sic@       //Anritsu TTCN CR R5s210238</w:t>
      </w:r>
    </w:p>
    <w:p w14:paraId="143B338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f_EUTRA_Get_508_TrafficFlowTemplate_2_Modify(tsc_EpsDedicatedBearerId, -, '2'H));</w:t>
      </w:r>
    </w:p>
    <w:p w14:paraId="3E34FE9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16B47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158D5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31DB720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4AB3792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623C710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43C86CB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7B0050A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5623B1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3255902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1787A5A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49E997D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2173974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7E8BA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13BF725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3293093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D55BF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0D37176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1588EAF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40AAA9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6E34531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68643B7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849772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56C0A5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CD5DE9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33C9DE3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625DB74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04CB81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5A403FD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DDF3A3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7C8E82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6180205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0B64F46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3B0114F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338E4A1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4BDC9B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2FF1795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DC971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0C574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7C795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1A47A3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49571A8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2DA137A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1CE206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1F17E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11E447B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9F1E2C" w14:textId="77777777" w:rsidR="00D82A6D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} // End of function f_TC_10_2_2_1_ENDC_EUTRA_TestBody</w:t>
      </w:r>
    </w:p>
    <w:p w14:paraId="5C558C1F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CBADF" w14:textId="77777777" w:rsidR="00EF1C8C" w:rsidRDefault="00EF1C8C">
      <w:pPr>
        <w:spacing w:after="0"/>
      </w:pPr>
      <w:r>
        <w:separator/>
      </w:r>
    </w:p>
  </w:endnote>
  <w:endnote w:type="continuationSeparator" w:id="0">
    <w:p w14:paraId="5A9FC080" w14:textId="77777777" w:rsidR="00EF1C8C" w:rsidRDefault="00EF1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4F09C" w14:textId="77777777" w:rsidR="00EF1C8C" w:rsidRDefault="00EF1C8C">
      <w:pPr>
        <w:spacing w:after="0"/>
      </w:pPr>
      <w:r>
        <w:separator/>
      </w:r>
    </w:p>
  </w:footnote>
  <w:footnote w:type="continuationSeparator" w:id="0">
    <w:p w14:paraId="6677AAB6" w14:textId="77777777" w:rsidR="00EF1C8C" w:rsidRDefault="00EF1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8E856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F8E4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DB5C5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7D82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8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15"/>
  </w:num>
  <w:num w:numId="10">
    <w:abstractNumId w:val="24"/>
  </w:num>
  <w:num w:numId="11">
    <w:abstractNumId w:val="8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0"/>
  </w:num>
  <w:num w:numId="17">
    <w:abstractNumId w:val="16"/>
  </w:num>
  <w:num w:numId="18">
    <w:abstractNumId w:val="5"/>
  </w:num>
  <w:num w:numId="19">
    <w:abstractNumId w:val="21"/>
  </w:num>
  <w:num w:numId="20">
    <w:abstractNumId w:val="19"/>
  </w:num>
  <w:num w:numId="21">
    <w:abstractNumId w:val="20"/>
  </w:num>
  <w:num w:numId="22">
    <w:abstractNumId w:val="0"/>
  </w:num>
  <w:num w:numId="23">
    <w:abstractNumId w:val="6"/>
  </w:num>
  <w:num w:numId="24">
    <w:abstractNumId w:val="13"/>
  </w:num>
  <w:num w:numId="25">
    <w:abstractNumId w:val="23"/>
  </w:num>
  <w:num w:numId="26">
    <w:abstractNumId w:val="4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26523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7363"/>
    <w:rsid w:val="0008289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D3937"/>
    <w:rsid w:val="000D40AB"/>
    <w:rsid w:val="000D5B8C"/>
    <w:rsid w:val="000E40D4"/>
    <w:rsid w:val="000F119F"/>
    <w:rsid w:val="000F146B"/>
    <w:rsid w:val="000F2181"/>
    <w:rsid w:val="000F447C"/>
    <w:rsid w:val="00105083"/>
    <w:rsid w:val="0011007E"/>
    <w:rsid w:val="001109AC"/>
    <w:rsid w:val="001202A8"/>
    <w:rsid w:val="0012136E"/>
    <w:rsid w:val="00126237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13ECD"/>
    <w:rsid w:val="00221C5A"/>
    <w:rsid w:val="00223084"/>
    <w:rsid w:val="002237F4"/>
    <w:rsid w:val="0022778C"/>
    <w:rsid w:val="00230D41"/>
    <w:rsid w:val="002326FE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680D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785C"/>
    <w:rsid w:val="004D2E34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5F4BF1"/>
    <w:rsid w:val="00606FE5"/>
    <w:rsid w:val="00610C5B"/>
    <w:rsid w:val="0061652C"/>
    <w:rsid w:val="00617D68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630F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2332F"/>
    <w:rsid w:val="00723A9D"/>
    <w:rsid w:val="007375A9"/>
    <w:rsid w:val="00743573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9F"/>
    <w:rsid w:val="008147B9"/>
    <w:rsid w:val="00815BDE"/>
    <w:rsid w:val="00820A1B"/>
    <w:rsid w:val="00822A8F"/>
    <w:rsid w:val="00825391"/>
    <w:rsid w:val="00826B6A"/>
    <w:rsid w:val="008279FA"/>
    <w:rsid w:val="00827F18"/>
    <w:rsid w:val="0083136A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17963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BA7"/>
    <w:rsid w:val="00A21671"/>
    <w:rsid w:val="00A242B8"/>
    <w:rsid w:val="00A246B6"/>
    <w:rsid w:val="00A35E86"/>
    <w:rsid w:val="00A40C71"/>
    <w:rsid w:val="00A415A0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0A6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1356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23AA"/>
    <w:rsid w:val="00D45ADE"/>
    <w:rsid w:val="00D50255"/>
    <w:rsid w:val="00D52BD7"/>
    <w:rsid w:val="00D625AC"/>
    <w:rsid w:val="00D64CB0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1117"/>
    <w:rsid w:val="00DB3570"/>
    <w:rsid w:val="00DB650C"/>
    <w:rsid w:val="00DC1B76"/>
    <w:rsid w:val="00DC36E9"/>
    <w:rsid w:val="00DD0B2D"/>
    <w:rsid w:val="00DD0F43"/>
    <w:rsid w:val="00DD11FD"/>
    <w:rsid w:val="00DD4DBB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2416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C23A4"/>
    <w:rsid w:val="00EC34D8"/>
    <w:rsid w:val="00EC4F5E"/>
    <w:rsid w:val="00EC51B2"/>
    <w:rsid w:val="00ED00B8"/>
    <w:rsid w:val="00ED2D48"/>
    <w:rsid w:val="00EE7D7C"/>
    <w:rsid w:val="00EF1C8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A3B"/>
    <w:rsid w:val="00F45E79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CC512D3"/>
  <w15:chartTrackingRefBased/>
  <w15:docId w15:val="{B01A5105-A7C6-403C-941D-D7256416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18532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2021-03-17T14:21:00Z</cp:lastPrinted>
  <dcterms:created xsi:type="dcterms:W3CDTF">2021-03-17T14:19:00Z</dcterms:created>
  <dcterms:modified xsi:type="dcterms:W3CDTF">2021-03-17T15:10:00Z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