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D5C34" w14:textId="77777777" w:rsidR="008D74E5" w:rsidRDefault="008D74E5" w:rsidP="007F29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R5s210180</w:t>
        </w:r>
      </w:fldSimple>
    </w:p>
    <w:p w14:paraId="1E172364" w14:textId="77777777" w:rsidR="008D74E5" w:rsidRDefault="008D74E5" w:rsidP="008D74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4CBD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567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83B6E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A9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9A21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DA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DEC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FF22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51B81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4F8CEA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1394E9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47E67">
              <w:rPr>
                <w:b/>
                <w:noProof/>
                <w:sz w:val="28"/>
              </w:rPr>
              <w:t>375</w:t>
            </w:r>
          </w:p>
        </w:tc>
        <w:tc>
          <w:tcPr>
            <w:tcW w:w="709" w:type="dxa"/>
          </w:tcPr>
          <w:p w14:paraId="464492F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73CB0" w14:textId="77777777" w:rsidR="001E41F3" w:rsidRPr="00A1055C" w:rsidRDefault="008D74E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9700A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5B0C4D" w14:textId="7777777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4E5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F3B7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54F4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474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835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69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D2B3" w14:textId="77777777" w:rsidTr="00547111">
        <w:tc>
          <w:tcPr>
            <w:tcW w:w="9641" w:type="dxa"/>
            <w:gridSpan w:val="9"/>
          </w:tcPr>
          <w:p w14:paraId="7DDD7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A9D9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14F165" w14:textId="77777777" w:rsidTr="00A7671C">
        <w:tc>
          <w:tcPr>
            <w:tcW w:w="2835" w:type="dxa"/>
          </w:tcPr>
          <w:p w14:paraId="691AE6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FF9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458F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A56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3A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0CC8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D3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5D8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F5F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D68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7A9853" w14:textId="77777777" w:rsidTr="00686F70">
        <w:trPr>
          <w:trHeight w:val="139"/>
        </w:trPr>
        <w:tc>
          <w:tcPr>
            <w:tcW w:w="9640" w:type="dxa"/>
            <w:gridSpan w:val="11"/>
          </w:tcPr>
          <w:p w14:paraId="202CB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E11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2A9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AFA39" w14:textId="77777777" w:rsidR="001E41F3" w:rsidRDefault="00147E67" w:rsidP="006E0519">
            <w:pPr>
              <w:pStyle w:val="CRCoverPage"/>
              <w:spacing w:after="0"/>
              <w:rPr>
                <w:noProof/>
              </w:rPr>
            </w:pPr>
            <w:r w:rsidRPr="00147E67">
              <w:t>Correction to NR5GC IRAT test case 6.2.3.9</w:t>
            </w:r>
          </w:p>
        </w:tc>
      </w:tr>
      <w:tr w:rsidR="001E41F3" w14:paraId="0E5CB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F4B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98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A2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BBA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97E072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6D796F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6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1DFF5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9EC2B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1B6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4A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F36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5E9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F7CBE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3144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D43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29809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E1524F">
                <w:rPr>
                  <w:noProof/>
                </w:rPr>
                <w:t>2</w:t>
              </w:r>
              <w:r w:rsidR="00147E67">
                <w:rPr>
                  <w:noProof/>
                </w:rPr>
                <w:t>6</w:t>
              </w:r>
            </w:fldSimple>
          </w:p>
        </w:tc>
      </w:tr>
      <w:tr w:rsidR="001E41F3" w14:paraId="6AB21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52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DB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435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1E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646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967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94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A5375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076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A87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7B4A2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74E5">
              <w:t>6</w:t>
            </w:r>
          </w:p>
        </w:tc>
      </w:tr>
      <w:tr w:rsidR="001E41F3" w14:paraId="130B5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1FF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79C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3CA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0F67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091DB05" w14:textId="77777777" w:rsidTr="00547111">
        <w:tc>
          <w:tcPr>
            <w:tcW w:w="1843" w:type="dxa"/>
          </w:tcPr>
          <w:p w14:paraId="34AA8F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88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69C2C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04D7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28486" w14:textId="77777777" w:rsidR="00E1524F" w:rsidRDefault="003104B8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current implementation of step 17 </w:t>
            </w:r>
            <w:r w:rsidRPr="003104B8">
              <w:rPr>
                <w:rFonts w:cs="Arial"/>
              </w:rPr>
              <w:t>uses f_EUTRA_RRC_RRCConnectionRequest_Check() with p_JustCheck=false</w:t>
            </w:r>
            <w:r>
              <w:rPr>
                <w:rFonts w:cs="Arial"/>
              </w:rPr>
              <w:t xml:space="preserve">. This </w:t>
            </w:r>
            <w:r w:rsidRPr="003104B8">
              <w:rPr>
                <w:rFonts w:cs="Arial"/>
              </w:rPr>
              <w:t>doesn’t work because RRCConnectionRequest is also received in  f_EUTRA38_TAUReqFromN1().</w:t>
            </w:r>
          </w:p>
        </w:tc>
      </w:tr>
      <w:tr w:rsidR="00E1524F" w14:paraId="36380B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785F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AF579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28FD8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796B2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E3D5" w14:textId="77777777" w:rsidR="003104B8" w:rsidRDefault="003104B8" w:rsidP="003104B8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Implement the check of step 17 using a wait timer.</w:t>
            </w:r>
          </w:p>
          <w:p w14:paraId="0EBD52ED" w14:textId="77777777" w:rsidR="003104B8" w:rsidRDefault="003104B8" w:rsidP="003104B8">
            <w:pPr>
              <w:pStyle w:val="CRCoverPage"/>
              <w:spacing w:after="0"/>
              <w:rPr>
                <w:lang w:val="en-SG" w:eastAsia="en-GB"/>
              </w:rPr>
            </w:pPr>
          </w:p>
          <w:p w14:paraId="1022FAD5" w14:textId="77777777" w:rsidR="00E1524F" w:rsidRDefault="003104B8" w:rsidP="003104B8">
            <w:pPr>
              <w:pStyle w:val="CRCoverPage"/>
              <w:spacing w:after="0"/>
              <w:rPr>
                <w:noProof/>
              </w:rPr>
            </w:pPr>
            <w:r w:rsidRPr="003104B8">
              <w:rPr>
                <w:b/>
                <w:bCs/>
                <w:lang w:val="en-SG" w:eastAsia="en-GB"/>
              </w:rPr>
              <w:t>Note</w:t>
            </w:r>
            <w:r>
              <w:rPr>
                <w:lang w:val="en-SG" w:eastAsia="en-GB"/>
              </w:rPr>
              <w:t xml:space="preserve"> : This is reinstating the implementation that was in IWD 20wk25.</w:t>
            </w:r>
          </w:p>
        </w:tc>
      </w:tr>
      <w:tr w:rsidR="00E1524F" w14:paraId="51DF0580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61622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BE93A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6B48E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2D883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911B3" w14:textId="77777777" w:rsidR="00E1524F" w:rsidRDefault="003104B8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this test case</w:t>
            </w:r>
          </w:p>
        </w:tc>
      </w:tr>
      <w:tr w:rsidR="00E1524F" w14:paraId="750A3E85" w14:textId="77777777" w:rsidTr="00547111">
        <w:tc>
          <w:tcPr>
            <w:tcW w:w="2694" w:type="dxa"/>
            <w:gridSpan w:val="2"/>
          </w:tcPr>
          <w:p w14:paraId="65D7DFF0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B6E8B5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4BB14B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0D5B32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04FC7" w14:textId="77777777" w:rsidR="00E1524F" w:rsidRDefault="003104B8" w:rsidP="00E1524F">
            <w:pPr>
              <w:pStyle w:val="CRCoverPage"/>
              <w:spacing w:after="0"/>
              <w:rPr>
                <w:noProof/>
              </w:rPr>
            </w:pPr>
            <w:r>
              <w:t>6.2.3.9</w:t>
            </w:r>
            <w:r w:rsidR="00E1524F">
              <w:t>.NR5GC</w:t>
            </w:r>
          </w:p>
        </w:tc>
      </w:tr>
      <w:tr w:rsidR="00E1524F" w14:paraId="736501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EF8D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1E7C3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1358E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EC7AE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F0B64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14E97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DA13E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2FC302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24F" w14:paraId="1E14D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EA0CD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BB576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D334E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5FD19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B76AF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080A5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ABF93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426CB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12305" w14:textId="77777777" w:rsidR="00E1524F" w:rsidRDefault="00E1524F" w:rsidP="00E152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5886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E120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2BDFC8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3F42D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B159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871B6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F38F2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8700E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25A9FC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00EDE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40B3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10BD94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57833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0FB17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24F" w:rsidRPr="008863B9" w14:paraId="5C21FCE8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5F2A0" w14:textId="77777777" w:rsidR="00E1524F" w:rsidRPr="008863B9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39D160" w14:textId="77777777" w:rsidR="00E1524F" w:rsidRPr="008863B9" w:rsidRDefault="00E1524F" w:rsidP="00E15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24F" w14:paraId="187323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0307E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124F1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AE3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7BB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09EEC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1474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6DAEE2" w14:textId="77777777" w:rsidR="00E1524F" w:rsidRPr="00D950A2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524F" w:rsidRPr="0023555C">
        <w:rPr>
          <w:rFonts w:cs="Arial"/>
          <w:iCs/>
        </w:rPr>
        <w:t>Table of Contents</w:t>
      </w:r>
      <w:r w:rsidR="00E1524F">
        <w:tab/>
      </w:r>
      <w:r w:rsidR="00E1524F">
        <w:fldChar w:fldCharType="begin"/>
      </w:r>
      <w:r w:rsidR="00E1524F">
        <w:instrText xml:space="preserve"> PAGEREF _Toc57147447 \h </w:instrText>
      </w:r>
      <w:r w:rsidR="00E1524F">
        <w:fldChar w:fldCharType="separate"/>
      </w:r>
      <w:r w:rsidR="00E1524F">
        <w:t>2</w:t>
      </w:r>
      <w:r w:rsidR="00E1524F">
        <w:fldChar w:fldCharType="end"/>
      </w:r>
    </w:p>
    <w:p w14:paraId="13DAE434" w14:textId="77777777" w:rsidR="00E1524F" w:rsidRPr="00D950A2" w:rsidRDefault="00E1524F">
      <w:pPr>
        <w:pStyle w:val="TOC1"/>
        <w:rPr>
          <w:rFonts w:ascii="Calibri" w:hAnsi="Calibri"/>
          <w:szCs w:val="22"/>
          <w:lang w:val="en-US"/>
        </w:rPr>
      </w:pPr>
      <w:r w:rsidRPr="0023555C">
        <w:rPr>
          <w:b/>
          <w:lang w:eastAsia="ja-JP"/>
        </w:rPr>
        <w:t>1</w:t>
      </w:r>
      <w:r w:rsidRPr="00D950A2">
        <w:rPr>
          <w:rFonts w:ascii="Calibri" w:hAnsi="Calibri"/>
          <w:szCs w:val="22"/>
          <w:lang w:val="en-US"/>
        </w:rPr>
        <w:tab/>
      </w:r>
      <w:r w:rsidRPr="002355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_Toc57147448 \h </w:instrText>
      </w:r>
      <w:r>
        <w:fldChar w:fldCharType="separate"/>
      </w:r>
      <w:r>
        <w:t>3</w:t>
      </w:r>
      <w:r>
        <w:fldChar w:fldCharType="end"/>
      </w:r>
    </w:p>
    <w:p w14:paraId="4F715909" w14:textId="77777777" w:rsidR="00E1524F" w:rsidRPr="00D950A2" w:rsidRDefault="00E1524F">
      <w:pPr>
        <w:pStyle w:val="TOC1"/>
        <w:rPr>
          <w:rFonts w:ascii="Calibri" w:hAnsi="Calibri"/>
          <w:szCs w:val="22"/>
          <w:lang w:val="en-US"/>
        </w:rPr>
      </w:pPr>
      <w:r w:rsidRPr="0023555C">
        <w:rPr>
          <w:b/>
        </w:rPr>
        <w:t>2</w:t>
      </w:r>
      <w:r w:rsidRPr="00D950A2">
        <w:rPr>
          <w:rFonts w:ascii="Calibri" w:hAnsi="Calibri"/>
          <w:szCs w:val="22"/>
          <w:lang w:val="en-US"/>
        </w:rPr>
        <w:tab/>
      </w:r>
      <w:r w:rsidRPr="002355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_Toc57147449 \h </w:instrText>
      </w:r>
      <w:r>
        <w:fldChar w:fldCharType="separate"/>
      </w:r>
      <w:r>
        <w:t>3</w:t>
      </w:r>
      <w:r>
        <w:fldChar w:fldCharType="end"/>
      </w:r>
    </w:p>
    <w:p w14:paraId="4A71864F" w14:textId="77777777" w:rsidR="00E1524F" w:rsidRPr="00D950A2" w:rsidRDefault="00E1524F">
      <w:pPr>
        <w:pStyle w:val="TOC2"/>
        <w:rPr>
          <w:rFonts w:ascii="Calibri" w:hAnsi="Calibri"/>
          <w:sz w:val="22"/>
          <w:szCs w:val="22"/>
          <w:lang w:val="en-US"/>
        </w:rPr>
      </w:pPr>
      <w:r>
        <w:t>2.1</w:t>
      </w:r>
      <w:r w:rsidRPr="0023555C">
        <w:rPr>
          <w:b/>
          <w:lang w:val="pt-BR"/>
        </w:rPr>
        <w:t xml:space="preserve"> Change </w:t>
      </w:r>
      <w:r w:rsidRPr="0023555C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_Toc57147450 \h </w:instrText>
      </w:r>
      <w:r>
        <w:fldChar w:fldCharType="separate"/>
      </w:r>
      <w:r>
        <w:t>3</w:t>
      </w:r>
      <w:r>
        <w:fldChar w:fldCharType="end"/>
      </w:r>
    </w:p>
    <w:p w14:paraId="003A6EF4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CBF297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147448"/>
      <w:r>
        <w:rPr>
          <w:b/>
          <w:lang w:eastAsia="ja-JP"/>
        </w:rPr>
        <w:t>Overview</w:t>
      </w:r>
      <w:bookmarkEnd w:id="2"/>
      <w:bookmarkEnd w:id="3"/>
    </w:p>
    <w:p w14:paraId="2CA73F49" w14:textId="77777777" w:rsidR="00E769B0" w:rsidRDefault="00E769B0" w:rsidP="00E769B0">
      <w:pPr>
        <w:rPr>
          <w:lang w:eastAsia="ja-JP"/>
        </w:rPr>
      </w:pPr>
    </w:p>
    <w:p w14:paraId="27338F17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00052858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60E97A47" w14:textId="77777777" w:rsidR="00E769B0" w:rsidRPr="00E769B0" w:rsidRDefault="00E769B0" w:rsidP="00E769B0">
      <w:pPr>
        <w:rPr>
          <w:lang w:eastAsia="ja-JP"/>
        </w:rPr>
      </w:pPr>
    </w:p>
    <w:p w14:paraId="7804EC7A" w14:textId="77777777" w:rsidR="00D13B10" w:rsidRDefault="003A22C0" w:rsidP="00147E6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sz w:val="32"/>
        </w:rPr>
      </w:pPr>
      <w:bookmarkStart w:id="4" w:name="_Toc122434488"/>
      <w:bookmarkStart w:id="5" w:name="_Toc295288959"/>
      <w:bookmarkStart w:id="6" w:name="_Toc57147449"/>
      <w:r w:rsidRPr="00854C55">
        <w:rPr>
          <w:b/>
        </w:rPr>
        <w:t>Corrections required</w:t>
      </w:r>
      <w:bookmarkEnd w:id="4"/>
      <w:bookmarkEnd w:id="5"/>
      <w:bookmarkEnd w:id="6"/>
    </w:p>
    <w:p w14:paraId="6FF10798" w14:textId="77777777" w:rsidR="00147E67" w:rsidRDefault="00147E67" w:rsidP="00147E6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7E67" w14:paraId="5B18BA66" w14:textId="77777777" w:rsidTr="0084759C">
        <w:trPr>
          <w:trHeight w:val="447"/>
        </w:trPr>
        <w:tc>
          <w:tcPr>
            <w:tcW w:w="1985" w:type="dxa"/>
          </w:tcPr>
          <w:p w14:paraId="0CBD350D" w14:textId="77777777" w:rsidR="00147E67" w:rsidRDefault="00147E67" w:rsidP="008475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1A8FDAD" w14:textId="77777777" w:rsidR="00147E67" w:rsidRDefault="00147E67" w:rsidP="0084759C">
            <w:pPr>
              <w:spacing w:after="0"/>
            </w:pPr>
            <w:r w:rsidRPr="003D0A7A">
              <w:t>fl_TC_6_2_3_9_NR5GC_EUTRA_TestBody</w:t>
            </w:r>
          </w:p>
        </w:tc>
      </w:tr>
      <w:tr w:rsidR="00147E67" w14:paraId="4C9AF708" w14:textId="77777777" w:rsidTr="0084759C">
        <w:trPr>
          <w:trHeight w:val="452"/>
        </w:trPr>
        <w:tc>
          <w:tcPr>
            <w:tcW w:w="1985" w:type="dxa"/>
          </w:tcPr>
          <w:p w14:paraId="5EB3D21D" w14:textId="77777777" w:rsidR="00147E67" w:rsidRDefault="00147E67" w:rsidP="008475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90946D" w14:textId="77777777" w:rsidR="003104B8" w:rsidRDefault="003104B8" w:rsidP="008475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of step 17 </w:t>
            </w:r>
            <w:r w:rsidRPr="003104B8">
              <w:rPr>
                <w:rFonts w:ascii="Arial" w:hAnsi="Arial" w:cs="Arial"/>
              </w:rPr>
              <w:t>uses f_EUTRA_RRC_RRCConnectionRequest_Check() with p_JustCheck=false</w:t>
            </w:r>
            <w:r>
              <w:rPr>
                <w:rFonts w:ascii="Arial" w:hAnsi="Arial" w:cs="Arial"/>
              </w:rPr>
              <w:t xml:space="preserve">. This </w:t>
            </w:r>
            <w:r w:rsidRPr="003104B8">
              <w:rPr>
                <w:rFonts w:ascii="Arial" w:hAnsi="Arial" w:cs="Arial"/>
              </w:rPr>
              <w:t>doesn’t work because RRCConnectionRequest is also received in  f_EUTRA38_TAUReqFromN1().</w:t>
            </w:r>
          </w:p>
        </w:tc>
      </w:tr>
      <w:tr w:rsidR="00147E67" w14:paraId="7B288917" w14:textId="77777777" w:rsidTr="0084759C">
        <w:tc>
          <w:tcPr>
            <w:tcW w:w="1985" w:type="dxa"/>
          </w:tcPr>
          <w:p w14:paraId="7003DB26" w14:textId="77777777" w:rsidR="00147E67" w:rsidRDefault="00147E67" w:rsidP="008475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FB3A90" w14:textId="77777777" w:rsidR="00147E67" w:rsidRDefault="003104B8" w:rsidP="0084759C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Implement the check of step 17 using a wait timer.</w:t>
            </w:r>
          </w:p>
          <w:p w14:paraId="67028698" w14:textId="77777777" w:rsidR="003104B8" w:rsidRDefault="003104B8" w:rsidP="0084759C">
            <w:pPr>
              <w:pStyle w:val="CRCoverPage"/>
              <w:spacing w:after="0"/>
              <w:rPr>
                <w:lang w:val="en-SG" w:eastAsia="en-GB"/>
              </w:rPr>
            </w:pPr>
          </w:p>
          <w:p w14:paraId="66F25EB7" w14:textId="77777777" w:rsidR="003104B8" w:rsidRDefault="003104B8" w:rsidP="0084759C">
            <w:pPr>
              <w:pStyle w:val="CRCoverPage"/>
              <w:spacing w:after="0"/>
              <w:rPr>
                <w:lang w:val="en-SG" w:eastAsia="en-GB"/>
              </w:rPr>
            </w:pPr>
            <w:r w:rsidRPr="003104B8">
              <w:rPr>
                <w:b/>
                <w:bCs/>
                <w:lang w:val="en-SG" w:eastAsia="en-GB"/>
              </w:rPr>
              <w:t>Note</w:t>
            </w:r>
            <w:r>
              <w:rPr>
                <w:lang w:val="en-SG" w:eastAsia="en-GB"/>
              </w:rPr>
              <w:t xml:space="preserve"> : This is reinstating the implementation that was in IWD 20wk25.</w:t>
            </w:r>
          </w:p>
        </w:tc>
      </w:tr>
      <w:tr w:rsidR="00147E67" w14:paraId="64AB76CE" w14:textId="77777777" w:rsidTr="0084759C">
        <w:tc>
          <w:tcPr>
            <w:tcW w:w="1985" w:type="dxa"/>
          </w:tcPr>
          <w:p w14:paraId="5D2025CC" w14:textId="77777777" w:rsidR="00147E67" w:rsidRDefault="00147E67" w:rsidP="008475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56F96C" w14:textId="77777777" w:rsidR="00147E67" w:rsidRDefault="00147E67" w:rsidP="0084759C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3D0A7A">
              <w:rPr>
                <w:rFonts w:ascii="Arial" w:hAnsi="Arial" w:cs="Arial"/>
                <w:lang w:val="en-GB" w:eastAsia="en-GB"/>
              </w:rPr>
              <w:t>Idle_CellReSelection_NR5GC_EUTRA</w:t>
            </w:r>
          </w:p>
        </w:tc>
      </w:tr>
      <w:tr w:rsidR="00147E67" w14:paraId="55C4264D" w14:textId="77777777" w:rsidTr="0084759C">
        <w:tc>
          <w:tcPr>
            <w:tcW w:w="1985" w:type="dxa"/>
          </w:tcPr>
          <w:p w14:paraId="20F99D1F" w14:textId="77777777" w:rsidR="00147E67" w:rsidRDefault="00147E67" w:rsidP="008475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0D7166" w14:textId="77777777" w:rsidR="00147E67" w:rsidRDefault="00147E67" w:rsidP="0084759C">
            <w:pPr>
              <w:rPr>
                <w:rFonts w:ascii="Arial" w:hAnsi="Arial"/>
                <w:highlight w:val="cyan"/>
              </w:rPr>
            </w:pPr>
          </w:p>
        </w:tc>
      </w:tr>
    </w:tbl>
    <w:p w14:paraId="60FE466A" w14:textId="77777777" w:rsidR="00147E67" w:rsidRDefault="00147E67" w:rsidP="00147E67">
      <w:pPr>
        <w:rPr>
          <w:lang w:val="en-GB" w:eastAsia="en-GB"/>
        </w:rPr>
      </w:pPr>
    </w:p>
    <w:p w14:paraId="15E046AC" w14:textId="77777777" w:rsidR="00147E67" w:rsidRDefault="00147E67" w:rsidP="00147E67">
      <w:pPr>
        <w:rPr>
          <w:lang w:val="en-GB" w:eastAsia="en-GB"/>
        </w:rPr>
      </w:pPr>
      <w:r>
        <w:rPr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47E67" w14:paraId="45C0B4EA" w14:textId="77777777" w:rsidTr="0084759C">
        <w:tc>
          <w:tcPr>
            <w:tcW w:w="9855" w:type="dxa"/>
          </w:tcPr>
          <w:p w14:paraId="5803F91E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>function fl_TC_6_2_3_9_NR5GC_EUTRA_TestBody() runs on EUTRA_Multi5GS_PTC</w:t>
            </w:r>
          </w:p>
          <w:p w14:paraId="2B78DC6D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{ // @sic R5s200607 R5-201344 R5s201004 sic@</w:t>
            </w:r>
          </w:p>
          <w:p w14:paraId="56AD03FC" w14:textId="77777777" w:rsidR="00147E67" w:rsidRPr="003D0A7A" w:rsidRDefault="00147E67" w:rsidP="0084759C">
            <w:pPr>
              <w:rPr>
                <w:lang w:val="en-US" w:eastAsia="en-GB"/>
              </w:rPr>
            </w:pPr>
            <w:r w:rsidRPr="003D0A7A">
              <w:rPr>
                <w:lang w:val="en-GB" w:eastAsia="en-GB"/>
              </w:rPr>
              <w:t xml:space="preserve">  </w:t>
            </w:r>
            <w:r>
              <w:rPr>
                <w:lang w:val="en-US" w:eastAsia="en-GB"/>
              </w:rPr>
              <w:t>……</w:t>
            </w:r>
          </w:p>
          <w:p w14:paraId="467EB1D7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0579500A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//@siclog "Step 17" siclog@</w:t>
            </w:r>
          </w:p>
          <w:p w14:paraId="1A003553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 Check: Does the UE send an RRCConnectionRequest on E-UTRA Cell 1 within 33s after step 16? (Note 7)</w:t>
            </w:r>
          </w:p>
          <w:p w14:paraId="150A72A5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v_WaitTime_Cell_Reselection := f_EUTRA_SetTimerToleranceMax(eutra_Cell1, nonProtocolTimer, 33.0);</w:t>
            </w:r>
          </w:p>
          <w:p w14:paraId="4CDCCDFA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</w:t>
            </w:r>
            <w:r w:rsidRPr="003D0A7A">
              <w:rPr>
                <w:highlight w:val="yellow"/>
                <w:lang w:val="en-GB" w:eastAsia="en-GB"/>
              </w:rPr>
              <w:t>if (f_EUTRA_RRC_RRCConnectionRequest_Check(eutra_Cell1, v_WaitTime_Cell_Reselection)){</w:t>
            </w:r>
          </w:p>
          <w:p w14:paraId="4DD6C5D6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   f_EUTRA_PreliminaryPass (__FILE__, __LINE__, "NR5GC IRAT Test Case 6.2.3.9 Step 17 - UE sent RRCConnectionRequest message on Cell 1 within expected interval on Table 6.2.3.9.3.2-3 Note 9");</w:t>
            </w:r>
          </w:p>
          <w:p w14:paraId="437090A9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}</w:t>
            </w:r>
          </w:p>
          <w:p w14:paraId="506A8F24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else {</w:t>
            </w:r>
          </w:p>
          <w:p w14:paraId="23023990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   f_EUTRA_SetVerdictFailOrInconc(__FILE__, __LINE__, "NR5GC IRAT Test Case 6.2.3.9 Step 17 - UE did not sent RRCConnectionRequest message on Cell 1");</w:t>
            </w:r>
          </w:p>
          <w:p w14:paraId="276708DB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lastRenderedPageBreak/>
              <w:t xml:space="preserve">    }</w:t>
            </w:r>
          </w:p>
          <w:p w14:paraId="36CB6E3C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3550C1E0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//@siclog "Step 18" siclog@</w:t>
            </w:r>
          </w:p>
          <w:p w14:paraId="762A6C30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 Steps 2 to 6 of the generic test procedure in TS 38.508-1 Table 4.9.7.2.2-1 are performed on E-UTRA cell 1.</w:t>
            </w:r>
          </w:p>
          <w:p w14:paraId="54856805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f_EUTRA38_TrackingAreaUpdateFromN1 (eutra_Cell1, tsc_RRC_TI_Def,- ,-, noRrcConnectionRelease, -, -, -, false); // @sic R5-202563 sic@</w:t>
            </w:r>
          </w:p>
          <w:p w14:paraId="1CF467F4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6744B0D6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51410098" w14:textId="77777777" w:rsidR="00147E67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}</w:t>
            </w:r>
          </w:p>
        </w:tc>
      </w:tr>
    </w:tbl>
    <w:p w14:paraId="0CE94BDA" w14:textId="77777777" w:rsidR="00147E67" w:rsidRDefault="00147E67" w:rsidP="00147E67">
      <w:pPr>
        <w:rPr>
          <w:lang w:val="en-GB" w:eastAsia="en-GB"/>
        </w:rPr>
      </w:pPr>
    </w:p>
    <w:p w14:paraId="6D0FB1AD" w14:textId="77777777" w:rsidR="00147E67" w:rsidRDefault="00147E67" w:rsidP="00147E67">
      <w:pPr>
        <w:rPr>
          <w:lang w:val="en-GB" w:eastAsia="en-GB"/>
        </w:rPr>
      </w:pPr>
      <w:r>
        <w:rPr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47E67" w14:paraId="239A7235" w14:textId="77777777" w:rsidTr="0084759C">
        <w:tc>
          <w:tcPr>
            <w:tcW w:w="9855" w:type="dxa"/>
          </w:tcPr>
          <w:p w14:paraId="0E201EA1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function fl_TC_6_2_3_9_NR5GC_EUTRA_TestBody() runs on EUTRA_Multi5GS_PTC</w:t>
            </w:r>
          </w:p>
          <w:p w14:paraId="0143C5CF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{ // @sic R5s200607 R5-201344 R5s201004 sic@</w:t>
            </w:r>
          </w:p>
          <w:p w14:paraId="200835F9" w14:textId="77777777" w:rsidR="00147E67" w:rsidRPr="00CA5B40" w:rsidRDefault="00CA5B40" w:rsidP="0084759C">
            <w:pPr>
              <w:rPr>
                <w:lang w:eastAsia="en-GB"/>
              </w:rPr>
            </w:pPr>
            <w:r>
              <w:rPr>
                <w:lang w:eastAsia="en-GB"/>
              </w:rPr>
              <w:t>………………..</w:t>
            </w:r>
          </w:p>
          <w:p w14:paraId="760B4588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297760F7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//@siclog "Step 17" siclog@</w:t>
            </w:r>
          </w:p>
          <w:p w14:paraId="63CFAAD6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 Check: Does the UE send an RRCConnectionRequest on E-UTRA Cell 1 within 33s after step 16? (Note 7)</w:t>
            </w:r>
          </w:p>
          <w:p w14:paraId="30D9BC0B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v_WaitTime_Cell_Reselection := f_EUTRA_SetTimerToleranceMax(eutra_Cell1, nonProtocolTimer, 33.0);</w:t>
            </w:r>
          </w:p>
          <w:p w14:paraId="2C0FC5D8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</w:t>
            </w:r>
            <w:r w:rsidRPr="003D0A7A">
              <w:rPr>
                <w:highlight w:val="yellow"/>
                <w:lang w:val="en-GB" w:eastAsia="en-GB"/>
              </w:rPr>
              <w:t>/*</w:t>
            </w:r>
            <w:r>
              <w:rPr>
                <w:highlight w:val="yellow"/>
                <w:lang w:val="en-US" w:eastAsia="en-GB"/>
              </w:rPr>
              <w:t xml:space="preserve"> REMOVE </w:t>
            </w:r>
            <w:r w:rsidRPr="003D0A7A">
              <w:rPr>
                <w:highlight w:val="yellow"/>
                <w:lang w:val="en-GB" w:eastAsia="en-GB"/>
              </w:rPr>
              <w:t>if (f_EUTRA_RRC_RRCConnectionRequest_Check(eutra_Cell1, v_WaitTime_Cell_Reselection)){</w:t>
            </w:r>
          </w:p>
          <w:p w14:paraId="7425ACC2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   f_EUTRA_PreliminaryPass (__FILE__, __LINE__, "NR5GC IRAT Test Case 6.2.3.9 Step 17 - UE sent RRCConnectionRequest message on Cell 1 within expected interval on Table 6.2.3.9.3.2-3 Note 9");</w:t>
            </w:r>
          </w:p>
          <w:p w14:paraId="64617EA4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}</w:t>
            </w:r>
          </w:p>
          <w:p w14:paraId="0B4456A3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else {</w:t>
            </w:r>
          </w:p>
          <w:p w14:paraId="57BC64C2" w14:textId="77777777" w:rsidR="00147E67" w:rsidRPr="003D0A7A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   f_EUTRA_SetVerdictFailOrInconc(__FILE__, __LINE__, "NR5GC IRAT Test Case 6.2.3.9 Step 17 - UE did not sent RRCConnectionRequest message on Cell 1");</w:t>
            </w:r>
          </w:p>
          <w:p w14:paraId="7172537F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highlight w:val="yellow"/>
                <w:lang w:val="en-GB" w:eastAsia="en-GB"/>
              </w:rPr>
              <w:t xml:space="preserve">    }</w:t>
            </w:r>
          </w:p>
          <w:p w14:paraId="49FA13FD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 </w:t>
            </w:r>
            <w:r w:rsidRPr="00CA5B40">
              <w:rPr>
                <w:highlight w:val="yellow"/>
                <w:lang w:val="en-GB" w:eastAsia="en-GB"/>
              </w:rPr>
              <w:t>*/</w:t>
            </w:r>
          </w:p>
          <w:p w14:paraId="19DDBDA2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</w:t>
            </w:r>
            <w:r w:rsidRPr="00CA5B40">
              <w:rPr>
                <w:highlight w:val="yellow"/>
                <w:lang w:val="en-GB" w:eastAsia="en-GB"/>
              </w:rPr>
              <w:t>t_Wait.start(v_WaitTime_Cell_Reselection);</w:t>
            </w:r>
            <w:r w:rsidRPr="003D0A7A">
              <w:rPr>
                <w:lang w:val="en-GB" w:eastAsia="en-GB"/>
              </w:rPr>
              <w:t xml:space="preserve"> </w:t>
            </w:r>
          </w:p>
          <w:p w14:paraId="6AC0B8D4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 </w:t>
            </w:r>
          </w:p>
          <w:p w14:paraId="7E7F9A11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//@siclog "Step 18" siclog@</w:t>
            </w:r>
          </w:p>
          <w:p w14:paraId="00468474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 Steps 2 to 6 of the generic test procedure in TS 38.508-1 Table 4.9.7.2.2-1 are performed on E-UTRA cell 1.</w:t>
            </w:r>
          </w:p>
          <w:p w14:paraId="2C53F670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f_EUTRA38_TrackingAreaUpdateFromN1 (eutra_Cell1, tsc_RRC_TI_Def,- ,-, noRrcConnectionRelease, -, -, -, false); // @sic R5-202563 sic@</w:t>
            </w:r>
          </w:p>
          <w:p w14:paraId="2C21E52E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</w:t>
            </w:r>
          </w:p>
          <w:p w14:paraId="2B61EA4E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//KS R5sxxx change_6239</w:t>
            </w:r>
          </w:p>
          <w:p w14:paraId="66668EF2" w14:textId="77777777" w:rsidR="00147E67" w:rsidRPr="00CA5B40" w:rsidRDefault="00147E67" w:rsidP="0084759C">
            <w:pPr>
              <w:rPr>
                <w:highlight w:val="yellow"/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  </w:t>
            </w:r>
            <w:r w:rsidRPr="00CA5B40">
              <w:rPr>
                <w:highlight w:val="yellow"/>
                <w:lang w:val="en-GB" w:eastAsia="en-GB"/>
              </w:rPr>
              <w:t>t_Wait.stop; // If this times out it will be caught in the default behaviour</w:t>
            </w:r>
          </w:p>
          <w:p w14:paraId="0786C73D" w14:textId="77777777" w:rsidR="00147E67" w:rsidRPr="003D0A7A" w:rsidRDefault="00147E67" w:rsidP="0084759C">
            <w:pPr>
              <w:rPr>
                <w:lang w:val="en-GB" w:eastAsia="en-GB"/>
              </w:rPr>
            </w:pPr>
            <w:r w:rsidRPr="00CA5B40">
              <w:rPr>
                <w:highlight w:val="yellow"/>
                <w:lang w:val="en-GB" w:eastAsia="en-GB"/>
              </w:rPr>
              <w:lastRenderedPageBreak/>
              <w:t xml:space="preserve">    f_EUTRA_PreliminaryPass (__FILE__, __LINE__, "NR5GC IRAT Test Case 6.2.3.9 Step 17 - UE sent RRCConnectionRequest message on Cell 1 within expected interval on Table 6.2.3.9.3.2-3 Note 9");</w:t>
            </w:r>
          </w:p>
          <w:p w14:paraId="58962329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12CFB7FC" w14:textId="77777777" w:rsidR="00147E67" w:rsidRPr="003D0A7A" w:rsidRDefault="00147E67" w:rsidP="0084759C">
            <w:pPr>
              <w:rPr>
                <w:lang w:val="en-GB" w:eastAsia="en-GB"/>
              </w:rPr>
            </w:pPr>
          </w:p>
          <w:p w14:paraId="45D1FB17" w14:textId="77777777" w:rsidR="00147E67" w:rsidRDefault="00147E67" w:rsidP="0084759C">
            <w:pPr>
              <w:rPr>
                <w:lang w:val="en-GB" w:eastAsia="en-GB"/>
              </w:rPr>
            </w:pPr>
            <w:r w:rsidRPr="003D0A7A">
              <w:rPr>
                <w:lang w:val="en-GB" w:eastAsia="en-GB"/>
              </w:rPr>
              <w:t xml:space="preserve">  }</w:t>
            </w:r>
          </w:p>
        </w:tc>
      </w:tr>
    </w:tbl>
    <w:p w14:paraId="771C0E5A" w14:textId="77777777" w:rsidR="00147E67" w:rsidRDefault="00147E67" w:rsidP="00147E67">
      <w:pPr>
        <w:rPr>
          <w:lang w:val="en-GB" w:eastAsia="en-GB"/>
        </w:rPr>
      </w:pPr>
    </w:p>
    <w:p w14:paraId="0A5F8E41" w14:textId="77777777" w:rsidR="00147E67" w:rsidRPr="00147E67" w:rsidRDefault="00147E67" w:rsidP="00147E67"/>
    <w:sectPr w:rsidR="00147E67" w:rsidRPr="00147E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B5EF9" w14:textId="77777777" w:rsidR="007F294C" w:rsidRDefault="007F294C">
      <w:r>
        <w:separator/>
      </w:r>
    </w:p>
  </w:endnote>
  <w:endnote w:type="continuationSeparator" w:id="0">
    <w:p w14:paraId="4BB16366" w14:textId="77777777" w:rsidR="007F294C" w:rsidRDefault="007F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11B53" w14:textId="77777777" w:rsidR="007F294C" w:rsidRDefault="007F294C">
      <w:r>
        <w:separator/>
      </w:r>
    </w:p>
  </w:footnote>
  <w:footnote w:type="continuationSeparator" w:id="0">
    <w:p w14:paraId="322BC76A" w14:textId="77777777" w:rsidR="007F294C" w:rsidRDefault="007F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B42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F54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4D1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1742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30"/>
  </w:num>
  <w:num w:numId="7">
    <w:abstractNumId w:val="21"/>
  </w:num>
  <w:num w:numId="8">
    <w:abstractNumId w:val="26"/>
  </w:num>
  <w:num w:numId="9">
    <w:abstractNumId w:val="25"/>
  </w:num>
  <w:num w:numId="10">
    <w:abstractNumId w:val="12"/>
  </w:num>
  <w:num w:numId="11">
    <w:abstractNumId w:val="9"/>
  </w:num>
  <w:num w:numId="12">
    <w:abstractNumId w:val="14"/>
  </w:num>
  <w:num w:numId="13">
    <w:abstractNumId w:val="29"/>
  </w:num>
  <w:num w:numId="14">
    <w:abstractNumId w:val="17"/>
  </w:num>
  <w:num w:numId="15">
    <w:abstractNumId w:val="24"/>
  </w:num>
  <w:num w:numId="16">
    <w:abstractNumId w:val="23"/>
  </w:num>
  <w:num w:numId="17">
    <w:abstractNumId w:val="4"/>
  </w:num>
  <w:num w:numId="18">
    <w:abstractNumId w:val="31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2"/>
  </w:num>
  <w:num w:numId="30">
    <w:abstractNumId w:val="5"/>
  </w:num>
  <w:num w:numId="31">
    <w:abstractNumId w:val="27"/>
  </w:num>
  <w:num w:numId="32">
    <w:abstractNumId w:val="28"/>
  </w:num>
  <w:num w:numId="33">
    <w:abstractNumId w:val="15"/>
  </w:num>
  <w:num w:numId="34">
    <w:abstractNumId w:val="22"/>
  </w:num>
  <w:num w:numId="35">
    <w:abstractNumId w:val="2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47E67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04B8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294C"/>
    <w:rsid w:val="007F7259"/>
    <w:rsid w:val="008040A8"/>
    <w:rsid w:val="008071F1"/>
    <w:rsid w:val="008279FA"/>
    <w:rsid w:val="0084759C"/>
    <w:rsid w:val="008626E7"/>
    <w:rsid w:val="00870EE7"/>
    <w:rsid w:val="00872C1E"/>
    <w:rsid w:val="008863B9"/>
    <w:rsid w:val="008A45A6"/>
    <w:rsid w:val="008B0153"/>
    <w:rsid w:val="008B26A9"/>
    <w:rsid w:val="008D2DE4"/>
    <w:rsid w:val="008D74E5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A5B40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950A2"/>
    <w:rsid w:val="00DC457A"/>
    <w:rsid w:val="00DC6131"/>
    <w:rsid w:val="00DE0C97"/>
    <w:rsid w:val="00DE34CF"/>
    <w:rsid w:val="00DE7626"/>
    <w:rsid w:val="00DF6B4E"/>
    <w:rsid w:val="00E13F3D"/>
    <w:rsid w:val="00E145DE"/>
    <w:rsid w:val="00E1524F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29B7004"/>
  <w15:docId w15:val="{C9375815-C8EA-4B8B-97E3-E4040D09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9EA4-23C6-4448-8726-196BE4B5E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2021-02-08T11:52:00Z</dcterms:created>
  <dcterms:modified xsi:type="dcterms:W3CDTF">2021-02-08T11:52:00Z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