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E282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734A">
        <w:fldChar w:fldCharType="begin"/>
      </w:r>
      <w:r w:rsidR="00B9734A">
        <w:instrText xml:space="preserve"> DOCPROPERTY  TSG/WGRef  \* MERGEFORMAT </w:instrText>
      </w:r>
      <w:r w:rsidR="00B9734A">
        <w:fldChar w:fldCharType="separate"/>
      </w:r>
      <w:r w:rsidR="003609EF">
        <w:rPr>
          <w:b/>
          <w:noProof/>
          <w:sz w:val="24"/>
        </w:rPr>
        <w:t>RAN5</w:t>
      </w:r>
      <w:r w:rsidR="00B973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734A">
        <w:fldChar w:fldCharType="begin"/>
      </w:r>
      <w:r w:rsidR="00B9734A">
        <w:instrText xml:space="preserve"> DOCPROPERTY  MtgSeq  \* MERGEFORMAT </w:instrText>
      </w:r>
      <w:r w:rsidR="00B9734A">
        <w:fldChar w:fldCharType="separate"/>
      </w:r>
      <w:r w:rsidR="00EB09B7" w:rsidRPr="00EB09B7">
        <w:rPr>
          <w:b/>
          <w:noProof/>
          <w:sz w:val="24"/>
        </w:rPr>
        <w:t>106</w:t>
      </w:r>
      <w:r w:rsidR="00B9734A">
        <w:rPr>
          <w:b/>
          <w:noProof/>
          <w:sz w:val="24"/>
        </w:rPr>
        <w:fldChar w:fldCharType="end"/>
      </w:r>
      <w:r w:rsidR="00B9734A">
        <w:fldChar w:fldCharType="begin"/>
      </w:r>
      <w:r w:rsidR="00B9734A">
        <w:instrText xml:space="preserve"> DOCPROPERTY  MtgTitle  \* MERGEFORMAT </w:instrText>
      </w:r>
      <w:r w:rsidR="00B9734A">
        <w:fldChar w:fldCharType="separate"/>
      </w:r>
      <w:r w:rsidR="00B9734A">
        <w:fldChar w:fldCharType="end"/>
      </w:r>
      <w:r>
        <w:rPr>
          <w:b/>
          <w:i/>
          <w:noProof/>
          <w:sz w:val="28"/>
        </w:rPr>
        <w:tab/>
      </w:r>
      <w:r w:rsidR="00B9734A">
        <w:fldChar w:fldCharType="begin"/>
      </w:r>
      <w:r w:rsidR="00B9734A">
        <w:instrText xml:space="preserve"> DOCPROPERTY  Tdoc#  \* MERGEFORMAT </w:instrText>
      </w:r>
      <w:r w:rsidR="00B9734A">
        <w:fldChar w:fldCharType="separate"/>
      </w:r>
      <w:r w:rsidR="00E13F3D" w:rsidRPr="00E13F3D">
        <w:rPr>
          <w:b/>
          <w:i/>
          <w:noProof/>
          <w:sz w:val="28"/>
        </w:rPr>
        <w:t>R5-250</w:t>
      </w:r>
      <w:r w:rsidR="00B9734A">
        <w:rPr>
          <w:b/>
          <w:i/>
          <w:noProof/>
          <w:sz w:val="28"/>
        </w:rPr>
        <w:fldChar w:fldCharType="end"/>
      </w:r>
      <w:r w:rsidR="00E575DB">
        <w:rPr>
          <w:b/>
          <w:i/>
          <w:noProof/>
          <w:sz w:val="28"/>
        </w:rPr>
        <w:t>724</w:t>
      </w:r>
      <w:r w:rsidR="00AE54A1" w:rsidRPr="00AE54A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973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CBE10" w:rsidR="001E41F3" w:rsidRPr="00410371" w:rsidRDefault="00B973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</w:t>
            </w:r>
            <w:r>
              <w:rPr>
                <w:b/>
                <w:noProof/>
                <w:sz w:val="28"/>
              </w:rPr>
              <w:fldChar w:fldCharType="end"/>
            </w:r>
            <w:r w:rsidR="00CC0B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B3F57" w:rsidR="001E41F3" w:rsidRPr="00410371" w:rsidRDefault="00AE54A1" w:rsidP="00547111">
            <w:pPr>
              <w:pStyle w:val="CRCoverPage"/>
              <w:spacing w:after="0"/>
              <w:rPr>
                <w:noProof/>
              </w:rPr>
            </w:pPr>
            <w:r w:rsidRPr="00AE54A1">
              <w:rPr>
                <w:b/>
                <w:noProof/>
                <w:sz w:val="28"/>
                <w:highlight w:val="yellow"/>
              </w:rPr>
              <w:t>3080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73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TT analysis result (=0) to NB-IoT </w:t>
            </w:r>
            <w:proofErr w:type="spellStart"/>
            <w:r w:rsidR="002640DD">
              <w:t>ReEST</w:t>
            </w:r>
            <w:proofErr w:type="spellEnd"/>
            <w:r w:rsidR="002640DD">
              <w:t xml:space="preserve"> test cases : 13.3.1.1 and 13.3.1.2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3C937" w:rsidR="001E41F3" w:rsidRDefault="00CC0B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734A">
              <w:fldChar w:fldCharType="begin"/>
            </w:r>
            <w:r w:rsidR="00B9734A">
              <w:instrText xml:space="preserve"> DOCPROPERTY  SourceIfTsg  \* MERGEFORMAT </w:instrText>
            </w:r>
            <w:r w:rsidR="00B9734A">
              <w:fldChar w:fldCharType="separate"/>
            </w:r>
            <w:r w:rsidR="00B973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CEC6A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TEI18_Test, </w:t>
            </w:r>
            <w:r w:rsidR="00B9734A">
              <w:fldChar w:fldCharType="begin"/>
            </w:r>
            <w:r w:rsidR="00B9734A">
              <w:instrText xml:space="preserve"> DOCPROPERTY  RelatedWis  \* MERGEFORMAT </w:instrText>
            </w:r>
            <w:r w:rsidR="00B9734A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B9734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7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3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5BFD3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TT analysis result (=0) to NB-IoT </w:t>
            </w:r>
            <w:proofErr w:type="spellStart"/>
            <w:r>
              <w:rPr>
                <w:lang w:val="en-US" w:eastAsia="zh-CN"/>
              </w:rPr>
              <w:t>ReEST</w:t>
            </w:r>
            <w:proofErr w:type="spellEnd"/>
            <w:r>
              <w:rPr>
                <w:lang w:val="en-US" w:eastAsia="zh-CN"/>
              </w:rPr>
              <w:t xml:space="preserve"> test cases : 13.3.1.1 and 13.3.1.2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0CABF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TT analysis done (TT=0) and correction for both NB-IoT NTN RRC Re-establishment test cases 13.3.1.1 and 13.3.1.2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25C0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B32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07A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D1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67C95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936743" w:rsidR="008863B9" w:rsidRDefault="00AE54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1 : fix 3GU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63C48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5D438307" w14:textId="77777777" w:rsidR="00B51522" w:rsidRDefault="00B51522" w:rsidP="00B51522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13.3.1.1</w:t>
      </w:r>
      <w:r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02067A8A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4D97AF30" w14:textId="77777777" w:rsidR="00B51522" w:rsidRDefault="00B51522" w:rsidP="00B51522">
      <w:pPr>
        <w:pStyle w:val="Heading5"/>
        <w:rPr>
          <w:lang w:eastAsia="en-GB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szCs w:val="22"/>
        </w:rPr>
        <w:t>1.</w:t>
      </w:r>
      <w:r>
        <w:t>4.3</w:t>
      </w:r>
      <w:r>
        <w:tab/>
        <w:t>Message contents</w:t>
      </w:r>
    </w:p>
    <w:p w14:paraId="4F28A0FA" w14:textId="77777777" w:rsidR="00B51522" w:rsidRDefault="00B51522" w:rsidP="00B51522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 and “NTN”</w:t>
      </w:r>
      <w:r>
        <w:rPr>
          <w:lang w:eastAsia="zh-TW"/>
        </w:rPr>
        <w:t>.</w:t>
      </w:r>
    </w:p>
    <w:p w14:paraId="64B46DCF" w14:textId="77777777" w:rsidR="00B51522" w:rsidRDefault="00B51522" w:rsidP="00B51522">
      <w:pPr>
        <w:pStyle w:val="Heading5"/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szCs w:val="22"/>
        </w:rPr>
        <w:t>.</w:t>
      </w:r>
      <w:r>
        <w:t>5</w:t>
      </w:r>
      <w:r>
        <w:tab/>
        <w:t>Test requirement</w:t>
      </w:r>
    </w:p>
    <w:p w14:paraId="78E599FA" w14:textId="77777777" w:rsidR="00B51522" w:rsidRDefault="00B51522" w:rsidP="00B51522">
      <w:pPr>
        <w:pStyle w:val="TH"/>
      </w:pPr>
      <w:r>
        <w:t>Table 13.3.</w:t>
      </w:r>
      <w:r>
        <w:rPr>
          <w:lang w:eastAsia="zh-TW"/>
        </w:rPr>
        <w:t>1.</w:t>
      </w:r>
      <w:r>
        <w:t xml:space="preserve">1.5-1: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B51522" w14:paraId="0F002316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0EB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8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2F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8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3B69B80F" w14:textId="77777777" w:rsidTr="00B51522">
        <w:trPr>
          <w:cantSplit/>
          <w:jc w:val="center"/>
        </w:trPr>
        <w:tc>
          <w:tcPr>
            <w:tcW w:w="8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BE90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5D4C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54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1D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A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6A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20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016C7FC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09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6B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E8F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F03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008F2E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45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71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5A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5B5615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E2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C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2A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D12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174D867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59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32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A6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CAD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0C629D3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02B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C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76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CD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6EE9245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0F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43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AEA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D02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144768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CB9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DE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C51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97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E20A27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D548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CD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B79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A9C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1C6B85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9C2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58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2E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578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E303E5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EE1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89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D1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390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0FC181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6F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F0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3D8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635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72E00B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CE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66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66B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47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CD9C37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7C3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064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BA2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B85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9545AC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684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3CA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F2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35B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1CB61A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8D2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337994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21.5pt" o:ole="" fillcolor="window">
                  <v:imagedata r:id="rId12" o:title=""/>
                </v:shape>
                <o:OLEObject Type="Embed" ProgID="Equation.3" ShapeID="_x0000_i1025" DrawAspect="Content" ObjectID="_1800941079" r:id="rId1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EC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52E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7000EE6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A0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A3F52CA">
                <v:shape id="_x0000_i1026" type="#_x0000_t75" style="width:43.5pt;height:21.5pt" o:ole="" fillcolor="window">
                  <v:imagedata r:id="rId14" o:title=""/>
                </v:shape>
                <o:OLEObject Type="Embed" ProgID="Equation.3" ShapeID="_x0000_i1026" DrawAspect="Content" ObjectID="_1800941080" r:id="rId15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9D9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AC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6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A3B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5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319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2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354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3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4CE3E18B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523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4A57F6A2">
                <v:shape id="_x0000_i1027" type="#_x0000_t75" style="width:29pt;height:21.5pt" o:ole="" fillcolor="window">
                  <v:imagedata r:id="rId16" o:title=""/>
                </v:shape>
                <o:OLEObject Type="Embed" ProgID="Equation.3" ShapeID="_x0000_i1027" DrawAspect="Content" ObjectID="_1800941081" r:id="rId17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B4D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AD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4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90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599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87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0C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5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9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6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2C58D4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98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970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64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7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F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8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9F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B02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8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26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9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78BFC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626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7E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9EF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38D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3218A2A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E38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0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53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AB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4319615D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DB2C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6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F6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C8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61A177B9" w14:textId="77777777" w:rsidTr="00B51522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14DC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NOCNG shall be used such that both cells are fully allocated and a constant total transmitted power spectral density is achieved for all OFDM symbols.</w:t>
            </w:r>
          </w:p>
          <w:p w14:paraId="3A62213A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0A7AE341" w14:textId="77777777" w:rsidR="00B51522" w:rsidRDefault="00B51522" w:rsidP="00B51522"/>
    <w:p w14:paraId="276CEF6F" w14:textId="77777777" w:rsidR="00B51522" w:rsidRDefault="00B51522" w:rsidP="00B51522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192A3F5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Start of changes 2&gt;&gt;</w:t>
      </w:r>
    </w:p>
    <w:p w14:paraId="04CD4B39" w14:textId="77777777" w:rsidR="00B51522" w:rsidRDefault="00B51522" w:rsidP="00B51522"/>
    <w:p w14:paraId="52CB6FEB" w14:textId="77777777" w:rsidR="00B51522" w:rsidRDefault="00B51522" w:rsidP="00B51522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61917CA3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25675321" w14:textId="77777777" w:rsidR="00B51522" w:rsidRDefault="00B51522" w:rsidP="00B51522">
      <w:pPr>
        <w:pStyle w:val="Heading5"/>
        <w:rPr>
          <w:lang w:eastAsia="en-GB"/>
        </w:rPr>
      </w:pPr>
      <w:r>
        <w:lastRenderedPageBreak/>
        <w:t>13.3.</w:t>
      </w:r>
      <w:r>
        <w:rPr>
          <w:lang w:eastAsia="zh-CN"/>
        </w:rPr>
        <w:t>1</w:t>
      </w:r>
      <w:r>
        <w:t>.2.5</w:t>
      </w:r>
      <w:r>
        <w:tab/>
        <w:t>Test requirement</w:t>
      </w:r>
    </w:p>
    <w:p w14:paraId="07ECF1A2" w14:textId="77777777" w:rsidR="00B51522" w:rsidRDefault="00B51522" w:rsidP="00B51522">
      <w:pPr>
        <w:pStyle w:val="TH"/>
      </w:pPr>
      <w:r>
        <w:t xml:space="preserve">Table 13.3.1.2.5-1: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44"/>
        <w:gridCol w:w="1134"/>
        <w:gridCol w:w="1134"/>
      </w:tblGrid>
      <w:tr w:rsidR="00B51522" w14:paraId="0FC044D8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82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B1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967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63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580BAE8A" w14:textId="77777777" w:rsidTr="00B51522">
        <w:trPr>
          <w:cantSplit/>
          <w:jc w:val="center"/>
        </w:trPr>
        <w:tc>
          <w:tcPr>
            <w:tcW w:w="9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DC59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1FEB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F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D5F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2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F2F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4F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607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7522655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C0E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E61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C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B1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1669661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1E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B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1B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20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62AA049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D77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03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C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CC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7FC7457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1D8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A9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4AB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8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52630B4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BA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E7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FB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3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5D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1B3A33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5A8A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3F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CDD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AEA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A78228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387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ADE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F3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8E8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D28769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DD2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15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F0F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9BA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DDF71A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F1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F9C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4B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1B2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4812DD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A0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64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D8FD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49F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5917B5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CDD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EC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E8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DFB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6B6906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8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E5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43C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BC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B41199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CE3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692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7F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46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028DC98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0A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7D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03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6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C53D5E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9644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2B9D8A3B">
                <v:shape id="_x0000_i1028" type="#_x0000_t75" style="width:21.5pt;height:21.5pt" o:ole="" fillcolor="window">
                  <v:imagedata r:id="rId12" o:title=""/>
                </v:shape>
                <o:OLEObject Type="Embed" ProgID="Equation.3" ShapeID="_x0000_i1028" DrawAspect="Content" ObjectID="_1800941082" r:id="rId1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6E1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D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2F83D6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32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5CCCA0E">
                <v:shape id="_x0000_i1029" type="#_x0000_t75" style="width:43.5pt;height:21.5pt" o:ole="" fillcolor="window">
                  <v:imagedata r:id="rId14" o:title=""/>
                </v:shape>
                <o:OLEObject Type="Embed" ProgID="Equation.3" ShapeID="_x0000_i1029" DrawAspect="Content" ObjectID="_1800941083" r:id="rId19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A2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760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0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3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435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6C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8B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1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97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2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75C2FF24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B9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2C706603">
                <v:shape id="_x0000_i1030" type="#_x0000_t75" style="width:29pt;height:21.5pt" o:ole="" fillcolor="window">
                  <v:imagedata r:id="rId16" o:title=""/>
                </v:shape>
                <o:OLEObject Type="Embed" ProgID="Equation.3" ShapeID="_x0000_i1030" DrawAspect="Content" ObjectID="_1800941084" r:id="rId20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3D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6EE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3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D5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C0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5F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9B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4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AD8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5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290A4F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111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4A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4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16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6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9F3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D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436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7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00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8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0CC2557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73F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D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E7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26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4135321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08DB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3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BC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22E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6AD6ABF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4BE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3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444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D4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770A3BFF" w14:textId="77777777" w:rsidTr="00B51522">
        <w:trPr>
          <w:cantSplit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B0B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NOCNG shall be used such that both cells are fully allocated and a constant total transmitted power spectral density is achieved for all OFDM symbols.</w:t>
            </w:r>
          </w:p>
          <w:p w14:paraId="6E98CD56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5EACAB3B" w14:textId="77777777" w:rsidR="00B51522" w:rsidRDefault="00B51522" w:rsidP="00B51522">
      <w:pPr>
        <w:pStyle w:val="Heading3"/>
        <w:rPr>
          <w:rFonts w:ascii="Times New Roman" w:eastAsia="??" w:hAnsi="Times New Roman"/>
          <w:color w:val="C00000"/>
          <w:sz w:val="20"/>
        </w:rPr>
      </w:pPr>
    </w:p>
    <w:p w14:paraId="2131F18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End of changes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EAFAF" w14:textId="77777777" w:rsidR="00B9734A" w:rsidRDefault="00B9734A">
      <w:r>
        <w:separator/>
      </w:r>
    </w:p>
  </w:endnote>
  <w:endnote w:type="continuationSeparator" w:id="0">
    <w:p w14:paraId="32A74EE9" w14:textId="77777777" w:rsidR="00B9734A" w:rsidRDefault="00B9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5551" w14:textId="77777777" w:rsidR="00B9734A" w:rsidRDefault="00B9734A">
      <w:r>
        <w:separator/>
      </w:r>
    </w:p>
  </w:footnote>
  <w:footnote w:type="continuationSeparator" w:id="0">
    <w:p w14:paraId="70C5534F" w14:textId="77777777" w:rsidR="00B9734A" w:rsidRDefault="00B9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7E6"/>
    <w:rsid w:val="00A246B6"/>
    <w:rsid w:val="00A47E70"/>
    <w:rsid w:val="00A50CF0"/>
    <w:rsid w:val="00A7671C"/>
    <w:rsid w:val="00AA2CBC"/>
    <w:rsid w:val="00AC5820"/>
    <w:rsid w:val="00AD1CD8"/>
    <w:rsid w:val="00AE54A1"/>
    <w:rsid w:val="00B258BB"/>
    <w:rsid w:val="00B51522"/>
    <w:rsid w:val="00B67B97"/>
    <w:rsid w:val="00B968C8"/>
    <w:rsid w:val="00B9734A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5D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515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15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152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515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51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2025-02-13T00:38:00Z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R5-250033</vt:lpwstr>
  </property>
  <property fmtid="{D5CDD505-2E9C-101B-9397-08002B2CF9AE}" pid="10" name="Spec#">
    <vt:lpwstr>36.521-1</vt:lpwstr>
  </property>
  <property fmtid="{D5CDD505-2E9C-101B-9397-08002B2CF9AE}" pid="11" name="Cr#">
    <vt:lpwstr>5530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TT analysis result (=0) to NB-IoT ReEST test cases : 13.3.1.1 and 13.3.1.2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2025-02-07T02:32:18Z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323dca47-6871-4c03-851c-ef9bb821d629</vt:lpwstr>
  </property>
  <property fmtid="{D5CDD505-2E9C-101B-9397-08002B2CF9AE}" pid="27" name="MSIP_Label_83bcef13-7cac-433f-ba1d-47a323951816_ContentBits">
    <vt:lpwstr>0</vt:lpwstr>
  </property>
</Properties>
</file>