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2B9BCD09" w:rsidR="00FC11C7" w:rsidRPr="00B91A9F" w:rsidRDefault="00FC11C7" w:rsidP="007D737C">
      <w:pPr>
        <w:tabs>
          <w:tab w:val="center" w:pos="4153"/>
          <w:tab w:val="right" w:pos="9923"/>
        </w:tabs>
        <w:spacing w:after="60"/>
        <w:jc w:val="both"/>
        <w:rPr>
          <w:rFonts w:eastAsia="Malgun Gothic"/>
          <w:b/>
          <w:bCs/>
          <w:sz w:val="28"/>
          <w:lang w:eastAsia="ko-KR"/>
        </w:rPr>
      </w:pPr>
      <w:bookmarkStart w:id="0" w:name="_Hlk78814543"/>
      <w:bookmarkStart w:id="1" w:name="_GoBack"/>
      <w:bookmarkEnd w:id="1"/>
      <w:r>
        <w:rPr>
          <w:rFonts w:eastAsia="Malgun Gothic"/>
          <w:b/>
          <w:bCs/>
          <w:sz w:val="28"/>
        </w:rPr>
        <w:t>3GPP TSG RAN WG</w:t>
      </w:r>
      <w:r w:rsidR="008B2A3F">
        <w:rPr>
          <w:rFonts w:eastAsia="Malgun Gothic"/>
          <w:b/>
          <w:bCs/>
          <w:sz w:val="28"/>
        </w:rPr>
        <w:t>5</w:t>
      </w:r>
      <w:r>
        <w:rPr>
          <w:rFonts w:eastAsia="Malgun Gothic"/>
          <w:b/>
          <w:bCs/>
          <w:sz w:val="28"/>
        </w:rPr>
        <w:t xml:space="preserve"> Meeting #</w:t>
      </w:r>
      <w:r w:rsidR="008B2A3F">
        <w:rPr>
          <w:rFonts w:eastAsia="Malgun Gothic"/>
          <w:b/>
          <w:bCs/>
          <w:sz w:val="28"/>
        </w:rPr>
        <w:t>9</w:t>
      </w:r>
      <w:r w:rsidR="00FB7B77">
        <w:rPr>
          <w:rFonts w:eastAsia="Malgun Gothic"/>
          <w:b/>
          <w:bCs/>
          <w:sz w:val="28"/>
        </w:rPr>
        <w:t>8</w:t>
      </w:r>
      <w:r w:rsidRPr="00B91A9F">
        <w:rPr>
          <w:rFonts w:eastAsia="Malgun Gothic"/>
          <w:b/>
          <w:bCs/>
          <w:sz w:val="28"/>
        </w:rPr>
        <w:tab/>
        <w:t>R</w:t>
      </w:r>
      <w:r w:rsidR="0074596A">
        <w:rPr>
          <w:rFonts w:eastAsia="Malgun Gothic"/>
          <w:b/>
          <w:bCs/>
          <w:sz w:val="28"/>
        </w:rPr>
        <w:t>5</w:t>
      </w:r>
      <w:r w:rsidRPr="00B91A9F">
        <w:rPr>
          <w:rFonts w:eastAsia="Malgun Gothic"/>
          <w:b/>
          <w:bCs/>
          <w:sz w:val="28"/>
        </w:rPr>
        <w:t>-</w:t>
      </w:r>
      <w:r w:rsidR="008457F2" w:rsidRPr="00B91A9F">
        <w:rPr>
          <w:rFonts w:eastAsia="Malgun Gothic"/>
          <w:b/>
          <w:bCs/>
          <w:sz w:val="28"/>
        </w:rPr>
        <w:t>2</w:t>
      </w:r>
      <w:r w:rsidR="00727E7F">
        <w:rPr>
          <w:rFonts w:eastAsia="Malgun Gothic"/>
          <w:b/>
          <w:bCs/>
          <w:sz w:val="28"/>
        </w:rPr>
        <w:t>30219</w:t>
      </w:r>
    </w:p>
    <w:p w14:paraId="32A39083" w14:textId="548239D2" w:rsidR="00FC11C7" w:rsidRPr="00B91A9F" w:rsidRDefault="00FB7B77"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Athens</w:t>
      </w:r>
      <w:r w:rsidR="00FC11C7" w:rsidRPr="00B91A9F">
        <w:rPr>
          <w:rFonts w:eastAsia="Malgun Gothic"/>
          <w:b/>
          <w:bCs/>
          <w:sz w:val="28"/>
          <w:lang w:eastAsia="ko-KR"/>
        </w:rPr>
        <w:t>,</w:t>
      </w:r>
      <w:r w:rsidR="00BB7E99">
        <w:rPr>
          <w:rFonts w:eastAsia="Malgun Gothic"/>
          <w:b/>
          <w:bCs/>
          <w:sz w:val="28"/>
          <w:lang w:eastAsia="ko-KR"/>
        </w:rPr>
        <w:t xml:space="preserve"> </w:t>
      </w:r>
      <w:r>
        <w:rPr>
          <w:rFonts w:eastAsia="Malgun Gothic"/>
          <w:b/>
          <w:bCs/>
          <w:sz w:val="28"/>
          <w:lang w:eastAsia="ko-KR"/>
        </w:rPr>
        <w:t>Greec</w:t>
      </w:r>
      <w:r w:rsidR="00BB7E99">
        <w:rPr>
          <w:rFonts w:eastAsia="Malgun Gothic"/>
          <w:b/>
          <w:bCs/>
          <w:sz w:val="28"/>
          <w:lang w:eastAsia="ko-KR"/>
        </w:rPr>
        <w:t>e,</w:t>
      </w:r>
      <w:r w:rsidR="00FC11C7" w:rsidRPr="00B91A9F">
        <w:rPr>
          <w:rFonts w:eastAsia="Malgun Gothic"/>
          <w:b/>
          <w:bCs/>
          <w:sz w:val="28"/>
          <w:lang w:eastAsia="ko-KR"/>
        </w:rPr>
        <w:t xml:space="preserve"> </w:t>
      </w:r>
      <w:r w:rsidRPr="00FB7B77">
        <w:rPr>
          <w:rFonts w:eastAsia="Malgun Gothic"/>
          <w:b/>
          <w:bCs/>
          <w:sz w:val="28"/>
          <w:lang w:eastAsia="ko-KR"/>
        </w:rPr>
        <w:t>27th February – 3rd March 2023</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48F3CF7E" w:rsidR="00B81FC7" w:rsidRPr="003C6EB1" w:rsidRDefault="00B81FC7" w:rsidP="008159B1">
      <w:pPr>
        <w:ind w:left="2160" w:hanging="2160"/>
        <w:rPr>
          <w:lang w:val="en-GB"/>
        </w:rPr>
      </w:pPr>
      <w:r w:rsidRPr="00DE4417">
        <w:rPr>
          <w:b/>
          <w:lang w:val="en-GB"/>
        </w:rPr>
        <w:t>Title:</w:t>
      </w:r>
      <w:r w:rsidRPr="00DE4417">
        <w:rPr>
          <w:b/>
          <w:lang w:val="en-GB"/>
        </w:rPr>
        <w:tab/>
      </w:r>
      <w:r w:rsidR="00FB7B77">
        <w:rPr>
          <w:lang w:val="en-GB"/>
        </w:rPr>
        <w:t xml:space="preserve">Discussion on Work Plan for enhanced </w:t>
      </w:r>
      <w:r w:rsidR="00455FE3">
        <w:rPr>
          <w:lang w:val="en-GB"/>
        </w:rPr>
        <w:t xml:space="preserve">FR2 </w:t>
      </w:r>
      <w:r w:rsidR="00FB7B77">
        <w:rPr>
          <w:lang w:val="en-GB"/>
        </w:rPr>
        <w:t>test methods</w:t>
      </w:r>
    </w:p>
    <w:p w14:paraId="75E65FB7" w14:textId="47258790"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727E7F">
        <w:rPr>
          <w:lang w:val="en-GB"/>
        </w:rPr>
        <w:t>5.3.41.1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2BCC8AFB" w:rsidR="00196262" w:rsidRDefault="008B2A3F" w:rsidP="00196262">
      <w:pPr>
        <w:rPr>
          <w:lang w:val="en-GB" w:eastAsia="en-US"/>
        </w:rPr>
      </w:pPr>
      <w:r>
        <w:rPr>
          <w:lang w:val="en-GB" w:eastAsia="en-US"/>
        </w:rPr>
        <w:t xml:space="preserve">In </w:t>
      </w:r>
      <w:r w:rsidR="0074596A">
        <w:rPr>
          <w:lang w:val="en-GB" w:eastAsia="en-US"/>
        </w:rPr>
        <w:t xml:space="preserve">this paper we </w:t>
      </w:r>
      <w:r w:rsidR="00FB7B77">
        <w:rPr>
          <w:lang w:val="en-GB" w:eastAsia="en-US"/>
        </w:rPr>
        <w:t xml:space="preserve">discuss further improvements on the </w:t>
      </w:r>
      <w:r w:rsidR="00FE1287">
        <w:rPr>
          <w:lang w:val="en-GB" w:eastAsia="en-US"/>
        </w:rPr>
        <w:t>“</w:t>
      </w:r>
      <w:r w:rsidR="00FE1287" w:rsidRPr="00FE1287">
        <w:rPr>
          <w:lang w:val="en-GB" w:eastAsia="en-US"/>
        </w:rPr>
        <w:t>Work Plan for Rel17 FR2 RF Enhanced Test Methods</w:t>
      </w:r>
      <w:r w:rsidR="00FE1287">
        <w:rPr>
          <w:lang w:val="en-GB" w:eastAsia="en-US"/>
        </w:rPr>
        <w:t xml:space="preserve">” [1], </w:t>
      </w:r>
      <w:r w:rsidR="00FB7B77">
        <w:rPr>
          <w:lang w:val="en-GB" w:eastAsia="en-US"/>
        </w:rPr>
        <w:t>which has been presented at the end of the last meeting</w:t>
      </w:r>
      <w:r w:rsidR="00FE1287">
        <w:rPr>
          <w:lang w:val="en-GB" w:eastAsia="en-US"/>
        </w:rPr>
        <w:t>.</w:t>
      </w:r>
    </w:p>
    <w:p w14:paraId="188F9162" w14:textId="1BE533D8" w:rsidR="003442BC" w:rsidRDefault="002A659B" w:rsidP="003442BC">
      <w:pPr>
        <w:pStyle w:val="berschrift1"/>
        <w:rPr>
          <w:rFonts w:cs="Arial"/>
        </w:rPr>
      </w:pPr>
      <w:bookmarkStart w:id="2" w:name="OLE_LINK10"/>
      <w:bookmarkStart w:id="3" w:name="OLE_LINK11"/>
      <w:r w:rsidRPr="00DE4417">
        <w:rPr>
          <w:rFonts w:cs="Arial"/>
        </w:rPr>
        <w:t>Discussion</w:t>
      </w:r>
    </w:p>
    <w:p w14:paraId="28ADC66D" w14:textId="08F2E807" w:rsidR="006A412F" w:rsidRDefault="00FB7B77" w:rsidP="00FB7B77">
      <w:pPr>
        <w:rPr>
          <w:lang w:val="en-GB" w:eastAsia="en-US"/>
        </w:rPr>
      </w:pPr>
      <w:r>
        <w:rPr>
          <w:lang w:val="en-GB" w:eastAsia="en-US"/>
        </w:rPr>
        <w:t>In the last meeting, the improvements of test systems have been discussed based on the analysis presented in [2].</w:t>
      </w:r>
    </w:p>
    <w:p w14:paraId="57857255" w14:textId="12B48E92" w:rsidR="00FB7B77" w:rsidRDefault="00FB7B77" w:rsidP="00FB7B77">
      <w:pPr>
        <w:rPr>
          <w:lang w:val="en-GB" w:eastAsia="en-US"/>
        </w:rPr>
      </w:pPr>
      <w:r>
        <w:rPr>
          <w:lang w:eastAsia="en-US"/>
        </w:rPr>
        <w:t xml:space="preserve">Based on those discussions the </w:t>
      </w:r>
      <w:r>
        <w:rPr>
          <w:lang w:val="en-GB" w:eastAsia="en-US"/>
        </w:rPr>
        <w:t xml:space="preserve">workplan for enhanced test methods has been updated and several SA TCs </w:t>
      </w:r>
      <w:r w:rsidR="00FE1287">
        <w:rPr>
          <w:lang w:val="en-GB" w:eastAsia="en-US"/>
        </w:rPr>
        <w:t xml:space="preserve">(6.3.1, 6.5.1, 6.5.3.2, 7.5 (case 1), 7.6.2) </w:t>
      </w:r>
      <w:r>
        <w:rPr>
          <w:lang w:val="en-GB" w:eastAsia="en-US"/>
        </w:rPr>
        <w:t xml:space="preserve">have been removed from the </w:t>
      </w:r>
      <w:r w:rsidR="00455FE3">
        <w:rPr>
          <w:lang w:val="en-GB" w:eastAsia="en-US"/>
        </w:rPr>
        <w:t>work plan</w:t>
      </w:r>
      <w:r w:rsidR="00FE1287">
        <w:rPr>
          <w:lang w:val="en-GB" w:eastAsia="en-US"/>
        </w:rPr>
        <w:t>.</w:t>
      </w:r>
    </w:p>
    <w:p w14:paraId="3F2DC6F8" w14:textId="77777777" w:rsidR="00FE1287" w:rsidRDefault="00FE1287" w:rsidP="00FE1287">
      <w:pPr>
        <w:keepNext/>
      </w:pPr>
      <w:r>
        <w:rPr>
          <w:noProof/>
        </w:rPr>
        <w:drawing>
          <wp:inline distT="0" distB="0" distL="0" distR="0" wp14:anchorId="241FDE91" wp14:editId="389514D6">
            <wp:extent cx="5943600" cy="1217295"/>
            <wp:effectExtent l="0" t="0" r="0" b="1905"/>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69092" cy="1222516"/>
                    </a:xfrm>
                    <a:prstGeom prst="rect">
                      <a:avLst/>
                    </a:prstGeom>
                  </pic:spPr>
                </pic:pic>
              </a:graphicData>
            </a:graphic>
          </wp:inline>
        </w:drawing>
      </w:r>
    </w:p>
    <w:p w14:paraId="6CCFB843" w14:textId="6C4A5F40" w:rsidR="00FE1287" w:rsidRDefault="00FE1287" w:rsidP="00FE1287">
      <w:pPr>
        <w:pStyle w:val="Beschriftung"/>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Excerpt from </w:t>
      </w:r>
      <w:r w:rsidR="00D83962">
        <w:t xml:space="preserve">the FR2 </w:t>
      </w:r>
      <w:r w:rsidR="00552EA7">
        <w:t>Enhanced Test Method work plan</w:t>
      </w:r>
    </w:p>
    <w:p w14:paraId="37F2CDF6" w14:textId="18886BC1" w:rsidR="00FB7B77" w:rsidRDefault="00E20B24" w:rsidP="00FB7B77">
      <w:pPr>
        <w:rPr>
          <w:lang w:eastAsia="en-US"/>
        </w:rPr>
      </w:pPr>
      <w:r>
        <w:rPr>
          <w:lang w:eastAsia="en-US"/>
        </w:rPr>
        <w:t>As can be seen in [1]</w:t>
      </w:r>
      <w:r w:rsidR="00FB7B77">
        <w:rPr>
          <w:lang w:eastAsia="en-US"/>
        </w:rPr>
        <w:t xml:space="preserve"> the corresponding EN-DC TCs are still part of the work plan. Since </w:t>
      </w:r>
      <w:r w:rsidR="00455FE3">
        <w:rPr>
          <w:lang w:eastAsia="en-US"/>
        </w:rPr>
        <w:t xml:space="preserve">for the corresponding </w:t>
      </w:r>
      <w:r>
        <w:rPr>
          <w:lang w:eastAsia="en-US"/>
        </w:rPr>
        <w:t xml:space="preserve">EN-DC </w:t>
      </w:r>
      <w:r w:rsidR="00FB7B77">
        <w:rPr>
          <w:lang w:eastAsia="en-US"/>
        </w:rPr>
        <w:t>TC</w:t>
      </w:r>
      <w:r>
        <w:rPr>
          <w:lang w:eastAsia="en-US"/>
        </w:rPr>
        <w:t>s</w:t>
      </w:r>
      <w:r w:rsidR="00455FE3">
        <w:rPr>
          <w:lang w:eastAsia="en-US"/>
        </w:rPr>
        <w:t xml:space="preserve"> LTE link does not impact the testability analysis, these TCs should be removed from work plan in the same manner</w:t>
      </w:r>
      <w:r>
        <w:rPr>
          <w:lang w:eastAsia="en-US"/>
        </w:rPr>
        <w:t>.</w:t>
      </w:r>
    </w:p>
    <w:p w14:paraId="0A5A542D" w14:textId="443410C9" w:rsidR="00E20B24" w:rsidRDefault="00E20B24" w:rsidP="00FB7B77">
      <w:pPr>
        <w:rPr>
          <w:lang w:eastAsia="en-US"/>
        </w:rPr>
      </w:pPr>
      <w:r>
        <w:rPr>
          <w:lang w:eastAsia="en-US"/>
        </w:rPr>
        <w:t>The following TCs are affected</w:t>
      </w:r>
      <w:r w:rsidR="00455FE3">
        <w:rPr>
          <w:lang w:eastAsia="en-US"/>
        </w:rPr>
        <w:t xml:space="preserve"> and should be removed from the work plan</w:t>
      </w:r>
      <w:r>
        <w:rPr>
          <w:lang w:eastAsia="en-US"/>
        </w:rPr>
        <w:t>:</w:t>
      </w:r>
    </w:p>
    <w:p w14:paraId="4C5FA5A3" w14:textId="2265F616" w:rsidR="00FE1287" w:rsidRDefault="00FE1287" w:rsidP="00FE1287">
      <w:pPr>
        <w:pStyle w:val="Listenabsatz"/>
        <w:numPr>
          <w:ilvl w:val="0"/>
          <w:numId w:val="13"/>
        </w:numPr>
        <w:rPr>
          <w:lang w:val="en-US"/>
        </w:rPr>
      </w:pPr>
      <w:r w:rsidRPr="00FE1287">
        <w:rPr>
          <w:lang w:val="en-US"/>
        </w:rPr>
        <w:t>6.3B.1.4</w:t>
      </w:r>
      <w:r>
        <w:rPr>
          <w:lang w:val="en-US"/>
        </w:rPr>
        <w:tab/>
      </w:r>
      <w:r>
        <w:rPr>
          <w:lang w:val="en-US"/>
        </w:rPr>
        <w:tab/>
      </w:r>
      <w:r w:rsidRPr="00FE1287">
        <w:rPr>
          <w:lang w:val="en-US"/>
        </w:rPr>
        <w:t>Minimum output power for inter-band EN-DC including FR2 (1 NR CC)</w:t>
      </w:r>
    </w:p>
    <w:p w14:paraId="79390CC5" w14:textId="7D3D1FF9" w:rsidR="00FE1287" w:rsidRDefault="00FE1287" w:rsidP="00FE1287">
      <w:pPr>
        <w:pStyle w:val="Listenabsatz"/>
        <w:numPr>
          <w:ilvl w:val="0"/>
          <w:numId w:val="13"/>
        </w:numPr>
        <w:rPr>
          <w:lang w:val="en-US"/>
        </w:rPr>
      </w:pPr>
      <w:r w:rsidRPr="00FE1287">
        <w:rPr>
          <w:lang w:val="en-US"/>
        </w:rPr>
        <w:t>6.5B.1.4</w:t>
      </w:r>
      <w:r>
        <w:rPr>
          <w:lang w:val="en-US"/>
        </w:rPr>
        <w:tab/>
      </w:r>
      <w:r>
        <w:rPr>
          <w:lang w:val="en-US"/>
        </w:rPr>
        <w:tab/>
      </w:r>
      <w:r w:rsidRPr="00FE1287">
        <w:rPr>
          <w:lang w:val="en-US"/>
        </w:rPr>
        <w:t>Occupied bandwidth for inter-band EN-DC including FR2 (1 NR CC)</w:t>
      </w:r>
    </w:p>
    <w:p w14:paraId="3FF1BE17" w14:textId="556595CF" w:rsidR="00FE1287" w:rsidRDefault="00FE1287" w:rsidP="00FE1287">
      <w:pPr>
        <w:pStyle w:val="Listenabsatz"/>
        <w:numPr>
          <w:ilvl w:val="0"/>
          <w:numId w:val="13"/>
        </w:numPr>
        <w:rPr>
          <w:lang w:val="en-US"/>
        </w:rPr>
      </w:pPr>
      <w:r w:rsidRPr="00FE1287">
        <w:rPr>
          <w:lang w:val="en-US"/>
        </w:rPr>
        <w:t>6.5B.2.4.3</w:t>
      </w:r>
      <w:r>
        <w:rPr>
          <w:lang w:val="en-US"/>
        </w:rPr>
        <w:tab/>
      </w:r>
      <w:r w:rsidRPr="00FE1287">
        <w:rPr>
          <w:lang w:val="en-US"/>
        </w:rPr>
        <w:t>Adjacent channel leakage ratio for Inter-band EN-DC including FR2 (1 NR CC)</w:t>
      </w:r>
    </w:p>
    <w:p w14:paraId="353107AF" w14:textId="042C3757" w:rsidR="00FE1287" w:rsidRDefault="00FE1287" w:rsidP="00FE1287">
      <w:pPr>
        <w:pStyle w:val="Listenabsatz"/>
        <w:numPr>
          <w:ilvl w:val="0"/>
          <w:numId w:val="13"/>
        </w:numPr>
        <w:rPr>
          <w:lang w:val="en-US"/>
        </w:rPr>
      </w:pPr>
      <w:r>
        <w:rPr>
          <w:lang w:val="en-US"/>
        </w:rPr>
        <w:t>7.5B.4</w:t>
      </w:r>
      <w:r>
        <w:rPr>
          <w:lang w:val="en-US"/>
        </w:rPr>
        <w:tab/>
      </w:r>
      <w:r>
        <w:rPr>
          <w:lang w:val="en-US"/>
        </w:rPr>
        <w:tab/>
      </w:r>
      <w:r w:rsidRPr="00FE1287">
        <w:rPr>
          <w:lang w:val="en-US"/>
        </w:rPr>
        <w:t>Adjacent Channel Selectivity for inter-band EN-DC including FR2 (1</w:t>
      </w:r>
      <w:r>
        <w:rPr>
          <w:lang w:val="en-US"/>
        </w:rPr>
        <w:t xml:space="preserve"> </w:t>
      </w:r>
      <w:r w:rsidRPr="00FE1287">
        <w:rPr>
          <w:lang w:val="en-US"/>
        </w:rPr>
        <w:t>NR CC)</w:t>
      </w:r>
      <w:r>
        <w:rPr>
          <w:lang w:val="en-US"/>
        </w:rPr>
        <w:t xml:space="preserve"> (Case 1)</w:t>
      </w:r>
    </w:p>
    <w:p w14:paraId="2F53C74B" w14:textId="3AE7A22A" w:rsidR="00FE1287" w:rsidRPr="00FE1287" w:rsidRDefault="00FE1287" w:rsidP="00FE1287">
      <w:pPr>
        <w:pStyle w:val="Listenabsatz"/>
        <w:numPr>
          <w:ilvl w:val="0"/>
          <w:numId w:val="13"/>
        </w:numPr>
        <w:rPr>
          <w:lang w:val="en-US"/>
        </w:rPr>
      </w:pPr>
      <w:r w:rsidRPr="00FE1287">
        <w:rPr>
          <w:lang w:val="en-US"/>
        </w:rPr>
        <w:t>7.6B.2.4</w:t>
      </w:r>
      <w:r>
        <w:rPr>
          <w:lang w:val="en-US"/>
        </w:rPr>
        <w:tab/>
      </w:r>
      <w:r>
        <w:rPr>
          <w:lang w:val="en-US"/>
        </w:rPr>
        <w:tab/>
      </w:r>
      <w:proofErr w:type="spellStart"/>
      <w:r w:rsidRPr="00FE1287">
        <w:rPr>
          <w:lang w:val="en-US"/>
        </w:rPr>
        <w:t>Inband</w:t>
      </w:r>
      <w:proofErr w:type="spellEnd"/>
      <w:r w:rsidRPr="00FE1287">
        <w:rPr>
          <w:lang w:val="en-US"/>
        </w:rPr>
        <w:t xml:space="preserve"> blocking for inter-band EN-DC including FR2 (2 CCs)</w:t>
      </w:r>
    </w:p>
    <w:p w14:paraId="4793B865" w14:textId="77777777" w:rsidR="00E20B24" w:rsidRDefault="00E20B24" w:rsidP="00FB7B77">
      <w:pPr>
        <w:rPr>
          <w:lang w:eastAsia="en-US"/>
        </w:rPr>
      </w:pPr>
    </w:p>
    <w:p w14:paraId="1B2D092E" w14:textId="1E98B44F" w:rsidR="006A412F" w:rsidRDefault="0064402A" w:rsidP="006A412F">
      <w:pPr>
        <w:rPr>
          <w:lang w:val="en-GB" w:eastAsia="en-US"/>
        </w:rPr>
      </w:pPr>
      <w:bookmarkStart w:id="4" w:name="_Toc117849229"/>
      <w:r w:rsidRPr="001D7644">
        <w:rPr>
          <w:b/>
        </w:rPr>
        <w:lastRenderedPageBreak/>
        <w:t xml:space="preserve">Proposal: </w:t>
      </w:r>
      <w:r w:rsidR="006A412F">
        <w:rPr>
          <w:lang w:val="en-GB" w:eastAsia="en-US"/>
        </w:rPr>
        <w:t xml:space="preserve">The following TCs shall be removed from the list of TCs with high/low PSD issues: </w:t>
      </w:r>
      <w:r w:rsidR="00FE1287" w:rsidRPr="00FE1287">
        <w:t>6.3B.1.4</w:t>
      </w:r>
      <w:r w:rsidR="006A412F">
        <w:rPr>
          <w:lang w:val="en-GB" w:eastAsia="en-US"/>
        </w:rPr>
        <w:t xml:space="preserve">, </w:t>
      </w:r>
      <w:r w:rsidR="00FE1287" w:rsidRPr="00FE1287">
        <w:t>6.5B.1.4</w:t>
      </w:r>
      <w:r w:rsidR="006A412F">
        <w:rPr>
          <w:lang w:val="en-GB" w:eastAsia="en-US"/>
        </w:rPr>
        <w:t xml:space="preserve">, </w:t>
      </w:r>
      <w:r w:rsidR="00FE1287" w:rsidRPr="00FE1287">
        <w:t>6.5B.2.4.3</w:t>
      </w:r>
      <w:r w:rsidR="006A412F">
        <w:rPr>
          <w:lang w:val="en-GB" w:eastAsia="en-US"/>
        </w:rPr>
        <w:t xml:space="preserve">, </w:t>
      </w:r>
      <w:r w:rsidR="00FE1287">
        <w:t>7.5B.4</w:t>
      </w:r>
      <w:r w:rsidR="00FE1287">
        <w:rPr>
          <w:lang w:val="en-GB" w:eastAsia="en-US"/>
        </w:rPr>
        <w:t xml:space="preserve"> </w:t>
      </w:r>
      <w:r w:rsidR="006A412F">
        <w:rPr>
          <w:lang w:val="en-GB" w:eastAsia="en-US"/>
        </w:rPr>
        <w:t xml:space="preserve">(case1), </w:t>
      </w:r>
      <w:r w:rsidR="00FE1287" w:rsidRPr="00FE1287">
        <w:t>7.6B.2.4</w:t>
      </w:r>
      <w:r w:rsidR="006A412F">
        <w:rPr>
          <w:lang w:val="en-GB" w:eastAsia="en-US"/>
        </w:rPr>
        <w:t>.</w:t>
      </w:r>
      <w:bookmarkEnd w:id="4"/>
    </w:p>
    <w:bookmarkEnd w:id="2"/>
    <w:bookmarkEnd w:id="3"/>
    <w:p w14:paraId="6A30F3C3" w14:textId="3973DD34" w:rsidR="00EE0AC3" w:rsidRPr="00DE4417" w:rsidRDefault="00F71811" w:rsidP="00E45333">
      <w:pPr>
        <w:pStyle w:val="berschrift1"/>
        <w:rPr>
          <w:rFonts w:cs="Arial"/>
        </w:rPr>
      </w:pPr>
      <w:r w:rsidRPr="00DE4417">
        <w:rPr>
          <w:rFonts w:cs="Arial"/>
        </w:rPr>
        <w:t>Proposals</w:t>
      </w:r>
    </w:p>
    <w:p w14:paraId="43D54AB8" w14:textId="6D1D827E" w:rsidR="00AF3C74" w:rsidRDefault="00AF3C74" w:rsidP="00AF3C74">
      <w:pPr>
        <w:rPr>
          <w:lang w:eastAsia="en-US"/>
        </w:rPr>
      </w:pPr>
      <w:bookmarkStart w:id="5" w:name="_Ref473660868"/>
      <w:bookmarkStart w:id="6" w:name="_Ref473660708"/>
      <w:bookmarkStart w:id="7" w:name="OLE_LINK6"/>
      <w:bookmarkStart w:id="8" w:name="OLE_LINK7"/>
      <w:r w:rsidRPr="00526386">
        <w:rPr>
          <w:lang w:eastAsia="en-US"/>
        </w:rPr>
        <w:t xml:space="preserve">In this contribution, </w:t>
      </w:r>
      <w:r w:rsidR="00FE1287">
        <w:rPr>
          <w:lang w:eastAsia="en-US"/>
        </w:rPr>
        <w:t xml:space="preserve">we propose to further update the </w:t>
      </w:r>
      <w:r w:rsidR="00FE1287" w:rsidRPr="00FE1287">
        <w:rPr>
          <w:lang w:val="en-GB" w:eastAsia="en-US"/>
        </w:rPr>
        <w:t>Work Plan for Rel17 FR2 RF Enhanced Test Methods</w:t>
      </w:r>
      <w:r w:rsidR="00FE1287">
        <w:rPr>
          <w:lang w:val="en-GB" w:eastAsia="en-US"/>
        </w:rPr>
        <w:t xml:space="preserve"> as follows:</w:t>
      </w:r>
    </w:p>
    <w:p w14:paraId="255B83EC" w14:textId="2023FB9C" w:rsidR="00B25A28" w:rsidRDefault="00FE1287" w:rsidP="00824BF1">
      <w:pPr>
        <w:rPr>
          <w:lang w:val="en-GB" w:eastAsia="en-US"/>
        </w:rPr>
      </w:pPr>
      <w:r w:rsidRPr="001D7644">
        <w:rPr>
          <w:b/>
        </w:rPr>
        <w:t xml:space="preserve">Proposal: </w:t>
      </w:r>
      <w:r>
        <w:rPr>
          <w:lang w:val="en-GB" w:eastAsia="en-US"/>
        </w:rPr>
        <w:t xml:space="preserve">The following TCs shall be removed from the list of TCs with high/low PSD issues: </w:t>
      </w:r>
      <w:r w:rsidRPr="00FE1287">
        <w:t>6.3B.1.4</w:t>
      </w:r>
      <w:r>
        <w:rPr>
          <w:lang w:val="en-GB" w:eastAsia="en-US"/>
        </w:rPr>
        <w:t xml:space="preserve">, </w:t>
      </w:r>
      <w:r w:rsidRPr="00FE1287">
        <w:t>6.5B.1.4</w:t>
      </w:r>
      <w:r>
        <w:rPr>
          <w:lang w:val="en-GB" w:eastAsia="en-US"/>
        </w:rPr>
        <w:t xml:space="preserve">, </w:t>
      </w:r>
      <w:r w:rsidRPr="00FE1287">
        <w:t>6.5B.2.4.3</w:t>
      </w:r>
      <w:r>
        <w:rPr>
          <w:lang w:val="en-GB" w:eastAsia="en-US"/>
        </w:rPr>
        <w:t xml:space="preserve">, </w:t>
      </w:r>
      <w:r>
        <w:t>7.5B.4</w:t>
      </w:r>
      <w:r>
        <w:rPr>
          <w:lang w:val="en-GB" w:eastAsia="en-US"/>
        </w:rPr>
        <w:t xml:space="preserve"> (case1), </w:t>
      </w:r>
      <w:r w:rsidRPr="00FE1287">
        <w:t>7.6B.2.4</w:t>
      </w:r>
      <w:r>
        <w:rPr>
          <w:lang w:val="en-GB" w:eastAsia="en-US"/>
        </w:rPr>
        <w:t>.</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5"/>
    <w:bookmarkEnd w:id="6"/>
    <w:bookmarkEnd w:id="7"/>
    <w:bookmarkEnd w:id="8"/>
    <w:p w14:paraId="30107DFF" w14:textId="061ECDB2" w:rsidR="003564E9" w:rsidRDefault="001E7938" w:rsidP="00EA3CA7">
      <w:pPr>
        <w:pStyle w:val="Listenabsatz"/>
        <w:numPr>
          <w:ilvl w:val="0"/>
          <w:numId w:val="4"/>
        </w:numPr>
        <w:spacing w:after="0" w:line="240" w:lineRule="auto"/>
        <w:rPr>
          <w:lang w:val="en-GB"/>
        </w:rPr>
      </w:pPr>
      <w:r w:rsidRPr="001E7938">
        <w:rPr>
          <w:lang w:val="en-GB"/>
        </w:rPr>
        <w:t>R</w:t>
      </w:r>
      <w:r w:rsidR="00FE1287">
        <w:rPr>
          <w:lang w:val="en-GB"/>
        </w:rPr>
        <w:t>5</w:t>
      </w:r>
      <w:r w:rsidRPr="001E7938">
        <w:rPr>
          <w:lang w:val="en-GB"/>
        </w:rPr>
        <w:t>-2</w:t>
      </w:r>
      <w:r w:rsidR="00FE1287">
        <w:rPr>
          <w:lang w:val="en-GB"/>
        </w:rPr>
        <w:t>28044</w:t>
      </w:r>
      <w:r w:rsidRPr="001E7938">
        <w:rPr>
          <w:lang w:val="en-GB"/>
        </w:rPr>
        <w:t>, “</w:t>
      </w:r>
      <w:r w:rsidR="00FE1287" w:rsidRPr="00FE1287">
        <w:rPr>
          <w:lang w:val="en-GB"/>
        </w:rPr>
        <w:t>Work Plan for Rel17 FR2 RF Enhanced Test Methods</w:t>
      </w:r>
      <w:r w:rsidRPr="001E7938">
        <w:rPr>
          <w:lang w:val="en-GB"/>
        </w:rPr>
        <w:t xml:space="preserve">”, </w:t>
      </w:r>
      <w:r w:rsidR="00FE1287">
        <w:rPr>
          <w:lang w:val="en-GB"/>
        </w:rPr>
        <w:t>Apple Portugal</w:t>
      </w:r>
      <w:r w:rsidRPr="001E7938">
        <w:rPr>
          <w:lang w:val="en-GB"/>
        </w:rPr>
        <w:t>, RAN</w:t>
      </w:r>
      <w:r w:rsidR="00FE1287">
        <w:rPr>
          <w:lang w:val="en-GB"/>
        </w:rPr>
        <w:t>5</w:t>
      </w:r>
      <w:r w:rsidRPr="001E7938">
        <w:rPr>
          <w:lang w:val="en-GB"/>
        </w:rPr>
        <w:t>#9</w:t>
      </w:r>
      <w:r w:rsidR="00FE1287">
        <w:rPr>
          <w:lang w:val="en-GB"/>
        </w:rPr>
        <w:t>7</w:t>
      </w:r>
      <w:r w:rsidRPr="001E7938">
        <w:rPr>
          <w:lang w:val="en-GB"/>
        </w:rPr>
        <w:t>, Nov</w:t>
      </w:r>
      <w:r w:rsidR="004F04B5">
        <w:rPr>
          <w:lang w:val="en-GB"/>
        </w:rPr>
        <w:t>ember</w:t>
      </w:r>
      <w:r w:rsidRPr="001E7938">
        <w:rPr>
          <w:lang w:val="en-GB"/>
        </w:rPr>
        <w:t xml:space="preserve"> 202</w:t>
      </w:r>
      <w:r w:rsidR="00FE1287">
        <w:rPr>
          <w:lang w:val="en-GB"/>
        </w:rPr>
        <w:t>2</w:t>
      </w:r>
    </w:p>
    <w:p w14:paraId="2B038F07" w14:textId="5D97CD15" w:rsidR="00FE1287" w:rsidRDefault="00FE1287" w:rsidP="00FE1287">
      <w:pPr>
        <w:pStyle w:val="Listenabsatz"/>
        <w:numPr>
          <w:ilvl w:val="0"/>
          <w:numId w:val="4"/>
        </w:numPr>
        <w:spacing w:after="0" w:line="240" w:lineRule="auto"/>
        <w:rPr>
          <w:lang w:val="en-GB"/>
        </w:rPr>
      </w:pPr>
      <w:r w:rsidRPr="001E7938">
        <w:rPr>
          <w:lang w:val="en-GB"/>
        </w:rPr>
        <w:t>R</w:t>
      </w:r>
      <w:r>
        <w:rPr>
          <w:lang w:val="en-GB"/>
        </w:rPr>
        <w:t>5</w:t>
      </w:r>
      <w:r w:rsidRPr="001E7938">
        <w:rPr>
          <w:lang w:val="en-GB"/>
        </w:rPr>
        <w:t>-2</w:t>
      </w:r>
      <w:r>
        <w:rPr>
          <w:lang w:val="en-GB"/>
        </w:rPr>
        <w:t>2</w:t>
      </w:r>
      <w:r w:rsidR="00455FE3">
        <w:rPr>
          <w:lang w:val="en-GB"/>
        </w:rPr>
        <w:t>7823</w:t>
      </w:r>
      <w:r w:rsidRPr="001E7938">
        <w:rPr>
          <w:lang w:val="en-GB"/>
        </w:rPr>
        <w:t>, “</w:t>
      </w:r>
      <w:r w:rsidR="00455FE3" w:rsidRPr="00455FE3">
        <w:rPr>
          <w:lang w:val="en-GB"/>
        </w:rPr>
        <w:t>Discussion on improvement of permitted methods</w:t>
      </w:r>
      <w:r w:rsidRPr="001E7938">
        <w:rPr>
          <w:lang w:val="en-GB"/>
        </w:rPr>
        <w:t xml:space="preserve">”, </w:t>
      </w:r>
      <w:r w:rsidR="00455FE3">
        <w:rPr>
          <w:lang w:val="en-GB"/>
        </w:rPr>
        <w:t>Rohde &amp; Schwarz</w:t>
      </w:r>
      <w:r w:rsidRPr="001E7938">
        <w:rPr>
          <w:lang w:val="en-GB"/>
        </w:rPr>
        <w:t>, RAN</w:t>
      </w:r>
      <w:r>
        <w:rPr>
          <w:lang w:val="en-GB"/>
        </w:rPr>
        <w:t>5</w:t>
      </w:r>
      <w:r w:rsidRPr="001E7938">
        <w:rPr>
          <w:lang w:val="en-GB"/>
        </w:rPr>
        <w:t>#9</w:t>
      </w:r>
      <w:r>
        <w:rPr>
          <w:lang w:val="en-GB"/>
        </w:rPr>
        <w:t>7</w:t>
      </w:r>
      <w:r w:rsidRPr="001E7938">
        <w:rPr>
          <w:lang w:val="en-GB"/>
        </w:rPr>
        <w:t>, Nov</w:t>
      </w:r>
      <w:r>
        <w:rPr>
          <w:lang w:val="en-GB"/>
        </w:rPr>
        <w:t>ember</w:t>
      </w:r>
      <w:r w:rsidRPr="001E7938">
        <w:rPr>
          <w:lang w:val="en-GB"/>
        </w:rPr>
        <w:t xml:space="preserve"> 202</w:t>
      </w:r>
      <w:r>
        <w:rPr>
          <w:lang w:val="en-GB"/>
        </w:rPr>
        <w:t>2</w:t>
      </w:r>
    </w:p>
    <w:p w14:paraId="38979207" w14:textId="77777777" w:rsidR="004F04B5" w:rsidRDefault="004F04B5" w:rsidP="004F04B5">
      <w:pPr>
        <w:pStyle w:val="Listenabsatz"/>
        <w:numPr>
          <w:ilvl w:val="0"/>
          <w:numId w:val="0"/>
        </w:numPr>
        <w:spacing w:after="0" w:line="240" w:lineRule="auto"/>
        <w:ind w:left="360"/>
        <w:rPr>
          <w:lang w:val="en-GB"/>
        </w:rPr>
      </w:pPr>
    </w:p>
    <w:p w14:paraId="1C1B9EE4" w14:textId="57343FF7" w:rsidR="00847261" w:rsidRDefault="00847261" w:rsidP="00847261">
      <w:pPr>
        <w:spacing w:after="0" w:line="240" w:lineRule="auto"/>
        <w:rPr>
          <w:lang w:val="en-GB"/>
        </w:rPr>
      </w:pPr>
    </w:p>
    <w:sectPr w:rsidR="0084726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2BD50" w14:textId="77777777" w:rsidR="00AD2FCF" w:rsidRDefault="00AD2FCF" w:rsidP="00371D7D">
      <w:r>
        <w:separator/>
      </w:r>
    </w:p>
  </w:endnote>
  <w:endnote w:type="continuationSeparator" w:id="0">
    <w:p w14:paraId="79801A3C" w14:textId="77777777" w:rsidR="00AD2FCF" w:rsidRDefault="00AD2FC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F44F" w14:textId="77777777" w:rsidR="00720AF6" w:rsidRDefault="00720A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20AF6" w:rsidRPr="000E7B1E" w:rsidRDefault="00720AF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F4A" w14:textId="77777777" w:rsidR="00720AF6" w:rsidRDefault="00720A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377DA" w14:textId="77777777" w:rsidR="00AD2FCF" w:rsidRDefault="00AD2FCF" w:rsidP="00371D7D">
      <w:r>
        <w:separator/>
      </w:r>
    </w:p>
  </w:footnote>
  <w:footnote w:type="continuationSeparator" w:id="0">
    <w:p w14:paraId="026004DE" w14:textId="77777777" w:rsidR="00AD2FCF" w:rsidRDefault="00AD2FC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83F6" w14:textId="43D5BFA1" w:rsidR="00720AF6" w:rsidRDefault="00720AF6">
    <w:pPr>
      <w:pStyle w:val="Kopfzeile"/>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D15E" w14:textId="0C9F4EB9" w:rsidR="00720AF6" w:rsidRDefault="00720AF6">
    <w:pPr>
      <w:pStyle w:val="Kopfzeile"/>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8E2C1" w14:textId="46D22E5A" w:rsidR="00720AF6" w:rsidRDefault="00720AF6">
    <w:pPr>
      <w:pStyle w:val="Kopfzeile"/>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5"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8"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1"/>
  </w:num>
  <w:num w:numId="3">
    <w:abstractNumId w:val="3"/>
  </w:num>
  <w:num w:numId="4">
    <w:abstractNumId w:val="6"/>
  </w:num>
  <w:num w:numId="5">
    <w:abstractNumId w:val="4"/>
  </w:num>
  <w:num w:numId="6">
    <w:abstractNumId w:val="2"/>
  </w:num>
  <w:num w:numId="7">
    <w:abstractNumId w:val="5"/>
  </w:num>
  <w:num w:numId="8">
    <w:abstractNumId w:val="12"/>
  </w:num>
  <w:num w:numId="9">
    <w:abstractNumId w:val="9"/>
  </w:num>
  <w:num w:numId="10">
    <w:abstractNumId w:val="10"/>
  </w:num>
  <w:num w:numId="11">
    <w:abstractNumId w:val="1"/>
  </w:num>
  <w:num w:numId="12">
    <w:abstractNumId w:val="8"/>
  </w:num>
  <w:num w:numId="1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0F69EC"/>
    <w:rsid w:val="00100D39"/>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3013B7"/>
    <w:rsid w:val="00303C55"/>
    <w:rsid w:val="00305C89"/>
    <w:rsid w:val="00305D94"/>
    <w:rsid w:val="00306245"/>
    <w:rsid w:val="003112E8"/>
    <w:rsid w:val="0031299F"/>
    <w:rsid w:val="0031596D"/>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2BC"/>
    <w:rsid w:val="00344B2B"/>
    <w:rsid w:val="0035204A"/>
    <w:rsid w:val="003564E9"/>
    <w:rsid w:val="0036038D"/>
    <w:rsid w:val="003607C5"/>
    <w:rsid w:val="003608E0"/>
    <w:rsid w:val="00361148"/>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B4BF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412F"/>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BB4"/>
    <w:rsid w:val="00911FD9"/>
    <w:rsid w:val="00912CC8"/>
    <w:rsid w:val="00914141"/>
    <w:rsid w:val="00916784"/>
    <w:rsid w:val="00916934"/>
    <w:rsid w:val="009212E6"/>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2B85"/>
    <w:rsid w:val="00AD2FCF"/>
    <w:rsid w:val="00AE068E"/>
    <w:rsid w:val="00AE18A0"/>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2128"/>
    <w:rsid w:val="00E44B1E"/>
    <w:rsid w:val="00E44F15"/>
    <w:rsid w:val="00E45333"/>
    <w:rsid w:val="00E45AA7"/>
    <w:rsid w:val="00E50120"/>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7BFF"/>
    <w:rsid w:val="00FA124E"/>
    <w:rsid w:val="00FA1560"/>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64B7"/>
    <w:rsid w:val="00FD6C8C"/>
    <w:rsid w:val="00FE11C6"/>
    <w:rsid w:val="00FE1287"/>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E128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KeinLeerraum">
    <w:name w:val="No Spacing"/>
    <w:basedOn w:val="Standard"/>
    <w:link w:val="KeinLeerraumZchn"/>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itternetztabelle6farbigAkzent5">
    <w:name w:val="Grid Table 6 Colorful Accent 5"/>
    <w:basedOn w:val="NormaleTabelle"/>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3Akzent5">
    <w:name w:val="List Table 3 Accent 5"/>
    <w:basedOn w:val="NormaleTabelle"/>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1">
    <w:name w:val="List Table 3 Accent 1"/>
    <w:basedOn w:val="NormaleTabelle"/>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StandardWeb">
    <w:name w:val="Normal (Web)"/>
    <w:basedOn w:val="Standard"/>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bbildungsverzeichnis">
    <w:name w:val="table of figures"/>
    <w:basedOn w:val="Standard"/>
    <w:next w:val="Standard"/>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34A59-2CD0-41BF-8A1B-89553E27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1872</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Rohde &amp; Schwarz</cp:lastModifiedBy>
  <cp:revision>16</cp:revision>
  <cp:lastPrinted>2018-08-10T06:24:00Z</cp:lastPrinted>
  <dcterms:created xsi:type="dcterms:W3CDTF">2022-10-28T14:12:00Z</dcterms:created>
  <dcterms:modified xsi:type="dcterms:W3CDTF">2023-02-10T13:59:00Z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