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1609D" w14:textId="0FC821FB" w:rsidR="004D188F" w:rsidRDefault="004D188F" w:rsidP="004D1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DF43EE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E0703" w:rsidRPr="004E0703">
        <w:rPr>
          <w:b/>
          <w:i/>
          <w:noProof/>
          <w:sz w:val="28"/>
        </w:rPr>
        <w:t>R5-22</w:t>
      </w:r>
      <w:r w:rsidR="00DF43EE">
        <w:rPr>
          <w:b/>
          <w:i/>
          <w:noProof/>
          <w:sz w:val="28"/>
        </w:rPr>
        <w:t>4660</w:t>
      </w:r>
    </w:p>
    <w:p w14:paraId="4FB4455F" w14:textId="0F409DD3" w:rsidR="004D188F" w:rsidRDefault="004D188F" w:rsidP="004D1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, </w:t>
      </w:r>
      <w:bookmarkStart w:id="0" w:name="_Hlk88481720"/>
      <w:r w:rsidR="00DF43EE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DF43E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– 2</w:t>
      </w:r>
      <w:r w:rsidR="00DF43E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</w:t>
      </w:r>
      <w:r w:rsidR="00DF43EE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2022</w:t>
      </w:r>
      <w:bookmarkEnd w:id="0"/>
    </w:p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28A99803" w14:textId="1A830621" w:rsidR="003423D6" w:rsidRPr="00726C46" w:rsidRDefault="003423D6" w:rsidP="003423D6">
      <w:pPr>
        <w:tabs>
          <w:tab w:val="left" w:pos="1985"/>
        </w:tabs>
        <w:rPr>
          <w:rFonts w:ascii="Arial" w:hAnsi="Arial"/>
          <w:sz w:val="24"/>
          <w:lang w:eastAsia="en-GB"/>
        </w:rPr>
      </w:pPr>
      <w:r w:rsidRPr="00726C46">
        <w:rPr>
          <w:rFonts w:ascii="Arial" w:hAnsi="Arial"/>
          <w:b/>
          <w:sz w:val="24"/>
          <w:lang w:eastAsia="en-GB"/>
        </w:rPr>
        <w:t>Agenda Item:</w:t>
      </w:r>
      <w:r w:rsidRPr="00726C46">
        <w:rPr>
          <w:rFonts w:ascii="Arial" w:hAnsi="Arial"/>
          <w:sz w:val="24"/>
          <w:lang w:eastAsia="en-GB"/>
        </w:rPr>
        <w:tab/>
      </w:r>
      <w:bookmarkStart w:id="1" w:name="Source"/>
      <w:bookmarkEnd w:id="1"/>
      <w:r>
        <w:rPr>
          <w:rFonts w:ascii="Arial" w:hAnsi="Arial"/>
          <w:sz w:val="24"/>
          <w:lang w:eastAsia="en-GB"/>
        </w:rPr>
        <w:t>6.6.6.6</w:t>
      </w:r>
    </w:p>
    <w:p w14:paraId="0D3982E9" w14:textId="77777777" w:rsidR="003423D6" w:rsidRPr="00726C46" w:rsidRDefault="003423D6" w:rsidP="003423D6">
      <w:pPr>
        <w:tabs>
          <w:tab w:val="left" w:pos="1985"/>
        </w:tabs>
        <w:ind w:left="1985" w:hanging="1985"/>
        <w:rPr>
          <w:rFonts w:ascii="Arial" w:hAnsi="Arial"/>
          <w:sz w:val="24"/>
          <w:lang w:eastAsia="en-GB"/>
        </w:rPr>
      </w:pPr>
      <w:r w:rsidRPr="00726C46">
        <w:rPr>
          <w:rFonts w:ascii="Arial" w:hAnsi="Arial"/>
          <w:b/>
          <w:sz w:val="24"/>
          <w:lang w:eastAsia="en-GB"/>
        </w:rPr>
        <w:t>Source:</w:t>
      </w:r>
      <w:r w:rsidRPr="00726C46">
        <w:rPr>
          <w:rFonts w:ascii="Arial" w:hAnsi="Arial"/>
          <w:b/>
          <w:sz w:val="24"/>
          <w:lang w:eastAsia="en-GB"/>
        </w:rPr>
        <w:tab/>
      </w:r>
      <w:r w:rsidRPr="00726C46">
        <w:rPr>
          <w:rFonts w:ascii="Arial" w:hAnsi="Arial" w:cs="Arial"/>
          <w:sz w:val="24"/>
          <w:lang w:eastAsia="en-GB"/>
        </w:rPr>
        <w:t>MCC TF160</w:t>
      </w:r>
    </w:p>
    <w:p w14:paraId="725FEAA0" w14:textId="2BD117D8" w:rsidR="003423D6" w:rsidRPr="00726C46" w:rsidRDefault="003423D6" w:rsidP="003423D6">
      <w:pPr>
        <w:tabs>
          <w:tab w:val="left" w:pos="1985"/>
        </w:tabs>
        <w:ind w:left="1985" w:hanging="1985"/>
        <w:rPr>
          <w:rFonts w:ascii="Arial" w:hAnsi="Arial"/>
          <w:sz w:val="24"/>
          <w:lang w:eastAsia="en-GB"/>
        </w:rPr>
      </w:pPr>
      <w:r w:rsidRPr="00726C46">
        <w:rPr>
          <w:rFonts w:ascii="Arial" w:hAnsi="Arial"/>
          <w:b/>
          <w:sz w:val="24"/>
          <w:lang w:eastAsia="en-GB"/>
        </w:rPr>
        <w:t>Title:</w:t>
      </w:r>
      <w:r w:rsidRPr="00726C46">
        <w:rPr>
          <w:rFonts w:ascii="Arial" w:hAnsi="Arial"/>
          <w:sz w:val="24"/>
          <w:lang w:eastAsia="en-GB"/>
        </w:rPr>
        <w:tab/>
      </w:r>
      <w:r w:rsidRPr="003423D6">
        <w:rPr>
          <w:rFonts w:ascii="Arial" w:hAnsi="Arial"/>
          <w:sz w:val="24"/>
          <w:lang w:eastAsia="en-GB"/>
        </w:rPr>
        <w:t>On the implementation complexity of some IMS emergency over 5G test cases</w:t>
      </w:r>
    </w:p>
    <w:p w14:paraId="64B8EEFD" w14:textId="77777777" w:rsidR="003423D6" w:rsidRPr="00726C46" w:rsidRDefault="003423D6" w:rsidP="003423D6">
      <w:pPr>
        <w:tabs>
          <w:tab w:val="left" w:pos="1985"/>
        </w:tabs>
        <w:rPr>
          <w:rFonts w:ascii="Arial" w:hAnsi="Arial"/>
          <w:sz w:val="24"/>
          <w:lang w:eastAsia="en-GB"/>
        </w:rPr>
      </w:pPr>
      <w:r w:rsidRPr="00726C46">
        <w:rPr>
          <w:rFonts w:ascii="Arial" w:hAnsi="Arial"/>
          <w:b/>
          <w:sz w:val="24"/>
          <w:lang w:eastAsia="en-GB"/>
        </w:rPr>
        <w:t>Document for:</w:t>
      </w:r>
      <w:r w:rsidRPr="00726C46">
        <w:rPr>
          <w:rFonts w:ascii="Arial" w:hAnsi="Arial"/>
          <w:sz w:val="24"/>
          <w:lang w:eastAsia="en-GB"/>
        </w:rPr>
        <w:tab/>
      </w:r>
      <w:bookmarkStart w:id="2" w:name="DocumentFor"/>
      <w:bookmarkEnd w:id="2"/>
      <w:r w:rsidRPr="00726C46">
        <w:rPr>
          <w:rFonts w:ascii="Arial" w:hAnsi="Arial"/>
          <w:sz w:val="24"/>
          <w:lang w:eastAsia="en-GB"/>
        </w:rPr>
        <w:t>Endorsement</w:t>
      </w:r>
    </w:p>
    <w:p w14:paraId="115E8502" w14:textId="722151B9" w:rsidR="003423D6" w:rsidRDefault="003423D6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034928A9" w14:textId="77777777" w:rsidR="003423D6" w:rsidRDefault="003423D6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4A47720F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31EF7FC5" w14:textId="3B4334A1" w:rsidR="005B3DDB" w:rsidRPr="003423D6" w:rsidRDefault="00231172" w:rsidP="004B52B3">
      <w:pPr>
        <w:rPr>
          <w:sz w:val="22"/>
          <w:szCs w:val="22"/>
        </w:rPr>
      </w:pPr>
      <w:proofErr w:type="gramStart"/>
      <w:r w:rsidRPr="003423D6">
        <w:rPr>
          <w:sz w:val="22"/>
          <w:szCs w:val="22"/>
        </w:rPr>
        <w:t>The majority of</w:t>
      </w:r>
      <w:proofErr w:type="gramEnd"/>
      <w:r w:rsidRPr="003423D6">
        <w:rPr>
          <w:sz w:val="22"/>
          <w:szCs w:val="22"/>
        </w:rPr>
        <w:t xml:space="preserve"> test cases written in </w:t>
      </w:r>
      <w:r w:rsidR="00B31A13" w:rsidRPr="003423D6">
        <w:rPr>
          <w:sz w:val="22"/>
          <w:szCs w:val="22"/>
        </w:rPr>
        <w:t xml:space="preserve">TS </w:t>
      </w:r>
      <w:r w:rsidRPr="003423D6">
        <w:rPr>
          <w:sz w:val="22"/>
          <w:szCs w:val="22"/>
        </w:rPr>
        <w:t>34.229-1</w:t>
      </w:r>
      <w:r w:rsidR="00AB55BA" w:rsidRPr="003423D6">
        <w:rPr>
          <w:sz w:val="22"/>
          <w:szCs w:val="22"/>
        </w:rPr>
        <w:t>[2]</w:t>
      </w:r>
      <w:r w:rsidRPr="003423D6">
        <w:rPr>
          <w:sz w:val="22"/>
          <w:szCs w:val="22"/>
        </w:rPr>
        <w:t xml:space="preserve"> and </w:t>
      </w:r>
      <w:r w:rsidR="00B31A13" w:rsidRPr="003423D6">
        <w:rPr>
          <w:sz w:val="22"/>
          <w:szCs w:val="22"/>
        </w:rPr>
        <w:t xml:space="preserve">TS </w:t>
      </w:r>
      <w:r w:rsidRPr="003423D6">
        <w:rPr>
          <w:sz w:val="22"/>
          <w:szCs w:val="22"/>
        </w:rPr>
        <w:t>34.229-5</w:t>
      </w:r>
      <w:r w:rsidR="00AB55BA" w:rsidRPr="003423D6">
        <w:rPr>
          <w:sz w:val="22"/>
          <w:szCs w:val="22"/>
        </w:rPr>
        <w:t>[1]</w:t>
      </w:r>
      <w:r w:rsidRPr="003423D6">
        <w:rPr>
          <w:sz w:val="22"/>
          <w:szCs w:val="22"/>
        </w:rPr>
        <w:t xml:space="preserve"> require a simple implementation of a single cell </w:t>
      </w:r>
      <w:r w:rsidR="00836533" w:rsidRPr="003423D6">
        <w:rPr>
          <w:sz w:val="22"/>
          <w:szCs w:val="22"/>
        </w:rPr>
        <w:t xml:space="preserve">with a UE </w:t>
      </w:r>
      <w:r w:rsidR="0091126F" w:rsidRPr="003423D6">
        <w:rPr>
          <w:sz w:val="22"/>
          <w:szCs w:val="22"/>
        </w:rPr>
        <w:t xml:space="preserve">already/to be configured in RRC_IDLE state.  This enables the TTCN implementation to consist of a relatively simple </w:t>
      </w:r>
      <w:r w:rsidR="00B31A13" w:rsidRPr="003423D6">
        <w:rPr>
          <w:sz w:val="22"/>
          <w:szCs w:val="22"/>
        </w:rPr>
        <w:t xml:space="preserve">IPCAN </w:t>
      </w:r>
      <w:r w:rsidR="0091126F" w:rsidRPr="003423D6">
        <w:rPr>
          <w:sz w:val="22"/>
          <w:szCs w:val="22"/>
        </w:rPr>
        <w:t>test model</w:t>
      </w:r>
      <w:r w:rsidR="00B31A13" w:rsidRPr="003423D6">
        <w:rPr>
          <w:sz w:val="22"/>
          <w:szCs w:val="22"/>
        </w:rPr>
        <w:t xml:space="preserve"> (IPCAN = IP-Connectivity Access Network)</w:t>
      </w:r>
      <w:r w:rsidR="0091126F" w:rsidRPr="003423D6">
        <w:rPr>
          <w:sz w:val="22"/>
          <w:szCs w:val="22"/>
        </w:rPr>
        <w:t xml:space="preserve"> </w:t>
      </w:r>
      <w:r w:rsidR="00C62EF8" w:rsidRPr="003423D6">
        <w:rPr>
          <w:sz w:val="22"/>
          <w:szCs w:val="22"/>
        </w:rPr>
        <w:t xml:space="preserve">consisting of </w:t>
      </w:r>
      <w:r w:rsidR="000C39A0" w:rsidRPr="003423D6">
        <w:rPr>
          <w:sz w:val="22"/>
          <w:szCs w:val="22"/>
        </w:rPr>
        <w:t xml:space="preserve">ASPs </w:t>
      </w:r>
      <w:r w:rsidR="0091126F" w:rsidRPr="003423D6">
        <w:rPr>
          <w:sz w:val="22"/>
          <w:szCs w:val="22"/>
        </w:rPr>
        <w:t xml:space="preserve">which </w:t>
      </w:r>
      <w:r w:rsidR="00C62EF8" w:rsidRPr="003423D6">
        <w:rPr>
          <w:sz w:val="22"/>
          <w:szCs w:val="22"/>
        </w:rPr>
        <w:t xml:space="preserve">are </w:t>
      </w:r>
      <w:r w:rsidR="0091126F" w:rsidRPr="003423D6">
        <w:rPr>
          <w:sz w:val="22"/>
          <w:szCs w:val="22"/>
        </w:rPr>
        <w:t xml:space="preserve">easily reproducible over </w:t>
      </w:r>
      <w:proofErr w:type="gramStart"/>
      <w:r w:rsidR="0091126F" w:rsidRPr="003423D6">
        <w:rPr>
          <w:sz w:val="22"/>
          <w:szCs w:val="22"/>
        </w:rPr>
        <w:t>a number of</w:t>
      </w:r>
      <w:proofErr w:type="gramEnd"/>
      <w:r w:rsidR="0091126F" w:rsidRPr="003423D6">
        <w:rPr>
          <w:sz w:val="22"/>
          <w:szCs w:val="22"/>
        </w:rPr>
        <w:t xml:space="preserve"> different RATs.</w:t>
      </w:r>
    </w:p>
    <w:p w14:paraId="1D0225D4" w14:textId="7A38CF14" w:rsidR="0091126F" w:rsidRPr="003423D6" w:rsidRDefault="0091126F" w:rsidP="004B52B3">
      <w:pPr>
        <w:rPr>
          <w:sz w:val="22"/>
          <w:szCs w:val="22"/>
        </w:rPr>
      </w:pPr>
      <w:r w:rsidRPr="003423D6">
        <w:rPr>
          <w:sz w:val="22"/>
          <w:szCs w:val="22"/>
        </w:rPr>
        <w:t>There are however a small number of</w:t>
      </w:r>
      <w:r w:rsidR="00405E4F" w:rsidRPr="003423D6">
        <w:rPr>
          <w:sz w:val="22"/>
          <w:szCs w:val="22"/>
        </w:rPr>
        <w:t>, emergency call related,</w:t>
      </w:r>
      <w:r w:rsidRPr="003423D6">
        <w:rPr>
          <w:sz w:val="22"/>
          <w:szCs w:val="22"/>
        </w:rPr>
        <w:t xml:space="preserve"> test cases </w:t>
      </w:r>
      <w:r w:rsidR="005845E3" w:rsidRPr="003423D6">
        <w:rPr>
          <w:sz w:val="22"/>
          <w:szCs w:val="22"/>
        </w:rPr>
        <w:t>which each have their</w:t>
      </w:r>
      <w:r w:rsidR="00DF156F" w:rsidRPr="003423D6">
        <w:rPr>
          <w:sz w:val="22"/>
          <w:szCs w:val="22"/>
        </w:rPr>
        <w:t xml:space="preserve"> own </w:t>
      </w:r>
      <w:r w:rsidRPr="003423D6">
        <w:rPr>
          <w:sz w:val="22"/>
          <w:szCs w:val="22"/>
        </w:rPr>
        <w:t xml:space="preserve">more complex </w:t>
      </w:r>
      <w:r w:rsidR="004C1032" w:rsidRPr="003423D6">
        <w:rPr>
          <w:sz w:val="22"/>
          <w:szCs w:val="22"/>
        </w:rPr>
        <w:t xml:space="preserve">lower layer (below IP) test </w:t>
      </w:r>
      <w:r w:rsidRPr="003423D6">
        <w:rPr>
          <w:sz w:val="22"/>
          <w:szCs w:val="22"/>
        </w:rPr>
        <w:t>requirements.</w:t>
      </w:r>
    </w:p>
    <w:p w14:paraId="0087400B" w14:textId="3B9BB131" w:rsidR="001512CF" w:rsidRDefault="001512CF" w:rsidP="004B52B3"/>
    <w:p w14:paraId="75C42F38" w14:textId="4E37E004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752DF7EB" w14:textId="796B05C3" w:rsidR="000C39A0" w:rsidRPr="003423D6" w:rsidRDefault="000C39A0" w:rsidP="004B52B3">
      <w:pPr>
        <w:rPr>
          <w:sz w:val="22"/>
          <w:szCs w:val="22"/>
        </w:rPr>
      </w:pPr>
      <w:r w:rsidRPr="003423D6">
        <w:rPr>
          <w:sz w:val="22"/>
          <w:szCs w:val="22"/>
        </w:rPr>
        <w:t xml:space="preserve">The equivalent test cases defined in </w:t>
      </w:r>
      <w:r w:rsidR="00BE7230" w:rsidRPr="003423D6">
        <w:rPr>
          <w:sz w:val="22"/>
          <w:szCs w:val="22"/>
        </w:rPr>
        <w:t xml:space="preserve">TS </w:t>
      </w:r>
      <w:r w:rsidRPr="003423D6">
        <w:rPr>
          <w:sz w:val="22"/>
          <w:szCs w:val="22"/>
        </w:rPr>
        <w:t>34.229-1</w:t>
      </w:r>
      <w:r w:rsidR="00AB55BA" w:rsidRPr="003423D6">
        <w:rPr>
          <w:sz w:val="22"/>
          <w:szCs w:val="22"/>
        </w:rPr>
        <w:t>[2]</w:t>
      </w:r>
      <w:r w:rsidRPr="003423D6">
        <w:rPr>
          <w:sz w:val="22"/>
          <w:szCs w:val="22"/>
        </w:rPr>
        <w:t xml:space="preserve"> using LTE include </w:t>
      </w:r>
      <w:proofErr w:type="gramStart"/>
      <w:r w:rsidRPr="003423D6">
        <w:rPr>
          <w:sz w:val="22"/>
          <w:szCs w:val="22"/>
        </w:rPr>
        <w:t>a number of</w:t>
      </w:r>
      <w:proofErr w:type="gramEnd"/>
      <w:r w:rsidRPr="003423D6">
        <w:rPr>
          <w:sz w:val="22"/>
          <w:szCs w:val="22"/>
        </w:rPr>
        <w:t xml:space="preserve"> tests which require the UE to </w:t>
      </w:r>
      <w:r w:rsidR="004B52B3" w:rsidRPr="003423D6">
        <w:rPr>
          <w:sz w:val="22"/>
          <w:szCs w:val="22"/>
        </w:rPr>
        <w:t>move</w:t>
      </w:r>
      <w:r w:rsidRPr="003423D6">
        <w:rPr>
          <w:sz w:val="22"/>
          <w:szCs w:val="22"/>
        </w:rPr>
        <w:t xml:space="preserve"> to UTRAN and/or GERAN.  These </w:t>
      </w:r>
      <w:r w:rsidR="00BE7230" w:rsidRPr="003423D6">
        <w:rPr>
          <w:sz w:val="22"/>
          <w:szCs w:val="22"/>
        </w:rPr>
        <w:t xml:space="preserve">could not be implemented in the 'normal' ATS "IMS_EUTRA", they </w:t>
      </w:r>
      <w:r w:rsidRPr="003423D6">
        <w:rPr>
          <w:sz w:val="22"/>
          <w:szCs w:val="22"/>
        </w:rPr>
        <w:t>ha</w:t>
      </w:r>
      <w:r w:rsidR="00BE7230" w:rsidRPr="003423D6">
        <w:rPr>
          <w:sz w:val="22"/>
          <w:szCs w:val="22"/>
        </w:rPr>
        <w:t>d</w:t>
      </w:r>
      <w:r w:rsidRPr="003423D6">
        <w:rPr>
          <w:sz w:val="22"/>
          <w:szCs w:val="22"/>
        </w:rPr>
        <w:t xml:space="preserve"> </w:t>
      </w:r>
      <w:r w:rsidR="00BE7230" w:rsidRPr="003423D6">
        <w:rPr>
          <w:sz w:val="22"/>
          <w:szCs w:val="22"/>
        </w:rPr>
        <w:t xml:space="preserve">to </w:t>
      </w:r>
      <w:r w:rsidRPr="003423D6">
        <w:rPr>
          <w:sz w:val="22"/>
          <w:szCs w:val="22"/>
        </w:rPr>
        <w:t>be implemented in the TTCN in a separate ATS “IMS_IRAT”</w:t>
      </w:r>
      <w:r w:rsidR="00643DEA" w:rsidRPr="003423D6">
        <w:rPr>
          <w:sz w:val="22"/>
          <w:szCs w:val="22"/>
        </w:rPr>
        <w:t xml:space="preserve"> </w:t>
      </w:r>
      <w:r w:rsidR="007E26A7" w:rsidRPr="003423D6">
        <w:rPr>
          <w:sz w:val="22"/>
          <w:szCs w:val="22"/>
        </w:rPr>
        <w:t>specially created for that purpose</w:t>
      </w:r>
      <w:r w:rsidR="00BE7230" w:rsidRPr="003423D6">
        <w:rPr>
          <w:sz w:val="22"/>
          <w:szCs w:val="22"/>
        </w:rPr>
        <w:t>,</w:t>
      </w:r>
      <w:r w:rsidR="00C62EF8" w:rsidRPr="003423D6">
        <w:rPr>
          <w:sz w:val="22"/>
          <w:szCs w:val="22"/>
        </w:rPr>
        <w:t xml:space="preserve"> which uses the same existing multi-RAT test model as that used for the test cases defined in </w:t>
      </w:r>
      <w:r w:rsidR="00BE7230" w:rsidRPr="003423D6">
        <w:rPr>
          <w:sz w:val="22"/>
          <w:szCs w:val="22"/>
        </w:rPr>
        <w:t xml:space="preserve">TS </w:t>
      </w:r>
      <w:r w:rsidR="00C62EF8" w:rsidRPr="003423D6">
        <w:rPr>
          <w:sz w:val="22"/>
          <w:szCs w:val="22"/>
        </w:rPr>
        <w:t>36.523-1</w:t>
      </w:r>
      <w:r w:rsidR="00415606" w:rsidRPr="003423D6">
        <w:rPr>
          <w:sz w:val="22"/>
          <w:szCs w:val="22"/>
        </w:rPr>
        <w:t>[</w:t>
      </w:r>
      <w:r w:rsidR="00AB55BA" w:rsidRPr="003423D6">
        <w:rPr>
          <w:sz w:val="22"/>
          <w:szCs w:val="22"/>
        </w:rPr>
        <w:t>3</w:t>
      </w:r>
      <w:r w:rsidR="00415606" w:rsidRPr="003423D6">
        <w:rPr>
          <w:sz w:val="22"/>
          <w:szCs w:val="22"/>
        </w:rPr>
        <w:t>]</w:t>
      </w:r>
      <w:r w:rsidR="00C62EF8" w:rsidRPr="003423D6">
        <w:rPr>
          <w:sz w:val="22"/>
          <w:szCs w:val="22"/>
        </w:rPr>
        <w:t>.</w:t>
      </w:r>
    </w:p>
    <w:p w14:paraId="590464DF" w14:textId="0ADD6F96" w:rsidR="00C62EF8" w:rsidRPr="003423D6" w:rsidRDefault="00C62EF8" w:rsidP="004B52B3">
      <w:pPr>
        <w:rPr>
          <w:sz w:val="22"/>
          <w:szCs w:val="22"/>
        </w:rPr>
      </w:pPr>
      <w:r w:rsidRPr="003423D6">
        <w:rPr>
          <w:sz w:val="22"/>
          <w:szCs w:val="22"/>
        </w:rPr>
        <w:t xml:space="preserve">As </w:t>
      </w:r>
      <w:r w:rsidR="00BE7230" w:rsidRPr="003423D6">
        <w:rPr>
          <w:sz w:val="22"/>
          <w:szCs w:val="22"/>
        </w:rPr>
        <w:t xml:space="preserve">TS </w:t>
      </w:r>
      <w:r w:rsidRPr="003423D6">
        <w:rPr>
          <w:sz w:val="22"/>
          <w:szCs w:val="22"/>
        </w:rPr>
        <w:t>34.229-5</w:t>
      </w:r>
      <w:r w:rsidR="00AB55BA" w:rsidRPr="003423D6">
        <w:rPr>
          <w:sz w:val="22"/>
          <w:szCs w:val="22"/>
        </w:rPr>
        <w:t>[1]</w:t>
      </w:r>
      <w:r w:rsidRPr="003423D6">
        <w:rPr>
          <w:sz w:val="22"/>
          <w:szCs w:val="22"/>
        </w:rPr>
        <w:t xml:space="preserve"> is defined explicitly to use 5GS, the </w:t>
      </w:r>
      <w:r w:rsidR="004B52B3" w:rsidRPr="003423D6">
        <w:rPr>
          <w:sz w:val="22"/>
          <w:szCs w:val="22"/>
        </w:rPr>
        <w:t xml:space="preserve">test cases which require the UE to move to UTRAN and/or GERAN have already been included in </w:t>
      </w:r>
      <w:r w:rsidR="00BE7230" w:rsidRPr="003423D6">
        <w:rPr>
          <w:sz w:val="22"/>
          <w:szCs w:val="22"/>
        </w:rPr>
        <w:t xml:space="preserve">TS </w:t>
      </w:r>
      <w:r w:rsidR="004B52B3" w:rsidRPr="003423D6">
        <w:rPr>
          <w:sz w:val="22"/>
          <w:szCs w:val="22"/>
        </w:rPr>
        <w:t>38.523-1</w:t>
      </w:r>
      <w:r w:rsidR="00AB55BA" w:rsidRPr="003423D6">
        <w:rPr>
          <w:sz w:val="22"/>
          <w:szCs w:val="22"/>
        </w:rPr>
        <w:t>[4]</w:t>
      </w:r>
      <w:r w:rsidR="00405E4F" w:rsidRPr="003423D6">
        <w:rPr>
          <w:sz w:val="22"/>
          <w:szCs w:val="22"/>
        </w:rPr>
        <w:t>,</w:t>
      </w:r>
      <w:r w:rsidR="004B52B3" w:rsidRPr="003423D6">
        <w:rPr>
          <w:sz w:val="22"/>
          <w:szCs w:val="22"/>
        </w:rPr>
        <w:t xml:space="preserve"> not </w:t>
      </w:r>
      <w:r w:rsidR="00BE7230" w:rsidRPr="003423D6">
        <w:rPr>
          <w:sz w:val="22"/>
          <w:szCs w:val="22"/>
        </w:rPr>
        <w:t xml:space="preserve">TS </w:t>
      </w:r>
      <w:r w:rsidR="004B52B3" w:rsidRPr="003423D6">
        <w:rPr>
          <w:sz w:val="22"/>
          <w:szCs w:val="22"/>
        </w:rPr>
        <w:t>34.229-5</w:t>
      </w:r>
      <w:r w:rsidR="00AB55BA" w:rsidRPr="003423D6">
        <w:rPr>
          <w:sz w:val="22"/>
          <w:szCs w:val="22"/>
        </w:rPr>
        <w:t>[1]</w:t>
      </w:r>
      <w:r w:rsidR="004B52B3" w:rsidRPr="003423D6">
        <w:rPr>
          <w:sz w:val="22"/>
          <w:szCs w:val="22"/>
        </w:rPr>
        <w:t>.</w:t>
      </w:r>
    </w:p>
    <w:p w14:paraId="5E28B8CD" w14:textId="67530C89" w:rsidR="000C39A0" w:rsidRPr="00405E4F" w:rsidRDefault="00405E4F" w:rsidP="00405E4F">
      <w:pPr>
        <w:pStyle w:val="Heading9"/>
        <w:rPr>
          <w:b w:val="0"/>
          <w:bCs w:val="0"/>
        </w:rPr>
      </w:pPr>
      <w:r w:rsidRPr="00405E4F">
        <w:rPr>
          <w:b w:val="0"/>
          <w:bCs w:val="0"/>
        </w:rPr>
        <w:t xml:space="preserve">Affected Test cases </w:t>
      </w:r>
    </w:p>
    <w:p w14:paraId="2566CDD7" w14:textId="31684D01" w:rsidR="00405E4F" w:rsidRDefault="00405E4F" w:rsidP="000C39A0">
      <w:pPr>
        <w:pStyle w:val="xmsonormal"/>
        <w:rPr>
          <w:rFonts w:ascii="Arial" w:hAnsi="Arial" w:cs="Arial"/>
        </w:rPr>
      </w:pPr>
    </w:p>
    <w:p w14:paraId="0086D190" w14:textId="77777777" w:rsidR="00E60C8C" w:rsidRPr="00E60C8C" w:rsidRDefault="00E60C8C" w:rsidP="00E60C8C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color w:val="201F1E"/>
          <w:sz w:val="22"/>
          <w:szCs w:val="22"/>
          <w:lang w:eastAsia="en-GB"/>
        </w:rPr>
      </w:pPr>
      <w:r w:rsidRPr="00E60C8C">
        <w:rPr>
          <w:rFonts w:ascii="Calibri" w:hAnsi="Calibri" w:cs="Calibri"/>
          <w:color w:val="0070C0"/>
          <w:sz w:val="22"/>
          <w:szCs w:val="22"/>
          <w:bdr w:val="none" w:sz="0" w:space="0" w:color="auto" w:frame="1"/>
          <w:lang w:eastAsia="en-GB"/>
        </w:rPr>
        <w:t> </w:t>
      </w:r>
    </w:p>
    <w:tbl>
      <w:tblPr>
        <w:tblW w:w="96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1130"/>
        <w:gridCol w:w="2303"/>
        <w:gridCol w:w="2924"/>
        <w:gridCol w:w="2360"/>
      </w:tblGrid>
      <w:tr w:rsidR="00CF6B8E" w:rsidRPr="00E60C8C" w14:paraId="58393CF2" w14:textId="057A5D84" w:rsidTr="00CF6B8E">
        <w:trPr>
          <w:trHeight w:val="529"/>
        </w:trPr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24067" w14:textId="6A1E16D9" w:rsidR="00CF6B8E" w:rsidRPr="00E60C8C" w:rsidRDefault="00CF6B8E" w:rsidP="009D579C">
            <w:pPr>
              <w:pStyle w:val="TAH0"/>
              <w:rPr>
                <w:rFonts w:ascii="Calibri" w:hAnsi="Calibri" w:cs="Calibri"/>
                <w:color w:val="201F1E"/>
                <w:sz w:val="22"/>
                <w:szCs w:val="22"/>
              </w:rPr>
            </w:pPr>
            <w:r w:rsidRPr="00E60C8C">
              <w:rPr>
                <w:bdr w:val="none" w:sz="0" w:space="0" w:color="auto" w:frame="1"/>
              </w:rPr>
              <w:lastRenderedPageBreak/>
              <w:t>34.229-</w:t>
            </w:r>
            <w:r>
              <w:rPr>
                <w:bdr w:val="none" w:sz="0" w:space="0" w:color="auto" w:frame="1"/>
              </w:rPr>
              <w:t>5</w:t>
            </w:r>
            <w:r w:rsidR="00AB55BA">
              <w:rPr>
                <w:bdr w:val="none" w:sz="0" w:space="0" w:color="auto" w:frame="1"/>
              </w:rPr>
              <w:t>[1]</w:t>
            </w:r>
            <w:r w:rsidRPr="00E60C8C">
              <w:rPr>
                <w:bdr w:val="none" w:sz="0" w:space="0" w:color="auto" w:frame="1"/>
              </w:rPr>
              <w:t xml:space="preserve"> TC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D8702" w14:textId="5A3AE669" w:rsidR="00CF6B8E" w:rsidRPr="00E60C8C" w:rsidRDefault="00CF6B8E" w:rsidP="009D579C">
            <w:pPr>
              <w:pStyle w:val="TAH0"/>
              <w:rPr>
                <w:rFonts w:ascii="Calibri" w:hAnsi="Calibri" w:cs="Calibri"/>
                <w:color w:val="201F1E"/>
                <w:sz w:val="22"/>
                <w:szCs w:val="22"/>
              </w:rPr>
            </w:pPr>
            <w:r w:rsidRPr="00A75ECC">
              <w:t>Equivalent 34.229-1</w:t>
            </w:r>
            <w:r w:rsidR="00AB55BA">
              <w:t>[2]</w:t>
            </w:r>
            <w:r w:rsidRPr="00A75ECC">
              <w:t xml:space="preserve"> TC</w:t>
            </w:r>
          </w:p>
        </w:tc>
        <w:tc>
          <w:tcPr>
            <w:tcW w:w="23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49FE" w14:textId="55102750" w:rsidR="00CF6B8E" w:rsidRPr="00E60C8C" w:rsidRDefault="00CF6B8E" w:rsidP="009D579C">
            <w:pPr>
              <w:pStyle w:val="TAH0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t>Title</w:t>
            </w:r>
          </w:p>
        </w:tc>
        <w:tc>
          <w:tcPr>
            <w:tcW w:w="2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06F44" w14:textId="39E67AFC" w:rsidR="00CF6B8E" w:rsidRPr="00E60C8C" w:rsidRDefault="00CF6B8E" w:rsidP="009D579C">
            <w:pPr>
              <w:pStyle w:val="TAH0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bdr w:val="none" w:sz="0" w:space="0" w:color="auto" w:frame="1"/>
              </w:rPr>
              <w:t>Reason for TC complexity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</w:tcPr>
          <w:p w14:paraId="426235E5" w14:textId="6DD97894" w:rsidR="00CF6B8E" w:rsidRDefault="00CF6B8E" w:rsidP="009D579C">
            <w:pPr>
              <w:pStyle w:val="TAH0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Comment</w:t>
            </w:r>
          </w:p>
        </w:tc>
      </w:tr>
      <w:tr w:rsidR="00CF6B8E" w:rsidRPr="003910EF" w14:paraId="04DFF264" w14:textId="4CBA5AB9" w:rsidTr="00CF6B8E">
        <w:trPr>
          <w:trHeight w:val="7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4076D" w14:textId="1D665E0B" w:rsidR="00CF6B8E" w:rsidRPr="003910EF" w:rsidRDefault="00CF6B8E" w:rsidP="003910EF">
            <w:pPr>
              <w:pStyle w:val="TAL"/>
            </w:pPr>
            <w:r w:rsidRPr="003910EF">
              <w:t>10.6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DAF93" w14:textId="60202CAE" w:rsidR="00CF6B8E" w:rsidRPr="003910EF" w:rsidRDefault="00CF6B8E" w:rsidP="003910EF">
            <w:pPr>
              <w:pStyle w:val="TAL"/>
            </w:pPr>
            <w:r w:rsidRPr="003910EF">
              <w:t>19.3.4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55F1C" w14:textId="7AA3FB6E" w:rsidR="00CF6B8E" w:rsidRPr="003910EF" w:rsidRDefault="00CF6B8E" w:rsidP="003910EF">
            <w:pPr>
              <w:pStyle w:val="TAL"/>
            </w:pPr>
            <w:r w:rsidRPr="003910EF">
              <w:t>Non-UE detectable emergency call / IM CN sends 380 with an Alternative Service / Previous emergency IMS registration not expired / 5GS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EA4AA" w14:textId="1EED5F3D" w:rsidR="00CF6B8E" w:rsidRPr="003910EF" w:rsidRDefault="003910EF" w:rsidP="003910EF">
            <w:pPr>
              <w:pStyle w:val="TAL"/>
            </w:pPr>
            <w:r w:rsidRPr="003910EF">
              <w:t>This sets up, then releases an emergency call.  It then triggers the UE to start a voice call, but then initiates an emergency call after receiving a 380 Alternative Service.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4373E74" w14:textId="794AA4DF" w:rsidR="00CF6B8E" w:rsidRPr="003910EF" w:rsidRDefault="003910EF" w:rsidP="003910EF">
            <w:pPr>
              <w:pStyle w:val="TAL"/>
            </w:pPr>
            <w:r w:rsidRPr="003910EF">
              <w:t>Due to the complexity of the NAS layer, which is currently not completely specified in the prose – does the SS keep/release the emergency PDU session and voice QoS media between the 2 calls – it is proposed to move this to 38.523-1</w:t>
            </w:r>
          </w:p>
        </w:tc>
      </w:tr>
      <w:tr w:rsidR="00CF6B8E" w:rsidRPr="003910EF" w14:paraId="51DE338B" w14:textId="7663BA69" w:rsidTr="00CF6B8E">
        <w:trPr>
          <w:trHeight w:val="7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297B5" w14:textId="599CDAFC" w:rsidR="00CF6B8E" w:rsidRPr="003910EF" w:rsidRDefault="00CF6B8E" w:rsidP="003910EF">
            <w:pPr>
              <w:pStyle w:val="TAL"/>
            </w:pPr>
            <w:r w:rsidRPr="003910EF">
              <w:t>10.7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2C921" w14:textId="525B32CE" w:rsidR="00CF6B8E" w:rsidRPr="003910EF" w:rsidRDefault="00CF6B8E" w:rsidP="003910EF">
            <w:pPr>
              <w:pStyle w:val="TAL"/>
            </w:pPr>
            <w:r w:rsidRPr="003910EF">
              <w:t>19.4.1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AD0AE" w14:textId="01B3A3D8" w:rsidR="00CF6B8E" w:rsidRPr="003910EF" w:rsidRDefault="00CF6B8E" w:rsidP="003910EF">
            <w:pPr>
              <w:pStyle w:val="TAL"/>
            </w:pPr>
            <w:r w:rsidRPr="003910EF">
              <w:rPr>
                <w:rFonts w:eastAsia="Wingdings"/>
              </w:rPr>
              <w:t>Emergency call without emergency registration / UE does not contain an ISIM or USIM / 5GS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82285" w14:textId="35A955B2" w:rsidR="00CF6B8E" w:rsidRPr="003910EF" w:rsidRDefault="00CF6B8E" w:rsidP="003910EF">
            <w:pPr>
              <w:pStyle w:val="TAL"/>
            </w:pPr>
            <w:r w:rsidRPr="003910EF">
              <w:t xml:space="preserve">This is a limited-service TC therefore the UE will not be configured in RRC_IDLE state.  </w:t>
            </w:r>
          </w:p>
          <w:p w14:paraId="06B466F3" w14:textId="6E056CB6" w:rsidR="00CF6B8E" w:rsidRPr="003910EF" w:rsidRDefault="00CF6B8E" w:rsidP="003910EF">
            <w:pPr>
              <w:pStyle w:val="TAL"/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AF338EA" w14:textId="5CDDF0A0" w:rsidR="00CF6B8E" w:rsidRPr="003910EF" w:rsidRDefault="00CF6B8E" w:rsidP="003910EF">
            <w:pPr>
              <w:pStyle w:val="TAL"/>
            </w:pPr>
            <w:r w:rsidRPr="003910EF">
              <w:t>This test is the same as steps 1 - 4 of 38.523-1 11.4.3 -the only difference is that this uses MT call release and 11.4.3 uses MO; this has no impact on the TP.</w:t>
            </w:r>
          </w:p>
        </w:tc>
      </w:tr>
      <w:tr w:rsidR="00CF6B8E" w:rsidRPr="003910EF" w14:paraId="77E56106" w14:textId="0FDB6312" w:rsidTr="00CF6B8E">
        <w:trPr>
          <w:trHeight w:val="7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C4F56" w14:textId="4252DEBA" w:rsidR="00CF6B8E" w:rsidRPr="003910EF" w:rsidRDefault="00CF6B8E" w:rsidP="003910EF">
            <w:pPr>
              <w:pStyle w:val="TAL"/>
            </w:pPr>
            <w:r w:rsidRPr="003910EF">
              <w:t>10.8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C6909" w14:textId="6828C73E" w:rsidR="00CF6B8E" w:rsidRPr="003910EF" w:rsidRDefault="00CF6B8E" w:rsidP="003910EF">
            <w:pPr>
              <w:pStyle w:val="TAL"/>
            </w:pPr>
            <w:r w:rsidRPr="003910EF">
              <w:t>19.4.2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67374" w14:textId="61914497" w:rsidR="00CF6B8E" w:rsidRPr="003910EF" w:rsidRDefault="00CF6B8E" w:rsidP="003910EF">
            <w:pPr>
              <w:pStyle w:val="TAL"/>
            </w:pPr>
            <w:r w:rsidRPr="003910EF">
              <w:rPr>
                <w:rFonts w:eastAsia="Wingdings"/>
              </w:rPr>
              <w:t>Emergency call without emergency registration / UE contains an ISIM or USIM / UE is in state 5GMM-REGISTERED.LIMITED-SERVICE / 5GS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CFAF0" w14:textId="5E71F34A" w:rsidR="00CF6B8E" w:rsidRPr="003910EF" w:rsidRDefault="00CF6B8E" w:rsidP="003910EF">
            <w:pPr>
              <w:pStyle w:val="TAL"/>
            </w:pPr>
            <w:r w:rsidRPr="003910EF">
              <w:t>This is a limited-service TC whose preamble requires the UE to change cells and receive reject cause #15 - No suitable cells in tracking area.</w:t>
            </w:r>
          </w:p>
          <w:p w14:paraId="7C482CA3" w14:textId="612870A2" w:rsidR="00CF6B8E" w:rsidRPr="003910EF" w:rsidRDefault="00CF6B8E" w:rsidP="003910EF">
            <w:pPr>
              <w:pStyle w:val="TAL"/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14DC2BE" w14:textId="77777777" w:rsidR="00CF6B8E" w:rsidRPr="003910EF" w:rsidRDefault="00CF6B8E" w:rsidP="003910EF">
            <w:pPr>
              <w:pStyle w:val="TAL"/>
            </w:pPr>
            <w:r w:rsidRPr="003910EF">
              <w:t xml:space="preserve">This test is the same as steps 1 - 10C of 38.523-1 11.4.5 - the only difference is that this uses MT call release and 11.4.3 uses MO; this has no impact on the TP.  </w:t>
            </w:r>
          </w:p>
          <w:p w14:paraId="6E7458F7" w14:textId="725C12E5" w:rsidR="00CF6B8E" w:rsidRPr="003910EF" w:rsidRDefault="00CF6B8E" w:rsidP="003910EF">
            <w:pPr>
              <w:pStyle w:val="TAL"/>
            </w:pPr>
            <w:r w:rsidRPr="003910EF">
              <w:t>The only TP of 10.8 is already the same as TP1 of 11.4.5.</w:t>
            </w:r>
          </w:p>
        </w:tc>
      </w:tr>
      <w:tr w:rsidR="00CF6B8E" w:rsidRPr="003910EF" w14:paraId="0513031E" w14:textId="0085FB1D" w:rsidTr="00CF6B8E">
        <w:trPr>
          <w:trHeight w:val="7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80E1A" w14:textId="595AB84A" w:rsidR="00CF6B8E" w:rsidRPr="003910EF" w:rsidRDefault="00CF6B8E" w:rsidP="003910EF">
            <w:pPr>
              <w:pStyle w:val="TAL"/>
            </w:pPr>
            <w:r w:rsidRPr="003910EF">
              <w:t>10.11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1DD13" w14:textId="2ED35931" w:rsidR="00CF6B8E" w:rsidRPr="003910EF" w:rsidRDefault="00CF6B8E" w:rsidP="003910EF">
            <w:pPr>
              <w:pStyle w:val="TAL"/>
            </w:pPr>
            <w:r w:rsidRPr="003910EF">
              <w:t>19.5.1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B15BE" w14:textId="2E304B7F" w:rsidR="00CF6B8E" w:rsidRPr="003910EF" w:rsidRDefault="00CF6B8E" w:rsidP="003910EF">
            <w:pPr>
              <w:pStyle w:val="TAL"/>
            </w:pPr>
            <w:r w:rsidRPr="003910EF">
              <w:rPr>
                <w:rFonts w:eastAsia="SimSun"/>
              </w:rPr>
              <w:t>New initial emergency registration after obtaining new IP address different than the IP address / 5GS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DECD2" w14:textId="1C71FAE1" w:rsidR="00CF6B8E" w:rsidRPr="003910EF" w:rsidRDefault="00CF6B8E" w:rsidP="003910EF">
            <w:pPr>
              <w:pStyle w:val="TAL"/>
            </w:pPr>
            <w:r w:rsidRPr="003910EF">
              <w:t>This requires the SS to send a NAS Deregister message with cause value "re-attach required" during the test body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EFF32EC" w14:textId="47913465" w:rsidR="00CF6B8E" w:rsidRPr="003910EF" w:rsidRDefault="00CF6B8E" w:rsidP="003910EF">
            <w:pPr>
              <w:pStyle w:val="TAL"/>
            </w:pPr>
            <w:r w:rsidRPr="003910EF">
              <w:t xml:space="preserve">Due to its complexity, </w:t>
            </w:r>
            <w:r w:rsidR="003910EF" w:rsidRPr="003910EF">
              <w:t xml:space="preserve">the </w:t>
            </w:r>
            <w:r w:rsidRPr="003910EF">
              <w:t>LTE equivalent TC is included in IMS_IRAT</w:t>
            </w:r>
          </w:p>
        </w:tc>
      </w:tr>
      <w:tr w:rsidR="00CF6B8E" w:rsidRPr="003910EF" w14:paraId="7715DA4E" w14:textId="0F5141BC" w:rsidTr="00CF6B8E">
        <w:trPr>
          <w:trHeight w:val="7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B4CAC" w14:textId="6C591E2F" w:rsidR="00CF6B8E" w:rsidRPr="003910EF" w:rsidRDefault="00CF6B8E" w:rsidP="003910EF">
            <w:pPr>
              <w:pStyle w:val="TAL"/>
            </w:pPr>
            <w:r w:rsidRPr="003910EF">
              <w:t>10.15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933DB" w14:textId="238F7CF4" w:rsidR="00CF6B8E" w:rsidRPr="003910EF" w:rsidRDefault="00CF6B8E" w:rsidP="003910EF">
            <w:pPr>
              <w:pStyle w:val="TAL"/>
            </w:pPr>
            <w:r w:rsidRPr="003910EF">
              <w:t>19.5.10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73C71" w14:textId="09D4A36D" w:rsidR="00CF6B8E" w:rsidRPr="003910EF" w:rsidRDefault="00CF6B8E" w:rsidP="003910EF">
            <w:pPr>
              <w:pStyle w:val="TAL"/>
            </w:pPr>
            <w:r w:rsidRPr="003910EF">
              <w:rPr>
                <w:rFonts w:eastAsia="Wingdings"/>
              </w:rPr>
              <w:t>Deregistration upon emergency registration expiration / 5GS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67366" w14:textId="59300047" w:rsidR="00CF6B8E" w:rsidRPr="003910EF" w:rsidRDefault="00CF6B8E" w:rsidP="003910EF">
            <w:pPr>
              <w:pStyle w:val="TAL"/>
            </w:pPr>
            <w:r w:rsidRPr="003910EF">
              <w:t xml:space="preserve">This checks that the UE </w:t>
            </w:r>
            <w:proofErr w:type="gramStart"/>
            <w:r w:rsidRPr="003910EF">
              <w:t>doesn't</w:t>
            </w:r>
            <w:proofErr w:type="gramEnd"/>
            <w:r w:rsidRPr="003910EF">
              <w:t xml:space="preserve"> attempt to re-register the UE after an emergency call has finished.   The final TP is to check that the IMS Register message </w:t>
            </w:r>
            <w:proofErr w:type="gramStart"/>
            <w:r w:rsidRPr="003910EF">
              <w:t>isn't</w:t>
            </w:r>
            <w:proofErr w:type="gramEnd"/>
            <w:r w:rsidRPr="003910EF">
              <w:t xml:space="preserve"> sent, but in practice, this will be (and has been implemented in 19.5.10) to check the UE doesn't send an RRC Setup Request</w:t>
            </w:r>
            <w:r w:rsidR="003910EF" w:rsidRPr="003910EF">
              <w:t>.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B53788A" w14:textId="3875FC08" w:rsidR="00CF6B8E" w:rsidRPr="003910EF" w:rsidRDefault="003910EF" w:rsidP="003910EF">
            <w:pPr>
              <w:pStyle w:val="TAL"/>
            </w:pPr>
            <w:r w:rsidRPr="003910EF">
              <w:t>Due to the requirement to check the message is not received on the RRC layer, the LTE equivalent TC is included in IMS_IRAT</w:t>
            </w:r>
          </w:p>
        </w:tc>
      </w:tr>
    </w:tbl>
    <w:p w14:paraId="1C64E2C4" w14:textId="77777777" w:rsidR="00E60C8C" w:rsidRPr="00E60C8C" w:rsidRDefault="00E60C8C" w:rsidP="00E60C8C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color w:val="201F1E"/>
          <w:sz w:val="22"/>
          <w:szCs w:val="22"/>
          <w:lang w:eastAsia="en-GB"/>
        </w:rPr>
      </w:pPr>
      <w:r w:rsidRPr="00E60C8C">
        <w:rPr>
          <w:rFonts w:ascii="Calibri" w:hAnsi="Calibri" w:cs="Calibri"/>
          <w:color w:val="0070C0"/>
          <w:sz w:val="22"/>
          <w:szCs w:val="22"/>
          <w:bdr w:val="none" w:sz="0" w:space="0" w:color="auto" w:frame="1"/>
          <w:lang w:eastAsia="en-GB"/>
        </w:rPr>
        <w:t> </w:t>
      </w:r>
    </w:p>
    <w:p w14:paraId="095EF589" w14:textId="77777777" w:rsidR="00405E4F" w:rsidRDefault="00405E4F" w:rsidP="000C39A0">
      <w:pPr>
        <w:pStyle w:val="xmsonormal"/>
        <w:rPr>
          <w:rFonts w:ascii="Arial" w:hAnsi="Arial" w:cs="Arial"/>
        </w:rPr>
      </w:pPr>
    </w:p>
    <w:p w14:paraId="13DAAAA0" w14:textId="7F8CF890" w:rsidR="000C39A0" w:rsidRPr="00405E4F" w:rsidRDefault="000C39A0" w:rsidP="00405E4F">
      <w:pPr>
        <w:pStyle w:val="Heading9"/>
        <w:rPr>
          <w:b w:val="0"/>
          <w:bCs w:val="0"/>
        </w:rPr>
      </w:pPr>
      <w:r w:rsidRPr="00405E4F">
        <w:rPr>
          <w:b w:val="0"/>
          <w:bCs w:val="0"/>
        </w:rPr>
        <w:t>Proposal#1</w:t>
      </w:r>
    </w:p>
    <w:p w14:paraId="06BFA625" w14:textId="01559E01" w:rsidR="000C39A0" w:rsidRDefault="000C39A0" w:rsidP="000C39A0">
      <w:pPr>
        <w:pStyle w:val="xmsonormal"/>
        <w:rPr>
          <w:rFonts w:ascii="Arial" w:hAnsi="Arial" w:cs="Arial"/>
        </w:rPr>
      </w:pPr>
    </w:p>
    <w:p w14:paraId="4C9B478E" w14:textId="11176461" w:rsidR="000C39A0" w:rsidRPr="003423D6" w:rsidRDefault="00AB55BA" w:rsidP="00AB55BA">
      <w:pPr>
        <w:rPr>
          <w:sz w:val="22"/>
          <w:szCs w:val="22"/>
        </w:rPr>
      </w:pPr>
      <w:r w:rsidRPr="003423D6">
        <w:rPr>
          <w:sz w:val="22"/>
          <w:szCs w:val="22"/>
        </w:rPr>
        <w:t xml:space="preserve">To move the </w:t>
      </w:r>
      <w:r w:rsidR="00AA2927" w:rsidRPr="003423D6">
        <w:rPr>
          <w:sz w:val="22"/>
          <w:szCs w:val="22"/>
        </w:rPr>
        <w:t xml:space="preserve">TS 34.229-5 </w:t>
      </w:r>
      <w:r w:rsidRPr="003423D6">
        <w:rPr>
          <w:sz w:val="22"/>
          <w:szCs w:val="22"/>
        </w:rPr>
        <w:t xml:space="preserve">test cases listed above to the multi-layer emergency service section in </w:t>
      </w:r>
      <w:r w:rsidR="00AA2927" w:rsidRPr="003423D6">
        <w:rPr>
          <w:sz w:val="22"/>
          <w:szCs w:val="22"/>
        </w:rPr>
        <w:t xml:space="preserve">TS </w:t>
      </w:r>
      <w:r w:rsidRPr="003423D6">
        <w:rPr>
          <w:sz w:val="22"/>
          <w:szCs w:val="22"/>
        </w:rPr>
        <w:t xml:space="preserve">38.523-1 clause 11.4.*.  </w:t>
      </w:r>
    </w:p>
    <w:p w14:paraId="111B9059" w14:textId="177949B7" w:rsidR="00AB55BA" w:rsidRPr="003423D6" w:rsidRDefault="00AB55BA" w:rsidP="00AB55BA">
      <w:pPr>
        <w:rPr>
          <w:sz w:val="22"/>
          <w:szCs w:val="22"/>
        </w:rPr>
      </w:pPr>
      <w:r w:rsidRPr="003423D6">
        <w:rPr>
          <w:sz w:val="22"/>
          <w:szCs w:val="22"/>
        </w:rPr>
        <w:t>As mentioned above, TCs 10.7 and 10.8 are already covered in existing TCs defined in this section.</w:t>
      </w:r>
    </w:p>
    <w:p w14:paraId="40B65780" w14:textId="2BD87ABB" w:rsidR="00C80E7B" w:rsidRPr="00405E4F" w:rsidRDefault="00C80E7B" w:rsidP="00405E4F">
      <w:pPr>
        <w:pStyle w:val="Heading9"/>
        <w:rPr>
          <w:b w:val="0"/>
          <w:bCs w:val="0"/>
        </w:rPr>
      </w:pPr>
      <w:r w:rsidRPr="00405E4F">
        <w:rPr>
          <w:b w:val="0"/>
          <w:bCs w:val="0"/>
        </w:rPr>
        <w:t>Proposal#2</w:t>
      </w:r>
    </w:p>
    <w:p w14:paraId="2AE92EC7" w14:textId="236B4C04" w:rsidR="0002202E" w:rsidRDefault="0002202E" w:rsidP="00C80E7B">
      <w:pPr>
        <w:pStyle w:val="xmsonormal"/>
        <w:rPr>
          <w:rFonts w:ascii="Arial" w:hAnsi="Arial" w:cs="Arial"/>
        </w:rPr>
      </w:pPr>
    </w:p>
    <w:p w14:paraId="1B2587C7" w14:textId="1C665983" w:rsidR="00027213" w:rsidRPr="003423D6" w:rsidRDefault="00DF156F" w:rsidP="00415606">
      <w:pPr>
        <w:rPr>
          <w:sz w:val="22"/>
          <w:szCs w:val="22"/>
        </w:rPr>
      </w:pPr>
      <w:r w:rsidRPr="003423D6">
        <w:rPr>
          <w:sz w:val="22"/>
          <w:szCs w:val="22"/>
        </w:rPr>
        <w:t xml:space="preserve">Keep the test cases </w:t>
      </w:r>
      <w:r w:rsidR="00AB55BA" w:rsidRPr="003423D6">
        <w:rPr>
          <w:sz w:val="22"/>
          <w:szCs w:val="22"/>
        </w:rPr>
        <w:t xml:space="preserve">listed above </w:t>
      </w:r>
      <w:r w:rsidR="000C39A0" w:rsidRPr="003423D6">
        <w:rPr>
          <w:sz w:val="22"/>
          <w:szCs w:val="22"/>
        </w:rPr>
        <w:t xml:space="preserve">as currently defined in </w:t>
      </w:r>
      <w:r w:rsidR="00AA2927" w:rsidRPr="003423D6">
        <w:rPr>
          <w:sz w:val="22"/>
          <w:szCs w:val="22"/>
        </w:rPr>
        <w:t xml:space="preserve">TS </w:t>
      </w:r>
      <w:r w:rsidR="000C39A0" w:rsidRPr="003423D6">
        <w:rPr>
          <w:sz w:val="22"/>
          <w:szCs w:val="22"/>
        </w:rPr>
        <w:t xml:space="preserve">34.229-5 but implement these in TTCN in a separate ATS </w:t>
      </w:r>
      <w:r w:rsidR="004B52B3" w:rsidRPr="003423D6">
        <w:rPr>
          <w:sz w:val="22"/>
          <w:szCs w:val="22"/>
        </w:rPr>
        <w:t>– a 5GS equivalent of “IMS_IRAT”.</w:t>
      </w:r>
    </w:p>
    <w:p w14:paraId="1D84B0A9" w14:textId="77777777" w:rsidR="00AA2927" w:rsidRPr="00083583" w:rsidRDefault="00AA2927" w:rsidP="00415606"/>
    <w:p w14:paraId="4B8FD895" w14:textId="51A7D313" w:rsidR="00D5275B" w:rsidRDefault="00151263" w:rsidP="00D5275B">
      <w:pPr>
        <w:pStyle w:val="Heading2"/>
      </w:pPr>
      <w:r>
        <w:t>3</w:t>
      </w:r>
      <w:r w:rsidR="00D5275B">
        <w:t>.</w:t>
      </w:r>
      <w:r>
        <w:tab/>
      </w:r>
      <w:r w:rsidR="007E1FFF">
        <w:t>Proposal</w:t>
      </w:r>
      <w:r w:rsidR="00FA1BBD">
        <w:t>/Way Forward</w:t>
      </w:r>
    </w:p>
    <w:p w14:paraId="2E5954F3" w14:textId="1826153F" w:rsidR="004B52B3" w:rsidRPr="003423D6" w:rsidRDefault="004B52B3" w:rsidP="004B52B3">
      <w:pPr>
        <w:rPr>
          <w:sz w:val="22"/>
          <w:szCs w:val="22"/>
        </w:rPr>
      </w:pPr>
      <w:r w:rsidRPr="003423D6">
        <w:rPr>
          <w:sz w:val="22"/>
          <w:szCs w:val="22"/>
        </w:rPr>
        <w:t xml:space="preserve">MCC TF160 support proposal#1 – to move the affected test cases to </w:t>
      </w:r>
      <w:r w:rsidR="00AA2927" w:rsidRPr="003423D6">
        <w:rPr>
          <w:sz w:val="22"/>
          <w:szCs w:val="22"/>
        </w:rPr>
        <w:t xml:space="preserve">TS </w:t>
      </w:r>
      <w:r w:rsidRPr="003423D6">
        <w:rPr>
          <w:sz w:val="22"/>
          <w:szCs w:val="22"/>
        </w:rPr>
        <w:t>38.523-1 as this will reduce test case redundancy</w:t>
      </w:r>
      <w:r w:rsidR="00AA2927" w:rsidRPr="003423D6">
        <w:rPr>
          <w:sz w:val="22"/>
          <w:szCs w:val="22"/>
        </w:rPr>
        <w:t xml:space="preserve"> and reduce the total number of ATS to manage (</w:t>
      </w:r>
      <w:proofErr w:type="gramStart"/>
      <w:r w:rsidR="00C35209" w:rsidRPr="003423D6">
        <w:rPr>
          <w:sz w:val="22"/>
          <w:szCs w:val="22"/>
        </w:rPr>
        <w:t>i.e.</w:t>
      </w:r>
      <w:proofErr w:type="gramEnd"/>
      <w:r w:rsidR="00C35209" w:rsidRPr="003423D6">
        <w:rPr>
          <w:sz w:val="22"/>
          <w:szCs w:val="22"/>
        </w:rPr>
        <w:t xml:space="preserve"> </w:t>
      </w:r>
      <w:r w:rsidR="00AA2927" w:rsidRPr="003423D6">
        <w:rPr>
          <w:sz w:val="22"/>
          <w:szCs w:val="22"/>
        </w:rPr>
        <w:t>reduce TF160 workload)</w:t>
      </w:r>
      <w:r w:rsidRPr="003423D6">
        <w:rPr>
          <w:sz w:val="22"/>
          <w:szCs w:val="22"/>
        </w:rPr>
        <w:t>.</w:t>
      </w:r>
    </w:p>
    <w:p w14:paraId="0386714B" w14:textId="77777777" w:rsidR="00AA2927" w:rsidRPr="004B52B3" w:rsidRDefault="00AA2927" w:rsidP="004B52B3"/>
    <w:p w14:paraId="790B5539" w14:textId="32C91A7C" w:rsidR="00BA2509" w:rsidRDefault="00151263" w:rsidP="00BA2509">
      <w:pPr>
        <w:pStyle w:val="Heading2"/>
      </w:pPr>
      <w:r>
        <w:lastRenderedPageBreak/>
        <w:t>4</w:t>
      </w:r>
      <w:r w:rsidR="00BA2509">
        <w:t>.</w:t>
      </w:r>
      <w:r w:rsidR="00BA2509">
        <w:tab/>
        <w:t>References</w:t>
      </w:r>
    </w:p>
    <w:p w14:paraId="42D15F79" w14:textId="23A07A3D" w:rsidR="00295F4F" w:rsidRDefault="00585A9A" w:rsidP="00415606">
      <w:r w:rsidRPr="00585A9A">
        <w:t>[1]</w:t>
      </w:r>
      <w:r w:rsidRPr="00585A9A">
        <w:tab/>
      </w:r>
      <w:r w:rsidR="00295F4F" w:rsidRPr="00206824">
        <w:t xml:space="preserve">TS </w:t>
      </w:r>
      <w:r w:rsidR="00415606">
        <w:t>34.229-5</w:t>
      </w:r>
      <w:r w:rsidR="00295F4F" w:rsidRPr="00206824">
        <w:t xml:space="preserve">: </w:t>
      </w:r>
      <w:r w:rsidR="00415606">
        <w:t>3rd Generation Partnership Project; Technical Specification Group Radio Access Network; Internet Protocol (IP) multimedia call control protocol based on Session Initiation Protocol (SIP) and Session Description Protocol (SDP); User Equipment (UE) conformance specification; Part 5: Protocol conformance specification using 5G System (5GS)</w:t>
      </w:r>
    </w:p>
    <w:p w14:paraId="61131045" w14:textId="19C900FA" w:rsidR="00415606" w:rsidRDefault="007649A0" w:rsidP="00415606">
      <w:r w:rsidRPr="000713DA">
        <w:t>[</w:t>
      </w:r>
      <w:r w:rsidR="00415606">
        <w:t>2</w:t>
      </w:r>
      <w:r w:rsidR="00415606" w:rsidRPr="00585A9A">
        <w:t>]</w:t>
      </w:r>
      <w:r w:rsidR="00415606" w:rsidRPr="00585A9A">
        <w:tab/>
      </w:r>
      <w:r w:rsidR="00415606" w:rsidRPr="00206824">
        <w:t xml:space="preserve">TS </w:t>
      </w:r>
      <w:r w:rsidR="00415606">
        <w:t>34.229-1</w:t>
      </w:r>
      <w:r w:rsidR="00415606" w:rsidRPr="00206824">
        <w:t xml:space="preserve">: </w:t>
      </w:r>
      <w:r w:rsidR="00415606">
        <w:t xml:space="preserve">3rd Generation Partnership Project; Technical Specification Group Radio Access Network; Internet Protocol (IP) multimedia call control protocol based on Session Initiation Protocol (SIP) and Session Description Protocol (SDP); User Equipment (UE) conformance specification; </w:t>
      </w:r>
      <w:r w:rsidR="00415606" w:rsidRPr="00415606">
        <w:t>Part 1: Protocol conformance specification</w:t>
      </w:r>
    </w:p>
    <w:p w14:paraId="5B437AA0" w14:textId="04AB36CB" w:rsidR="00045416" w:rsidRDefault="00415606" w:rsidP="00045416">
      <w:r>
        <w:t>[3</w:t>
      </w:r>
      <w:r w:rsidR="007649A0" w:rsidRPr="000713DA">
        <w:t>]</w:t>
      </w:r>
      <w:r w:rsidR="007649A0" w:rsidRPr="000713DA">
        <w:tab/>
        <w:t xml:space="preserve"> TS 3</w:t>
      </w:r>
      <w:r w:rsidR="004315E2" w:rsidRPr="000713DA">
        <w:t>6</w:t>
      </w:r>
      <w:r w:rsidR="007649A0" w:rsidRPr="000713DA">
        <w:t>.</w:t>
      </w:r>
      <w:r w:rsidR="004315E2" w:rsidRPr="000713DA">
        <w:t>523-1</w:t>
      </w:r>
      <w:r w:rsidR="007649A0" w:rsidRPr="000713DA">
        <w:t xml:space="preserve">: 3rd Generation Partnership Project; Technical Specification Group Radio Access Network; </w:t>
      </w:r>
      <w:r w:rsidR="00045416">
        <w:t>EUTRA</w:t>
      </w:r>
      <w:r w:rsidR="00045416" w:rsidRPr="007B4539">
        <w:t>;</w:t>
      </w:r>
      <w:r w:rsidR="00045416">
        <w:t xml:space="preserve"> </w:t>
      </w:r>
      <w:r w:rsidR="00045416" w:rsidRPr="007B4539">
        <w:t>User Equipment (UE) conformance specification;</w:t>
      </w:r>
      <w:r w:rsidR="00045416">
        <w:t xml:space="preserve"> </w:t>
      </w:r>
      <w:r w:rsidR="00045416" w:rsidRPr="007B4539">
        <w:t>Part 1: Protocol</w:t>
      </w:r>
      <w:r w:rsidR="00045416" w:rsidRPr="00206824">
        <w:t xml:space="preserve"> </w:t>
      </w:r>
    </w:p>
    <w:p w14:paraId="2C5BFC09" w14:textId="211BAEF7" w:rsidR="00415606" w:rsidRDefault="00415606" w:rsidP="00415606">
      <w:r w:rsidRPr="00585A9A">
        <w:t>[</w:t>
      </w:r>
      <w:r>
        <w:t>4</w:t>
      </w:r>
      <w:r w:rsidRPr="00585A9A">
        <w:t>]</w:t>
      </w:r>
      <w:r w:rsidRPr="00585A9A">
        <w:tab/>
      </w:r>
      <w:r w:rsidRPr="00206824">
        <w:t>TS 3</w:t>
      </w:r>
      <w:r>
        <w:t>8</w:t>
      </w:r>
      <w:r w:rsidRPr="00206824">
        <w:t xml:space="preserve">.523-1: </w:t>
      </w:r>
      <w:r w:rsidRPr="007B4539">
        <w:t>3rd Generation Partnership Project;</w:t>
      </w:r>
      <w:r>
        <w:t xml:space="preserve"> </w:t>
      </w:r>
      <w:r w:rsidRPr="007B4539">
        <w:t>Technical Specification Group Radio Access Network;</w:t>
      </w:r>
      <w:r>
        <w:t xml:space="preserve"> </w:t>
      </w:r>
      <w:r w:rsidRPr="007B4539">
        <w:t>5GS;</w:t>
      </w:r>
      <w:r>
        <w:t xml:space="preserve"> </w:t>
      </w:r>
      <w:r w:rsidRPr="007B4539">
        <w:t>User Equipment (UE) conformance specification;</w:t>
      </w:r>
      <w:r>
        <w:t xml:space="preserve"> </w:t>
      </w:r>
      <w:r w:rsidRPr="007B4539">
        <w:t>Part 1: Protocol</w:t>
      </w:r>
      <w:r w:rsidRPr="00206824">
        <w:t xml:space="preserve"> </w:t>
      </w:r>
    </w:p>
    <w:sectPr w:rsidR="00415606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4CDE6" w14:textId="77777777" w:rsidR="00350338" w:rsidRDefault="00350338" w:rsidP="006233E3">
      <w:pPr>
        <w:spacing w:after="0"/>
      </w:pPr>
      <w:r>
        <w:separator/>
      </w:r>
    </w:p>
  </w:endnote>
  <w:endnote w:type="continuationSeparator" w:id="0">
    <w:p w14:paraId="26CCA77F" w14:textId="77777777" w:rsidR="00350338" w:rsidRDefault="00350338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7B567" w14:textId="77777777" w:rsidR="00350338" w:rsidRDefault="00350338" w:rsidP="006233E3">
      <w:pPr>
        <w:spacing w:after="0"/>
      </w:pPr>
      <w:r>
        <w:separator/>
      </w:r>
    </w:p>
  </w:footnote>
  <w:footnote w:type="continuationSeparator" w:id="0">
    <w:p w14:paraId="1FBD8B9F" w14:textId="77777777" w:rsidR="00350338" w:rsidRDefault="00350338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752114">
    <w:abstractNumId w:val="3"/>
  </w:num>
  <w:num w:numId="2" w16cid:durableId="9987273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2"/>
  </w:num>
  <w:num w:numId="4" w16cid:durableId="340469561">
    <w:abstractNumId w:val="1"/>
  </w:num>
  <w:num w:numId="5" w16cid:durableId="91647825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7ED0"/>
    <w:rsid w:val="0001023D"/>
    <w:rsid w:val="0001027E"/>
    <w:rsid w:val="000113E6"/>
    <w:rsid w:val="0002202E"/>
    <w:rsid w:val="0002415A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4355"/>
    <w:rsid w:val="000713DA"/>
    <w:rsid w:val="000717F7"/>
    <w:rsid w:val="0007199E"/>
    <w:rsid w:val="000740E5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2B08"/>
    <w:rsid w:val="000A63FD"/>
    <w:rsid w:val="000B7B98"/>
    <w:rsid w:val="000C39A0"/>
    <w:rsid w:val="000C5A38"/>
    <w:rsid w:val="000D46BE"/>
    <w:rsid w:val="000F1C62"/>
    <w:rsid w:val="000F58F9"/>
    <w:rsid w:val="00105BC7"/>
    <w:rsid w:val="00105E69"/>
    <w:rsid w:val="00110355"/>
    <w:rsid w:val="001148DD"/>
    <w:rsid w:val="0011619E"/>
    <w:rsid w:val="00122DFB"/>
    <w:rsid w:val="0012781E"/>
    <w:rsid w:val="00151263"/>
    <w:rsid w:val="001512CF"/>
    <w:rsid w:val="00152539"/>
    <w:rsid w:val="001525A8"/>
    <w:rsid w:val="00155CB9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68A8"/>
    <w:rsid w:val="001D635A"/>
    <w:rsid w:val="001E5923"/>
    <w:rsid w:val="001F03EF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6AD"/>
    <w:rsid w:val="00222D4E"/>
    <w:rsid w:val="00224E0E"/>
    <w:rsid w:val="00231172"/>
    <w:rsid w:val="0023332B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703E6"/>
    <w:rsid w:val="00280227"/>
    <w:rsid w:val="00286F51"/>
    <w:rsid w:val="00295F4F"/>
    <w:rsid w:val="002A0727"/>
    <w:rsid w:val="002A0DE1"/>
    <w:rsid w:val="002A3EF3"/>
    <w:rsid w:val="002A454D"/>
    <w:rsid w:val="002A550B"/>
    <w:rsid w:val="002B0B46"/>
    <w:rsid w:val="002B0D67"/>
    <w:rsid w:val="002B1FB9"/>
    <w:rsid w:val="002C22E1"/>
    <w:rsid w:val="002D7754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5403"/>
    <w:rsid w:val="003423D6"/>
    <w:rsid w:val="0034729E"/>
    <w:rsid w:val="00350338"/>
    <w:rsid w:val="00351FF6"/>
    <w:rsid w:val="00352DEA"/>
    <w:rsid w:val="0036060B"/>
    <w:rsid w:val="003618EF"/>
    <w:rsid w:val="00366FF0"/>
    <w:rsid w:val="00367629"/>
    <w:rsid w:val="0037275F"/>
    <w:rsid w:val="003773D7"/>
    <w:rsid w:val="00380549"/>
    <w:rsid w:val="003834F1"/>
    <w:rsid w:val="00390CA4"/>
    <w:rsid w:val="003910EF"/>
    <w:rsid w:val="003A0779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05E4F"/>
    <w:rsid w:val="00415606"/>
    <w:rsid w:val="004175FD"/>
    <w:rsid w:val="00417978"/>
    <w:rsid w:val="00417A23"/>
    <w:rsid w:val="004222FD"/>
    <w:rsid w:val="0042377D"/>
    <w:rsid w:val="004245D2"/>
    <w:rsid w:val="004315E2"/>
    <w:rsid w:val="00440F5E"/>
    <w:rsid w:val="00443BC2"/>
    <w:rsid w:val="00454DEF"/>
    <w:rsid w:val="0045501F"/>
    <w:rsid w:val="00464BBA"/>
    <w:rsid w:val="00465E70"/>
    <w:rsid w:val="00471C22"/>
    <w:rsid w:val="00472DCE"/>
    <w:rsid w:val="00476692"/>
    <w:rsid w:val="00480565"/>
    <w:rsid w:val="00483193"/>
    <w:rsid w:val="00483290"/>
    <w:rsid w:val="00485E19"/>
    <w:rsid w:val="00491850"/>
    <w:rsid w:val="004929FE"/>
    <w:rsid w:val="00494CBE"/>
    <w:rsid w:val="00495131"/>
    <w:rsid w:val="004A36AA"/>
    <w:rsid w:val="004B52B3"/>
    <w:rsid w:val="004C1032"/>
    <w:rsid w:val="004C3321"/>
    <w:rsid w:val="004C439A"/>
    <w:rsid w:val="004C5A59"/>
    <w:rsid w:val="004D0953"/>
    <w:rsid w:val="004D188F"/>
    <w:rsid w:val="004E0703"/>
    <w:rsid w:val="004E09F6"/>
    <w:rsid w:val="004E0C1C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5E05"/>
    <w:rsid w:val="00536038"/>
    <w:rsid w:val="00536092"/>
    <w:rsid w:val="00543784"/>
    <w:rsid w:val="00546A47"/>
    <w:rsid w:val="00551372"/>
    <w:rsid w:val="005516C6"/>
    <w:rsid w:val="00555224"/>
    <w:rsid w:val="00556B5B"/>
    <w:rsid w:val="00557C3D"/>
    <w:rsid w:val="00562524"/>
    <w:rsid w:val="005649EB"/>
    <w:rsid w:val="005715EF"/>
    <w:rsid w:val="00571F9C"/>
    <w:rsid w:val="00572CAD"/>
    <w:rsid w:val="005845E3"/>
    <w:rsid w:val="00585A9A"/>
    <w:rsid w:val="00591F55"/>
    <w:rsid w:val="00592411"/>
    <w:rsid w:val="005938A0"/>
    <w:rsid w:val="005A28CB"/>
    <w:rsid w:val="005A49CD"/>
    <w:rsid w:val="005A5D74"/>
    <w:rsid w:val="005A6514"/>
    <w:rsid w:val="005B0775"/>
    <w:rsid w:val="005B1F0C"/>
    <w:rsid w:val="005B3DDB"/>
    <w:rsid w:val="005B49DF"/>
    <w:rsid w:val="005B5856"/>
    <w:rsid w:val="005B7CF4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33E3"/>
    <w:rsid w:val="00623F44"/>
    <w:rsid w:val="0062546E"/>
    <w:rsid w:val="00626FF2"/>
    <w:rsid w:val="00630680"/>
    <w:rsid w:val="0063291D"/>
    <w:rsid w:val="00632A28"/>
    <w:rsid w:val="0063561D"/>
    <w:rsid w:val="00637A31"/>
    <w:rsid w:val="00643DEA"/>
    <w:rsid w:val="006452BA"/>
    <w:rsid w:val="00650A14"/>
    <w:rsid w:val="0065721A"/>
    <w:rsid w:val="00660143"/>
    <w:rsid w:val="00661DA0"/>
    <w:rsid w:val="00663291"/>
    <w:rsid w:val="00667B74"/>
    <w:rsid w:val="00667FDD"/>
    <w:rsid w:val="00676011"/>
    <w:rsid w:val="006857AF"/>
    <w:rsid w:val="00686A9C"/>
    <w:rsid w:val="00691584"/>
    <w:rsid w:val="006936CF"/>
    <w:rsid w:val="006A29D4"/>
    <w:rsid w:val="006A2A9F"/>
    <w:rsid w:val="006A77B8"/>
    <w:rsid w:val="006B144E"/>
    <w:rsid w:val="006B5DE3"/>
    <w:rsid w:val="006B6365"/>
    <w:rsid w:val="006C5D7C"/>
    <w:rsid w:val="006D04E8"/>
    <w:rsid w:val="006D0BB5"/>
    <w:rsid w:val="006D1D49"/>
    <w:rsid w:val="006D4E9A"/>
    <w:rsid w:val="006D4FDD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7038CF"/>
    <w:rsid w:val="00704B8D"/>
    <w:rsid w:val="0071163B"/>
    <w:rsid w:val="007124D5"/>
    <w:rsid w:val="00715BB8"/>
    <w:rsid w:val="007217E4"/>
    <w:rsid w:val="0072620C"/>
    <w:rsid w:val="0072688B"/>
    <w:rsid w:val="00743C0F"/>
    <w:rsid w:val="00744D8B"/>
    <w:rsid w:val="0074558D"/>
    <w:rsid w:val="007564CE"/>
    <w:rsid w:val="00761417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1CD4"/>
    <w:rsid w:val="007A4702"/>
    <w:rsid w:val="007A4A97"/>
    <w:rsid w:val="007A5428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1FFF"/>
    <w:rsid w:val="007E26A7"/>
    <w:rsid w:val="007E306F"/>
    <w:rsid w:val="007E3807"/>
    <w:rsid w:val="007E4479"/>
    <w:rsid w:val="007E5808"/>
    <w:rsid w:val="007E7BA9"/>
    <w:rsid w:val="007F15E7"/>
    <w:rsid w:val="007F275D"/>
    <w:rsid w:val="007F56CE"/>
    <w:rsid w:val="00810872"/>
    <w:rsid w:val="00812670"/>
    <w:rsid w:val="00823943"/>
    <w:rsid w:val="00825601"/>
    <w:rsid w:val="00836533"/>
    <w:rsid w:val="008376BB"/>
    <w:rsid w:val="008405E6"/>
    <w:rsid w:val="00842878"/>
    <w:rsid w:val="00850F5E"/>
    <w:rsid w:val="008625FF"/>
    <w:rsid w:val="00863706"/>
    <w:rsid w:val="00865B04"/>
    <w:rsid w:val="008734F5"/>
    <w:rsid w:val="008736B4"/>
    <w:rsid w:val="00875895"/>
    <w:rsid w:val="00877A77"/>
    <w:rsid w:val="0088023E"/>
    <w:rsid w:val="008841BC"/>
    <w:rsid w:val="00885D67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5CBB"/>
    <w:rsid w:val="009104C7"/>
    <w:rsid w:val="0091126F"/>
    <w:rsid w:val="009149D5"/>
    <w:rsid w:val="009163EB"/>
    <w:rsid w:val="00916D09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60E53"/>
    <w:rsid w:val="00963821"/>
    <w:rsid w:val="00970836"/>
    <w:rsid w:val="0097138B"/>
    <w:rsid w:val="00971391"/>
    <w:rsid w:val="00972F77"/>
    <w:rsid w:val="009744E7"/>
    <w:rsid w:val="00982BCA"/>
    <w:rsid w:val="00983D3B"/>
    <w:rsid w:val="009915A6"/>
    <w:rsid w:val="00994A5F"/>
    <w:rsid w:val="0099541A"/>
    <w:rsid w:val="009B728C"/>
    <w:rsid w:val="009C1C44"/>
    <w:rsid w:val="009D4F03"/>
    <w:rsid w:val="009D579C"/>
    <w:rsid w:val="009D7445"/>
    <w:rsid w:val="009E1E55"/>
    <w:rsid w:val="009F08F1"/>
    <w:rsid w:val="009F1803"/>
    <w:rsid w:val="009F7DC0"/>
    <w:rsid w:val="00A00599"/>
    <w:rsid w:val="00A00B61"/>
    <w:rsid w:val="00A11E13"/>
    <w:rsid w:val="00A2025A"/>
    <w:rsid w:val="00A24CAE"/>
    <w:rsid w:val="00A25C1F"/>
    <w:rsid w:val="00A346B6"/>
    <w:rsid w:val="00A4347C"/>
    <w:rsid w:val="00A45E0B"/>
    <w:rsid w:val="00A46FEA"/>
    <w:rsid w:val="00A47D79"/>
    <w:rsid w:val="00A50B45"/>
    <w:rsid w:val="00A5655F"/>
    <w:rsid w:val="00A6047A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825"/>
    <w:rsid w:val="00AA2927"/>
    <w:rsid w:val="00AA78C8"/>
    <w:rsid w:val="00AB15E4"/>
    <w:rsid w:val="00AB55BA"/>
    <w:rsid w:val="00AB5E60"/>
    <w:rsid w:val="00AB6E19"/>
    <w:rsid w:val="00AC32B1"/>
    <w:rsid w:val="00AC44D5"/>
    <w:rsid w:val="00AD3C9E"/>
    <w:rsid w:val="00AD4259"/>
    <w:rsid w:val="00AE1133"/>
    <w:rsid w:val="00AE2B6E"/>
    <w:rsid w:val="00AE7F52"/>
    <w:rsid w:val="00AF0A04"/>
    <w:rsid w:val="00AF4302"/>
    <w:rsid w:val="00AF4C32"/>
    <w:rsid w:val="00AF659C"/>
    <w:rsid w:val="00B063C1"/>
    <w:rsid w:val="00B07144"/>
    <w:rsid w:val="00B0786B"/>
    <w:rsid w:val="00B10A1A"/>
    <w:rsid w:val="00B11CD2"/>
    <w:rsid w:val="00B154C7"/>
    <w:rsid w:val="00B15C5A"/>
    <w:rsid w:val="00B216C2"/>
    <w:rsid w:val="00B2412B"/>
    <w:rsid w:val="00B25F32"/>
    <w:rsid w:val="00B279D6"/>
    <w:rsid w:val="00B31A13"/>
    <w:rsid w:val="00B322DD"/>
    <w:rsid w:val="00B33EBD"/>
    <w:rsid w:val="00B365E7"/>
    <w:rsid w:val="00B42E86"/>
    <w:rsid w:val="00B50977"/>
    <w:rsid w:val="00B50F4D"/>
    <w:rsid w:val="00B70A21"/>
    <w:rsid w:val="00B71F07"/>
    <w:rsid w:val="00B74DB6"/>
    <w:rsid w:val="00B83F2E"/>
    <w:rsid w:val="00B952BC"/>
    <w:rsid w:val="00BA2509"/>
    <w:rsid w:val="00BA287C"/>
    <w:rsid w:val="00BA2D24"/>
    <w:rsid w:val="00BB5E76"/>
    <w:rsid w:val="00BC1BA7"/>
    <w:rsid w:val="00BE4293"/>
    <w:rsid w:val="00BE7230"/>
    <w:rsid w:val="00BF1FE4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F39"/>
    <w:rsid w:val="00C2650D"/>
    <w:rsid w:val="00C31BB1"/>
    <w:rsid w:val="00C33930"/>
    <w:rsid w:val="00C33B53"/>
    <w:rsid w:val="00C35209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2EF8"/>
    <w:rsid w:val="00C654DF"/>
    <w:rsid w:val="00C726EA"/>
    <w:rsid w:val="00C73A86"/>
    <w:rsid w:val="00C76259"/>
    <w:rsid w:val="00C80E7B"/>
    <w:rsid w:val="00C81855"/>
    <w:rsid w:val="00C8361D"/>
    <w:rsid w:val="00C836DB"/>
    <w:rsid w:val="00C91C9E"/>
    <w:rsid w:val="00CA0DD0"/>
    <w:rsid w:val="00CA1F02"/>
    <w:rsid w:val="00CA3F56"/>
    <w:rsid w:val="00CA60AC"/>
    <w:rsid w:val="00CB6D74"/>
    <w:rsid w:val="00CC19E9"/>
    <w:rsid w:val="00CD5F3E"/>
    <w:rsid w:val="00CD79AF"/>
    <w:rsid w:val="00CE3C73"/>
    <w:rsid w:val="00CF42D9"/>
    <w:rsid w:val="00CF6B8E"/>
    <w:rsid w:val="00D000A2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7FA"/>
    <w:rsid w:val="00D5275B"/>
    <w:rsid w:val="00D52C72"/>
    <w:rsid w:val="00D52D39"/>
    <w:rsid w:val="00D54BCA"/>
    <w:rsid w:val="00D74589"/>
    <w:rsid w:val="00D80F2E"/>
    <w:rsid w:val="00D81E4D"/>
    <w:rsid w:val="00D85B67"/>
    <w:rsid w:val="00D867F9"/>
    <w:rsid w:val="00D90ED8"/>
    <w:rsid w:val="00D9113A"/>
    <w:rsid w:val="00D93C5E"/>
    <w:rsid w:val="00D93D36"/>
    <w:rsid w:val="00D9593E"/>
    <w:rsid w:val="00DA061C"/>
    <w:rsid w:val="00DA37C1"/>
    <w:rsid w:val="00DA4AAA"/>
    <w:rsid w:val="00DA4D80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156F"/>
    <w:rsid w:val="00DF43EE"/>
    <w:rsid w:val="00DF70BF"/>
    <w:rsid w:val="00E01376"/>
    <w:rsid w:val="00E01B3E"/>
    <w:rsid w:val="00E01B86"/>
    <w:rsid w:val="00E03008"/>
    <w:rsid w:val="00E15F25"/>
    <w:rsid w:val="00E16BD2"/>
    <w:rsid w:val="00E22540"/>
    <w:rsid w:val="00E22A5E"/>
    <w:rsid w:val="00E23512"/>
    <w:rsid w:val="00E26AF9"/>
    <w:rsid w:val="00E27210"/>
    <w:rsid w:val="00E34408"/>
    <w:rsid w:val="00E4413E"/>
    <w:rsid w:val="00E45A8F"/>
    <w:rsid w:val="00E50E09"/>
    <w:rsid w:val="00E51209"/>
    <w:rsid w:val="00E54450"/>
    <w:rsid w:val="00E57351"/>
    <w:rsid w:val="00E60C8C"/>
    <w:rsid w:val="00E619EE"/>
    <w:rsid w:val="00E650FE"/>
    <w:rsid w:val="00E65AA4"/>
    <w:rsid w:val="00E7322F"/>
    <w:rsid w:val="00E737A7"/>
    <w:rsid w:val="00E85202"/>
    <w:rsid w:val="00E86CAC"/>
    <w:rsid w:val="00E87B86"/>
    <w:rsid w:val="00E940E8"/>
    <w:rsid w:val="00E942F2"/>
    <w:rsid w:val="00EA09FB"/>
    <w:rsid w:val="00EA0B5C"/>
    <w:rsid w:val="00EA1797"/>
    <w:rsid w:val="00EA354E"/>
    <w:rsid w:val="00EA3790"/>
    <w:rsid w:val="00EA4F70"/>
    <w:rsid w:val="00EB3547"/>
    <w:rsid w:val="00EC130B"/>
    <w:rsid w:val="00EC640E"/>
    <w:rsid w:val="00EC7A1C"/>
    <w:rsid w:val="00ED0CB8"/>
    <w:rsid w:val="00ED1BAA"/>
    <w:rsid w:val="00ED24F7"/>
    <w:rsid w:val="00ED271B"/>
    <w:rsid w:val="00ED5B84"/>
    <w:rsid w:val="00ED7196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44661"/>
    <w:rsid w:val="00F5028D"/>
    <w:rsid w:val="00F516F2"/>
    <w:rsid w:val="00F557C8"/>
    <w:rsid w:val="00F572A9"/>
    <w:rsid w:val="00F60715"/>
    <w:rsid w:val="00F61284"/>
    <w:rsid w:val="00F61333"/>
    <w:rsid w:val="00F61D7E"/>
    <w:rsid w:val="00F65A8A"/>
    <w:rsid w:val="00F65AF8"/>
    <w:rsid w:val="00F82382"/>
    <w:rsid w:val="00F86D79"/>
    <w:rsid w:val="00F871E6"/>
    <w:rsid w:val="00F8765D"/>
    <w:rsid w:val="00F911CE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EFA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customStyle="1" w:styleId="xxmsonormal">
    <w:name w:val="x_xmsonormal"/>
    <w:basedOn w:val="Normal"/>
    <w:rsid w:val="00E60C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0C5A38"/>
    <w:rPr>
      <w:rFonts w:ascii="Times New Roman" w:eastAsia="Times New Roman" w:hAnsi="Times New Roman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MCC TF160</cp:lastModifiedBy>
  <cp:revision>21</cp:revision>
  <cp:lastPrinted>2017-08-07T12:00:00Z</cp:lastPrinted>
  <dcterms:created xsi:type="dcterms:W3CDTF">2022-08-08T09:28:00Z</dcterms:created>
  <dcterms:modified xsi:type="dcterms:W3CDTF">2022-08-08T15:20:00Z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