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40A92A2"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1359</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5D8CF636" w:rsidR="00AF4320" w:rsidRDefault="009A4A3B" w:rsidP="009A4A3B">
      <w:r>
        <w:rPr>
          <w:rFonts w:eastAsiaTheme="minorEastAsia"/>
        </w:rPr>
        <w:t xml:space="preserve">In addition, several test time reduction topics are included in the RAN4 SID. </w:t>
      </w:r>
      <w:bookmarkEnd w:id="1"/>
      <w:r w:rsidR="00D9788E" w:rsidRPr="007468ED">
        <w:t>A</w:t>
      </w:r>
      <w:r w:rsidR="00FD46D8" w:rsidRPr="007468ED">
        <w:t>t</w:t>
      </w:r>
      <w:r w:rsidR="00D9788E" w:rsidRPr="007468ED">
        <w:t xml:space="preserve"> RAN5#93 in November 2021, a way forward</w:t>
      </w:r>
      <w:r w:rsidR="00CE3070">
        <w:t xml:space="preserve"> [1]</w:t>
      </w:r>
      <w:r w:rsidR="00D9788E" w:rsidRPr="007468ED">
        <w:t xml:space="preserve"> was agreed to create a work plan to track the progress of this item in the RAN5 WG. A framework for such a work plan is discussed in this paper.</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4FCE1ED7"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analysed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w:t>
      </w:r>
      <w:r w:rsidR="00B06C87">
        <w:rPr>
          <w:bCs/>
        </w:rPr>
        <w:t>[1]</w:t>
      </w:r>
      <w:r w:rsidR="00D53071" w:rsidRPr="00D51E93">
        <w:rPr>
          <w:bCs/>
        </w:rPr>
        <w:t xml:space="preserve">.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0B2BE20A" w:rsidR="00457F7D" w:rsidRDefault="00B06C87" w:rsidP="00F74B70">
      <w:pPr>
        <w:spacing w:before="120" w:after="120"/>
      </w:pPr>
      <w:r>
        <w:rPr>
          <w:bCs/>
        </w:rPr>
        <w:t xml:space="preserve">As agreed, in [1], the proposed </w:t>
      </w:r>
      <w:r w:rsidR="00457F7D" w:rsidRPr="00975EE4">
        <w:rPr>
          <w:bCs/>
        </w:rPr>
        <w:t xml:space="preserve">RAN5 Work Plan to incorporate TR 38.884 outcomes into RAN5 test specifications will cover the following </w:t>
      </w:r>
      <w:r w:rsidR="00E46D2A" w:rsidRPr="00975EE4">
        <w:rPr>
          <w:bCs/>
        </w:rPr>
        <w:t xml:space="preserve">initial </w:t>
      </w:r>
      <w:r w:rsidR="00457F7D" w:rsidRPr="00975EE4">
        <w:rPr>
          <w:bCs/>
        </w:rPr>
        <w:t>scope</w:t>
      </w:r>
      <w:r w:rsidR="00FD46D8">
        <w:rPr>
          <w:bCs/>
        </w:rPr>
        <w:t xml:space="preserve"> and is submitted at this meeting RAN5#94</w:t>
      </w:r>
      <w:r w:rsidR="00457F7D" w:rsidRPr="00975EE4">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(e.g.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490B9557"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(i.e. Direct </w:t>
      </w:r>
      <w:r w:rsidRPr="00F74B70">
        <w:rPr>
          <w:bCs/>
        </w:rPr>
        <w:t xml:space="preserve">Near Field (DNF), Combined Far-Field/Direct Near Field (CFFDNF),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lastRenderedPageBreak/>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An analysis of the impact of AoA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7EBA34AC" w:rsidR="00E46D2A" w:rsidRDefault="00E46D2A"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35865AC7" w14:textId="2FB394BA" w:rsidR="00B06C87" w:rsidRPr="001F0FB3"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76C5D72A" w14:textId="413F453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9853A38" w14:textId="185EF4C2"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Demod</w:t>
            </w:r>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77F6EDD9" w14:textId="49FD7E78"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The enhanced test methods defined in the following clauses are not only applicable to current release, the general applicability can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(e.g.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When there is a core requirement change (or modification/relaxation) in, e.g.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7F52CE19" w:rsidR="005B11D2" w:rsidRPr="005B11D2" w:rsidRDefault="001B0CF2" w:rsidP="00D2339F">
      <w:pPr>
        <w:rPr>
          <w:rFonts w:eastAsia="MS Mincho"/>
          <w:b/>
          <w:bCs/>
          <w:lang w:val="en-GB"/>
        </w:rPr>
      </w:pPr>
      <w:r>
        <w:rPr>
          <w:rFonts w:eastAsia="MS Mincho"/>
          <w:b/>
          <w:bCs/>
          <w:lang w:val="en-GB"/>
        </w:rPr>
        <w:t>Proposal 1</w:t>
      </w:r>
      <w:r w:rsidR="005B11D2" w:rsidRPr="005B11D2">
        <w:rPr>
          <w:rFonts w:eastAsia="MS Mincho"/>
          <w:b/>
          <w:bCs/>
          <w:lang w:val="en-GB"/>
        </w:rPr>
        <w:t xml:space="preserve">: For core requirement changes/modifications or UE feature/capability that is applicable only from Release 17 and onwards, it should be </w:t>
      </w:r>
      <w:r w:rsidRPr="005B11D2">
        <w:rPr>
          <w:rFonts w:eastAsia="MS Mincho"/>
          <w:b/>
          <w:bCs/>
          <w:lang w:val="en-GB"/>
        </w:rPr>
        <w:t>analysed</w:t>
      </w:r>
      <w:r w:rsidR="005B11D2" w:rsidRPr="005B11D2">
        <w:rPr>
          <w:rFonts w:eastAsia="MS Mincho"/>
          <w:b/>
          <w:bCs/>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3BD5DF09" w:rsidR="00E01FBD" w:rsidRPr="00064879" w:rsidRDefault="00C42462" w:rsidP="00C42462">
      <w:pPr>
        <w:pStyle w:val="Heading3"/>
        <w:rPr>
          <w:rFonts w:eastAsia="MS Mincho"/>
          <w:b/>
          <w:bCs/>
        </w:rPr>
      </w:pPr>
      <w:r w:rsidRPr="00064879">
        <w:rPr>
          <w:rFonts w:eastAsia="MS Mincho"/>
          <w:b/>
          <w:bCs/>
        </w:rPr>
        <w:t>2.2.</w:t>
      </w:r>
      <w:r w:rsidR="00727FD0" w:rsidRPr="00064879">
        <w:rPr>
          <w:rFonts w:eastAsia="MS Mincho"/>
          <w:b/>
          <w:bCs/>
        </w:rPr>
        <w:t>2</w:t>
      </w:r>
      <w:r w:rsidRPr="00064879">
        <w:rPr>
          <w:rFonts w:eastAsia="MS Mincho"/>
          <w:b/>
          <w:bCs/>
        </w:rPr>
        <w:t xml:space="preserve"> </w:t>
      </w:r>
      <w:r w:rsidR="000C4822" w:rsidRPr="00064879">
        <w:rPr>
          <w:rFonts w:eastAsia="MS Mincho"/>
          <w:b/>
          <w:bCs/>
        </w:rPr>
        <w:t>Analysis for Work Plan</w:t>
      </w:r>
    </w:p>
    <w:p w14:paraId="16DA1D89" w14:textId="0CD5BCC8" w:rsidR="000C4822" w:rsidRPr="000C4822" w:rsidRDefault="000C4822" w:rsidP="000C4822">
      <w:pPr>
        <w:rPr>
          <w:rFonts w:eastAsia="MS Mincho"/>
          <w:lang w:val="en-GB"/>
        </w:rPr>
      </w:pPr>
      <w:r>
        <w:rPr>
          <w:rFonts w:eastAsia="MS Mincho"/>
          <w:lang w:val="en-GB"/>
        </w:rPr>
        <w:t>A topic-level analysis would help to identify and track the updates needed within the proposed work plan.</w:t>
      </w:r>
    </w:p>
    <w:p w14:paraId="3A63B6A4" w14:textId="407D3F0F" w:rsidR="000E7DD4" w:rsidRPr="00064879" w:rsidRDefault="00ED0C20" w:rsidP="00BB7655">
      <w:pPr>
        <w:pStyle w:val="Heading4"/>
        <w:rPr>
          <w:rFonts w:eastAsia="MS Mincho"/>
          <w:b/>
          <w:bCs/>
        </w:rPr>
      </w:pPr>
      <w:r w:rsidRPr="00064879">
        <w:rPr>
          <w:rFonts w:eastAsia="MS Mincho"/>
          <w:b/>
          <w:bCs/>
        </w:rPr>
        <w:lastRenderedPageBreak/>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r w:rsidRPr="00911D63">
              <w:rPr>
                <w:lang w:val="es-ES"/>
              </w:rPr>
              <w:t>Testability issue</w:t>
            </w:r>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Test Metric</w:t>
            </w:r>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(Link=TX beam peak direction, Meas=Link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Meas=TRP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OBW (Link=TX beam peak direction, Meas=Link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EIS (Link=RX beam peak direction, Meas=Link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EIS (Link=RX beam peak direction, Meas=Link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EIS (Link=RX beam peak direction, Meas=Link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EIS (Link=RX beam peak direction, Meas=Link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bl>
    <w:p w14:paraId="228851C3" w14:textId="77777777" w:rsidR="000C4822" w:rsidRDefault="000C4822" w:rsidP="000C4822"/>
    <w:p w14:paraId="3198E735" w14:textId="406CABA1" w:rsidR="000C4822" w:rsidRDefault="00C9163F" w:rsidP="007267D3">
      <w:pPr>
        <w:spacing w:before="120" w:after="120"/>
        <w:rPr>
          <w:rFonts w:eastAsia="MS Mincho"/>
        </w:rPr>
      </w:pPr>
      <w:r>
        <w:rPr>
          <w:rFonts w:eastAsia="MS Mincho"/>
        </w:rPr>
        <w:t>The</w:t>
      </w:r>
      <w:r w:rsidR="000C4822">
        <w:rPr>
          <w:rFonts w:eastAsia="MS Mincho"/>
        </w:rPr>
        <w:t xml:space="preserve"> RAN4 study has </w:t>
      </w:r>
      <w:r>
        <w:rPr>
          <w:rFonts w:eastAsia="MS Mincho"/>
        </w:rPr>
        <w:t xml:space="preserve">come out with new test methodologies (CFFNF, CFFDNF and CFFdeltaNF) </w:t>
      </w:r>
      <w:r w:rsidR="00C0217C">
        <w:rPr>
          <w:rFonts w:eastAsia="MS Mincho"/>
        </w:rPr>
        <w:t>to</w:t>
      </w:r>
      <w:r>
        <w:rPr>
          <w:rFonts w:eastAsia="MS Mincho"/>
        </w:rPr>
        <w:t xml:space="preserve"> resolve the testability issues.</w:t>
      </w:r>
    </w:p>
    <w:p w14:paraId="24010F37" w14:textId="50A72706" w:rsidR="00793992" w:rsidRPr="00793992" w:rsidRDefault="001B0CF2" w:rsidP="007267D3">
      <w:pPr>
        <w:spacing w:before="120" w:after="120"/>
        <w:rPr>
          <w:rFonts w:eastAsia="MS Mincho"/>
          <w:b/>
          <w:bCs/>
        </w:rPr>
      </w:pPr>
      <w:r>
        <w:rPr>
          <w:rFonts w:eastAsia="MS Mincho"/>
          <w:b/>
          <w:bCs/>
        </w:rPr>
        <w:t>Proposal 2</w:t>
      </w:r>
      <w:r w:rsidR="00793992" w:rsidRPr="00793992">
        <w:rPr>
          <w:rFonts w:eastAsia="MS Mincho"/>
          <w:b/>
          <w:bCs/>
        </w:rPr>
        <w:t xml:space="preserve">: The list of test cases </w:t>
      </w:r>
      <w:r w:rsidR="00793992">
        <w:rPr>
          <w:rFonts w:eastAsia="MS Mincho"/>
          <w:b/>
          <w:bCs/>
        </w:rPr>
        <w:t>impacting by Low UL Power/High DL Power issue requires additional analysis as additional tests may have to be included (beyond what was identified in initial RAN5 analysis)</w:t>
      </w:r>
      <w:r w:rsidR="00793992" w:rsidRPr="00793992">
        <w:rPr>
          <w:rFonts w:eastAsia="MS Mincho"/>
          <w:b/>
          <w:bCs/>
        </w:rPr>
        <w:t>.</w:t>
      </w:r>
    </w:p>
    <w:p w14:paraId="33C641CD" w14:textId="05AA7ABE" w:rsidR="00C9163F" w:rsidRDefault="00C9163F" w:rsidP="007267D3">
      <w:pPr>
        <w:spacing w:before="120" w:after="120"/>
        <w:rPr>
          <w:rFonts w:eastAsia="MS Mincho"/>
        </w:rPr>
      </w:pPr>
      <w:r>
        <w:rPr>
          <w:rFonts w:eastAsia="MS Mincho"/>
        </w:rPr>
        <w:t>Below changes can be planned</w:t>
      </w:r>
    </w:p>
    <w:p w14:paraId="7833701C" w14:textId="7B36683E" w:rsidR="00C9163F" w:rsidRPr="008D67A1" w:rsidRDefault="00886330"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 to TS 38.508-2 for the vendor declaration aspects of the “black and white” box approach defined in TR 38.884 for the defined test methodologies.</w:t>
      </w:r>
    </w:p>
    <w:p w14:paraId="180ABC07" w14:textId="7FB8404E" w:rsidR="005B11D2" w:rsidRPr="008D67A1" w:rsidRDefault="005B11D2" w:rsidP="00C9163F">
      <w:pPr>
        <w:pStyle w:val="ListParagraph"/>
        <w:numPr>
          <w:ilvl w:val="1"/>
          <w:numId w:val="20"/>
        </w:numPr>
        <w:spacing w:before="120" w:after="120"/>
        <w:ind w:leftChars="0"/>
        <w:rPr>
          <w:rFonts w:eastAsia="MS Mincho"/>
          <w:sz w:val="24"/>
          <w:szCs w:val="24"/>
        </w:rPr>
      </w:pPr>
      <w:r>
        <w:rPr>
          <w:rFonts w:eastAsia="MS Mincho"/>
          <w:sz w:val="24"/>
          <w:szCs w:val="24"/>
        </w:rPr>
        <w:t>Updates to TS 38.508-1 RF environment section and Annexes to include new test methodology references.</w:t>
      </w:r>
    </w:p>
    <w:p w14:paraId="14EC9C67" w14:textId="73D7DB43" w:rsidR="008D67A1" w:rsidRPr="00064879" w:rsidRDefault="008D67A1" w:rsidP="008D67A1">
      <w:pPr>
        <w:pStyle w:val="Heading4"/>
        <w:rPr>
          <w:rFonts w:eastAsia="MS Mincho"/>
          <w:b/>
          <w:bCs/>
        </w:rPr>
      </w:pPr>
      <w:r w:rsidRPr="00064879">
        <w:rPr>
          <w:rFonts w:eastAsia="MS Mincho"/>
          <w:b/>
          <w:bCs/>
        </w:rPr>
        <w:lastRenderedPageBreak/>
        <w:t>2.2.2.</w:t>
      </w:r>
      <w:r w:rsidR="00F57E6F" w:rsidRPr="00064879">
        <w:rPr>
          <w:rFonts w:eastAsia="MS Mincho"/>
          <w:b/>
          <w:bCs/>
        </w:rPr>
        <w:t>2</w:t>
      </w:r>
      <w:r w:rsidRPr="00064879">
        <w:rPr>
          <w:rFonts w:eastAsia="MS Mincho"/>
          <w:b/>
          <w:bCs/>
        </w:rPr>
        <w:tab/>
      </w:r>
      <w:r w:rsidR="00F57E6F" w:rsidRPr="00064879">
        <w:rPr>
          <w:rFonts w:eastAsia="MS Mincho"/>
          <w:b/>
          <w:bCs/>
        </w:rPr>
        <w:t xml:space="preserve">Extreme Temperature Testing </w:t>
      </w:r>
    </w:p>
    <w:p w14:paraId="3B038FE1" w14:textId="4D95B730" w:rsidR="00F57E6F" w:rsidRDefault="00F57E6F" w:rsidP="00F57E6F">
      <w:pPr>
        <w:rPr>
          <w:rFonts w:eastAsia="MS Mincho"/>
          <w:lang w:val="en-GB"/>
        </w:rPr>
      </w:pPr>
      <w:r>
        <w:rPr>
          <w:rFonts w:eastAsia="MS Mincho"/>
          <w:lang w:val="en-GB"/>
        </w:rPr>
        <w:t xml:space="preserve">TR 38.884 [2] reviewed the feasibility of performing beam peak search and Tx/Rx test procedures under ETC. However since the study began in RAN4, RAN5 has </w:t>
      </w:r>
      <w:r w:rsidR="0015779C">
        <w:rPr>
          <w:rFonts w:eastAsia="MS Mincho"/>
          <w:lang w:val="en-GB"/>
        </w:rPr>
        <w:t>been able to analyze and incorporate ETC test methodology into several FR2 RF tests :</w:t>
      </w:r>
    </w:p>
    <w:p w14:paraId="402159DE" w14:textId="77C93CBA"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 xml:space="preserve">Single </w:t>
      </w:r>
      <w:r w:rsidR="005B11D2">
        <w:rPr>
          <w:rFonts w:eastAsia="MS Mincho"/>
          <w:lang w:val="en-GB"/>
        </w:rPr>
        <w:t>Carrier:</w:t>
      </w:r>
      <w:r>
        <w:rPr>
          <w:rFonts w:eastAsia="MS Mincho"/>
          <w:lang w:val="en-GB"/>
        </w:rPr>
        <w:t xml:space="preserve"> MU impact due to ETC for EIRP, Frequency Error and few tests is being performed and updated</w:t>
      </w:r>
    </w:p>
    <w:p w14:paraId="01E89FE5" w14:textId="02304358"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Carrier Aggregation: There is general agreement to incorporate ETC for CA into the EIRP</w:t>
      </w:r>
      <w:r w:rsidR="005B11D2">
        <w:rPr>
          <w:rFonts w:eastAsia="MS Mincho"/>
          <w:lang w:val="en-GB"/>
        </w:rPr>
        <w:t>. REFSENS</w:t>
      </w:r>
      <w:r>
        <w:rPr>
          <w:rFonts w:eastAsia="MS Mincho"/>
          <w:lang w:val="en-GB"/>
        </w:rPr>
        <w:t xml:space="preserve"> and Frequency Error tests. This analysis is ongoing.</w:t>
      </w:r>
    </w:p>
    <w:p w14:paraId="183013E4" w14:textId="1BD2725E" w:rsidR="0015779C" w:rsidRDefault="0015779C" w:rsidP="0015779C">
      <w:pPr>
        <w:spacing w:before="120" w:after="120"/>
        <w:rPr>
          <w:rFonts w:eastAsia="MS Mincho"/>
          <w:lang w:val="en-GB"/>
        </w:rPr>
      </w:pPr>
      <w:r>
        <w:rPr>
          <w:rFonts w:eastAsia="MS Mincho"/>
          <w:lang w:val="en-GB"/>
        </w:rPr>
        <w:t>There are pending issues with 4 categories of tests (Beam Correspondence, EVM Spectral Flatness, Spherical Coverage, Power Tolerance) which are ongoing discussion in RAN4 and out of scope of the TR 38.884.</w:t>
      </w:r>
    </w:p>
    <w:p w14:paraId="737A4514" w14:textId="0D6E1451" w:rsidR="0015779C" w:rsidRDefault="0015779C" w:rsidP="0015779C">
      <w:pPr>
        <w:spacing w:before="120" w:after="120"/>
        <w:rPr>
          <w:rFonts w:eastAsia="MS Mincho"/>
          <w:lang w:val="en-GB"/>
        </w:rPr>
      </w:pPr>
      <w:r>
        <w:rPr>
          <w:rFonts w:eastAsia="MS Mincho"/>
          <w:lang w:val="en-GB"/>
        </w:rPr>
        <w:t>[</w:t>
      </w:r>
      <w:r w:rsidR="00886330">
        <w:rPr>
          <w:rFonts w:eastAsia="MS Mincho"/>
          <w:lang w:val="en-GB"/>
        </w:rPr>
        <w:t>6</w:t>
      </w:r>
      <w:r>
        <w:rPr>
          <w:rFonts w:eastAsia="MS Mincho"/>
          <w:lang w:val="en-GB"/>
        </w:rPr>
        <w:t xml:space="preserve">] brought in the change </w:t>
      </w:r>
      <w:r w:rsidR="005B11D2">
        <w:rPr>
          <w:rFonts w:eastAsia="MS Mincho"/>
          <w:lang w:val="en-GB"/>
        </w:rPr>
        <w:t>to</w:t>
      </w:r>
      <w:r>
        <w:rPr>
          <w:rFonts w:eastAsia="MS Mincho"/>
          <w:lang w:val="en-GB"/>
        </w:rPr>
        <w:t xml:space="preserve"> update temperature tolerance limit of the ETC test system.</w:t>
      </w:r>
    </w:p>
    <w:p w14:paraId="645D4B92" w14:textId="48E7D44B" w:rsidR="00360FE4" w:rsidRPr="001B0CF2" w:rsidRDefault="001B0CF2" w:rsidP="0015779C">
      <w:pPr>
        <w:spacing w:before="120" w:after="120"/>
        <w:rPr>
          <w:rFonts w:eastAsia="MS Mincho"/>
          <w:b/>
          <w:bCs/>
          <w:lang w:val="en-GB"/>
        </w:rPr>
      </w:pPr>
      <w:r w:rsidRPr="001B0CF2">
        <w:rPr>
          <w:rFonts w:eastAsia="MS Mincho"/>
          <w:b/>
          <w:bCs/>
          <w:lang w:val="en-GB"/>
        </w:rPr>
        <w:t>Proposal 3: N</w:t>
      </w:r>
      <w:r w:rsidR="00360FE4" w:rsidRPr="001B0CF2">
        <w:rPr>
          <w:rFonts w:eastAsia="MS Mincho"/>
          <w:b/>
          <w:bCs/>
          <w:lang w:val="en-GB"/>
        </w:rPr>
        <w:t>o changes specific to ETC are planned as part of this proposed work plan</w:t>
      </w:r>
      <w:r>
        <w:rPr>
          <w:rFonts w:eastAsia="MS Mincho"/>
          <w:b/>
          <w:bCs/>
          <w:lang w:val="en-GB"/>
        </w:rPr>
        <w:t xml:space="preserve"> as ETC pending items are being discussed as part of other RAN4/RAN5 work items</w:t>
      </w:r>
      <w:r w:rsidR="00360FE4" w:rsidRPr="001B0CF2">
        <w:rPr>
          <w:rFonts w:eastAsia="MS Mincho"/>
          <w:b/>
          <w:bCs/>
          <w:lang w:val="en-GB"/>
        </w:rPr>
        <w:t>.</w:t>
      </w:r>
    </w:p>
    <w:p w14:paraId="1A1B1786" w14:textId="0F8A689A" w:rsidR="00360FE4" w:rsidRPr="00064879" w:rsidRDefault="00360FE4" w:rsidP="00360FE4">
      <w:pPr>
        <w:pStyle w:val="Heading4"/>
        <w:rPr>
          <w:rFonts w:eastAsia="MS Mincho"/>
          <w:b/>
          <w:bCs/>
        </w:rPr>
      </w:pPr>
      <w:r w:rsidRPr="00064879">
        <w:rPr>
          <w:rFonts w:eastAsia="MS Mincho"/>
          <w:b/>
          <w:bCs/>
        </w:rPr>
        <w:t>2.2.2.3</w:t>
      </w:r>
      <w:r w:rsidRPr="00064879">
        <w:rPr>
          <w:rFonts w:eastAsia="MS Mincho"/>
          <w:b/>
          <w:bCs/>
        </w:rPr>
        <w:tab/>
        <w:t xml:space="preserve">Test Time Reduction </w:t>
      </w:r>
    </w:p>
    <w:p w14:paraId="4BDBA11B" w14:textId="2D792068" w:rsidR="00E07495" w:rsidRPr="00E07495" w:rsidRDefault="00E07495" w:rsidP="00E07495">
      <w:pPr>
        <w:rPr>
          <w:rFonts w:eastAsia="MS Mincho"/>
          <w:lang w:val="en-GB"/>
        </w:rPr>
      </w:pPr>
      <w:r>
        <w:rPr>
          <w:rFonts w:eastAsia="MS Mincho"/>
          <w:lang w:val="en-GB"/>
        </w:rPr>
        <w:t>The RAN4 study proposes alternate test methods/procedures to reduce conformance test time.</w:t>
      </w:r>
    </w:p>
    <w:p w14:paraId="30987396" w14:textId="37904395" w:rsidR="000C4822" w:rsidRPr="00064879" w:rsidRDefault="00360FE4" w:rsidP="00E07495">
      <w:pPr>
        <w:pStyle w:val="Heading5"/>
        <w:rPr>
          <w:rFonts w:eastAsia="MS Mincho"/>
          <w:b/>
          <w:bCs/>
        </w:rPr>
      </w:pPr>
      <w:r w:rsidRPr="00064879">
        <w:rPr>
          <w:rFonts w:eastAsia="MS Mincho"/>
          <w:b/>
          <w:bCs/>
        </w:rPr>
        <w:t>2.2.2.3.1</w:t>
      </w:r>
      <w:r w:rsidRPr="00064879">
        <w:rPr>
          <w:rFonts w:eastAsia="MS Mincho"/>
          <w:b/>
          <w:bCs/>
        </w:rPr>
        <w:tab/>
      </w:r>
      <w:r w:rsidRPr="00064879">
        <w:rPr>
          <w:rFonts w:eastAsia="MS Mincho"/>
          <w:b/>
          <w:bCs/>
        </w:rPr>
        <w:tab/>
        <w:t>New Measurement grids based on 4x2 antenna pattern</w:t>
      </w:r>
    </w:p>
    <w:p w14:paraId="4518BD75" w14:textId="752BCFDA" w:rsidR="00360FE4" w:rsidRDefault="00360FE4" w:rsidP="007267D3">
      <w:pPr>
        <w:spacing w:before="120" w:after="120"/>
        <w:rPr>
          <w:rFonts w:eastAsia="MS Mincho"/>
        </w:rPr>
      </w:pPr>
      <w:r>
        <w:rPr>
          <w:rFonts w:eastAsia="MS Mincho"/>
        </w:rPr>
        <w:t>This topic (measurement grid implementation as well as applicability) was already incorporated into the RAN5 test specifications as part of [</w:t>
      </w:r>
      <w:r w:rsidR="00A92776">
        <w:rPr>
          <w:rFonts w:eastAsia="MS Mincho"/>
        </w:rPr>
        <w:t>4</w:t>
      </w:r>
      <w:r>
        <w:rPr>
          <w:rFonts w:eastAsia="MS Mincho"/>
        </w:rPr>
        <w:t xml:space="preserve">]. </w:t>
      </w:r>
    </w:p>
    <w:p w14:paraId="35E697CB" w14:textId="6BCB3F7F" w:rsidR="00360FE4" w:rsidRDefault="00360FE4" w:rsidP="007267D3">
      <w:pPr>
        <w:spacing w:before="120" w:after="120"/>
        <w:rPr>
          <w:rFonts w:eastAsia="MS Mincho"/>
        </w:rPr>
      </w:pPr>
      <w:r>
        <w:rPr>
          <w:rFonts w:eastAsia="MS Mincho"/>
        </w:rPr>
        <w:t>No changes are planned as part of this proposed work plan and the topic can be considered 100% complete.</w:t>
      </w:r>
    </w:p>
    <w:p w14:paraId="64ACF492" w14:textId="39417BD2" w:rsidR="00E07495" w:rsidRPr="00064879" w:rsidRDefault="00E07495" w:rsidP="00E07495">
      <w:pPr>
        <w:pStyle w:val="Heading5"/>
        <w:rPr>
          <w:rFonts w:eastAsia="MS Mincho"/>
          <w:b/>
          <w:bCs/>
        </w:rPr>
      </w:pPr>
      <w:r w:rsidRPr="00064879">
        <w:rPr>
          <w:rFonts w:eastAsia="MS Mincho"/>
          <w:b/>
          <w:bCs/>
        </w:rPr>
        <w:t>2.2.2.3.2</w:t>
      </w:r>
      <w:r w:rsidRPr="00064879">
        <w:rPr>
          <w:rFonts w:eastAsia="MS Mincho"/>
          <w:b/>
          <w:bCs/>
        </w:rPr>
        <w:tab/>
      </w:r>
      <w:r w:rsidRPr="00064879">
        <w:rPr>
          <w:rFonts w:eastAsia="MS Mincho"/>
          <w:b/>
          <w:bCs/>
        </w:rPr>
        <w:tab/>
        <w:t xml:space="preserve">RSRP(B) based Rx Beam Search </w:t>
      </w:r>
    </w:p>
    <w:p w14:paraId="4FEEB130" w14:textId="48322722" w:rsidR="00E07495" w:rsidRDefault="00E07495" w:rsidP="00E07495">
      <w:r>
        <w:t xml:space="preserve">RSRP(B)-based RX beam peak search approach is applicable to find the beam peak, the beam peak searching time can be reduced significantly. </w:t>
      </w:r>
    </w:p>
    <w:p w14:paraId="471430F9" w14:textId="2F7F3AEA" w:rsidR="00E07495" w:rsidRDefault="00E07495" w:rsidP="00E07495">
      <w:r>
        <w:t>The feasibility of this RSRP-B based approach for FR2 RF tests is still FFS. However RAN5 can evaluate addition of this method to the Annex</w:t>
      </w:r>
      <w:r w:rsidR="00AB53F9">
        <w:t>.</w:t>
      </w:r>
    </w:p>
    <w:p w14:paraId="2A4F31EF" w14:textId="17E333B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Analyze the suggested methods for inclusion as </w:t>
      </w:r>
      <w:r>
        <w:rPr>
          <w:rFonts w:eastAsia="MS Mincho"/>
          <w:sz w:val="24"/>
          <w:szCs w:val="24"/>
        </w:rPr>
        <w:t>Rx Beam Search procedure</w:t>
      </w:r>
      <w:r w:rsidRPr="008D67A1">
        <w:rPr>
          <w:rFonts w:eastAsia="MS Mincho"/>
          <w:sz w:val="24"/>
          <w:szCs w:val="24"/>
        </w:rPr>
        <w:t xml:space="preserve"> in Annex of TS 38.521-2/TS 38.521-3</w:t>
      </w:r>
    </w:p>
    <w:p w14:paraId="729B8FBD" w14:textId="3990CA4A"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 xml:space="preserve">(Rx Beam Peak Search, EIS measurements, …) </w:t>
      </w:r>
    </w:p>
    <w:p w14:paraId="569F057A" w14:textId="5ABF7CF0" w:rsidR="00E07495" w:rsidRPr="00064879" w:rsidRDefault="00E07495" w:rsidP="00E07495">
      <w:pPr>
        <w:pStyle w:val="Heading5"/>
        <w:rPr>
          <w:rFonts w:eastAsia="MS Mincho"/>
          <w:b/>
          <w:bCs/>
        </w:rPr>
      </w:pPr>
      <w:r w:rsidRPr="00064879">
        <w:rPr>
          <w:rFonts w:eastAsia="MS Mincho"/>
          <w:b/>
          <w:bCs/>
        </w:rPr>
        <w:t>2.2.2.3.</w:t>
      </w:r>
      <w:r w:rsidR="00211CB2" w:rsidRPr="00064879">
        <w:rPr>
          <w:rFonts w:eastAsia="MS Mincho"/>
          <w:b/>
          <w:bCs/>
        </w:rPr>
        <w:t>3</w:t>
      </w:r>
      <w:r w:rsidRPr="00064879">
        <w:rPr>
          <w:rFonts w:eastAsia="MS Mincho"/>
          <w:b/>
          <w:bCs/>
        </w:rPr>
        <w:tab/>
      </w:r>
      <w:r w:rsidRPr="00064879">
        <w:rPr>
          <w:rFonts w:eastAsia="MS Mincho"/>
          <w:b/>
          <w:bCs/>
        </w:rPr>
        <w:tab/>
        <w:t xml:space="preserve">Single Link Polarization Measurement </w:t>
      </w:r>
    </w:p>
    <w:p w14:paraId="0391DB2B" w14:textId="77777777" w:rsidR="00211CB2" w:rsidRDefault="00211CB2" w:rsidP="00211CB2">
      <w:r>
        <w:t xml:space="preserve">As an enhancement to the FR2 2Tx test cases, it has been proposed to adopt a Single link polarization measurement to reduce the test time. </w:t>
      </w:r>
      <w:r>
        <w:rPr>
          <w:bCs/>
        </w:rPr>
        <w:t>S</w:t>
      </w:r>
      <w:r w:rsidRPr="0067249F">
        <w:rPr>
          <w:bCs/>
        </w:rPr>
        <w:t>ingle Pol</w:t>
      </w:r>
      <w:r w:rsidRPr="0067249F">
        <w:rPr>
          <w:bCs/>
          <w:vertAlign w:val="subscript"/>
        </w:rPr>
        <w:t>link</w:t>
      </w:r>
      <w:r w:rsidRPr="0067249F">
        <w:rPr>
          <w:bCs/>
        </w:rPr>
        <w:t xml:space="preserve"> </w:t>
      </w:r>
      <w:r>
        <w:rPr>
          <w:bCs/>
        </w:rPr>
        <w:t>can be</w:t>
      </w:r>
      <w:r w:rsidRPr="0067249F">
        <w:rPr>
          <w:bCs/>
        </w:rPr>
        <w:t xml:space="preserve"> randomly selected from either theta Pol</w:t>
      </w:r>
      <w:r w:rsidRPr="0067249F">
        <w:rPr>
          <w:bCs/>
          <w:vertAlign w:val="subscript"/>
        </w:rPr>
        <w:t>link</w:t>
      </w:r>
      <w:r w:rsidRPr="0067249F">
        <w:rPr>
          <w:bCs/>
        </w:rPr>
        <w:t xml:space="preserve"> or phi Pol</w:t>
      </w:r>
      <w:r w:rsidRPr="0067249F">
        <w:rPr>
          <w:bCs/>
          <w:vertAlign w:val="subscript"/>
        </w:rPr>
        <w:t>link</w:t>
      </w:r>
      <w:r>
        <w:rPr>
          <w:bCs/>
        </w:rPr>
        <w:t>.</w:t>
      </w:r>
    </w:p>
    <w:p w14:paraId="0D91AA36" w14:textId="77777777" w:rsidR="00211CB2" w:rsidRDefault="00211CB2" w:rsidP="00211CB2">
      <w:r w:rsidRPr="0067249F">
        <w:rPr>
          <w:bCs/>
        </w:rPr>
        <w:t>For EIRP test, whether single Pol</w:t>
      </w:r>
      <w:r w:rsidRPr="0067249F">
        <w:rPr>
          <w:bCs/>
          <w:vertAlign w:val="subscript"/>
        </w:rPr>
        <w:t>link</w:t>
      </w:r>
      <w:r w:rsidRPr="0067249F">
        <w:rPr>
          <w:bCs/>
        </w:rPr>
        <w:t xml:space="preserve"> is adopted or test under 2 link directions, depends on UE declaration</w:t>
      </w:r>
      <w:r w:rsidRPr="00B9117C">
        <w:t>.</w:t>
      </w:r>
    </w:p>
    <w:p w14:paraId="3445A88D"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6F5FF68C"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lastRenderedPageBreak/>
        <w:t>Evaluation of MU/TT and update in Annex F of TS 38.521-2/TS 38.521-3</w:t>
      </w:r>
      <w:r>
        <w:rPr>
          <w:rFonts w:eastAsia="MS Mincho"/>
          <w:sz w:val="24"/>
          <w:szCs w:val="24"/>
        </w:rPr>
        <w:t xml:space="preserve"> and TS 38.903</w:t>
      </w:r>
    </w:p>
    <w:p w14:paraId="4F824415" w14:textId="16CE078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w:t>
      </w:r>
      <w:r w:rsidR="00AB53F9">
        <w:rPr>
          <w:rFonts w:eastAsia="MS Mincho"/>
          <w:sz w:val="24"/>
          <w:szCs w:val="24"/>
        </w:rPr>
        <w:t>Tx Beam Peak Search, EIRP measurements, …</w:t>
      </w:r>
      <w:r>
        <w:rPr>
          <w:rFonts w:eastAsia="MS Mincho"/>
          <w:sz w:val="24"/>
          <w:szCs w:val="24"/>
        </w:rPr>
        <w:t xml:space="preserve">) </w:t>
      </w:r>
      <w:r w:rsidR="00AB53F9">
        <w:rPr>
          <w:rFonts w:eastAsia="MS Mincho"/>
          <w:sz w:val="24"/>
          <w:szCs w:val="24"/>
        </w:rPr>
        <w:t>as per UE vendor declaration</w:t>
      </w:r>
    </w:p>
    <w:p w14:paraId="24DC58EC" w14:textId="4468F494" w:rsidR="00886330"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sidR="00AB53F9">
        <w:rPr>
          <w:rFonts w:eastAsia="MS Mincho"/>
          <w:sz w:val="24"/>
          <w:szCs w:val="24"/>
        </w:rPr>
        <w:t>for this alternate enhanced</w:t>
      </w:r>
      <w:r w:rsidRPr="008D67A1">
        <w:rPr>
          <w:rFonts w:eastAsia="MS Mincho"/>
          <w:sz w:val="24"/>
          <w:szCs w:val="24"/>
        </w:rPr>
        <w:t xml:space="preserve"> test methodolog</w:t>
      </w:r>
      <w:r w:rsidR="00AB53F9">
        <w:rPr>
          <w:rFonts w:eastAsia="MS Mincho"/>
          <w:sz w:val="24"/>
          <w:szCs w:val="24"/>
        </w:rPr>
        <w:t>y</w:t>
      </w:r>
      <w:r w:rsidRPr="008D67A1">
        <w:rPr>
          <w:rFonts w:eastAsia="MS Mincho"/>
          <w:sz w:val="24"/>
          <w:szCs w:val="24"/>
        </w:rPr>
        <w:t>.</w:t>
      </w:r>
    </w:p>
    <w:p w14:paraId="49FDBF8D" w14:textId="697D62DE" w:rsidR="00064879" w:rsidRPr="00064879" w:rsidRDefault="004A03C3" w:rsidP="00BB7655">
      <w:pPr>
        <w:pStyle w:val="Heading4"/>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w:t>
      </w:r>
      <w:r w:rsidRPr="00064879">
        <w:rPr>
          <w:rFonts w:eastAsia="MS Mincho"/>
          <w:b/>
          <w:bCs/>
        </w:rPr>
        <w:tab/>
      </w:r>
      <w:r w:rsidR="00064879" w:rsidRPr="00064879">
        <w:rPr>
          <w:rFonts w:eastAsia="MS Mincho"/>
          <w:b/>
          <w:bCs/>
        </w:rPr>
        <w:tab/>
        <w:t>Polarization basis mismatch between TE and DUT</w:t>
      </w:r>
    </w:p>
    <w:p w14:paraId="43BA546D" w14:textId="6275EAEF" w:rsidR="004A03C3" w:rsidRPr="00064879" w:rsidRDefault="00064879" w:rsidP="00064879">
      <w:pPr>
        <w:pStyle w:val="Heading5"/>
        <w:rPr>
          <w:rFonts w:eastAsia="MS Mincho"/>
          <w:b/>
          <w:bCs/>
        </w:rPr>
      </w:pPr>
      <w:r w:rsidRPr="00064879">
        <w:rPr>
          <w:rFonts w:eastAsia="MS Mincho"/>
          <w:b/>
          <w:bCs/>
        </w:rPr>
        <w:t>2.2.2.4.1</w:t>
      </w:r>
      <w:r w:rsidRPr="00064879">
        <w:rPr>
          <w:rFonts w:eastAsia="MS Mincho"/>
          <w:b/>
          <w:bCs/>
        </w:rPr>
        <w:tab/>
      </w:r>
      <w:r w:rsidR="0090167F" w:rsidRPr="00064879">
        <w:rPr>
          <w:rFonts w:eastAsia="MS Mincho"/>
          <w:b/>
          <w:bCs/>
        </w:rPr>
        <w:t>Enhanced Test Methods for EIRP measurements</w:t>
      </w:r>
    </w:p>
    <w:p w14:paraId="3A3125F2" w14:textId="6080906F" w:rsidR="0090167F" w:rsidRPr="00064879" w:rsidRDefault="0090167F" w:rsidP="00064879">
      <w:pPr>
        <w:pStyle w:val="Heading6"/>
        <w:rPr>
          <w:rFonts w:eastAsia="MS Mincho"/>
          <w:b/>
          <w:bCs/>
        </w:rPr>
      </w:pPr>
      <w:r w:rsidRPr="00064879">
        <w:rPr>
          <w:rFonts w:eastAsia="MS Mincho"/>
          <w:b/>
          <w:bCs/>
        </w:rPr>
        <w:t>2.2.2.</w:t>
      </w:r>
      <w:r w:rsidR="00064879" w:rsidRPr="00064879">
        <w:rPr>
          <w:rFonts w:eastAsia="MS Mincho"/>
          <w:b/>
          <w:bCs/>
        </w:rPr>
        <w:t>4</w:t>
      </w:r>
      <w:r w:rsidRPr="00064879">
        <w:rPr>
          <w:rFonts w:eastAsia="MS Mincho"/>
          <w:b/>
          <w:bCs/>
        </w:rPr>
        <w:t>.</w:t>
      </w:r>
      <w:r w:rsidR="00064879" w:rsidRPr="00064879">
        <w:rPr>
          <w:rFonts w:eastAsia="MS Mincho"/>
          <w:b/>
          <w:bCs/>
        </w:rPr>
        <w:t>1.1</w:t>
      </w:r>
      <w:r w:rsidRPr="00064879">
        <w:rPr>
          <w:rFonts w:eastAsia="MS Mincho"/>
          <w:b/>
          <w:bCs/>
        </w:rPr>
        <w:tab/>
        <w:t>TPMI Method</w:t>
      </w:r>
    </w:p>
    <w:p w14:paraId="4AEDE280" w14:textId="67C697FD" w:rsidR="00B9499E" w:rsidRDefault="0090167F" w:rsidP="007267D3">
      <w:pPr>
        <w:spacing w:before="120" w:after="120"/>
      </w:pPr>
      <w:r>
        <w:rPr>
          <w:rFonts w:eastAsia="MS Mincho"/>
        </w:rPr>
        <w:t>In the</w:t>
      </w:r>
      <w:r w:rsidR="004A03C3">
        <w:t xml:space="preserve"> </w:t>
      </w:r>
      <w:r w:rsidR="00B9499E">
        <w:t xml:space="preserve">TPMI method, TPMI side conditions are applicable </w:t>
      </w:r>
      <w:r w:rsidR="00AF4320">
        <w:t xml:space="preserve">certain </w:t>
      </w:r>
      <w:r w:rsidR="00B9499E">
        <w:t xml:space="preserve">to </w:t>
      </w:r>
      <w:r w:rsidR="001B0CF2">
        <w:t xml:space="preserve">Rel-15 (Coherent UEs) or </w:t>
      </w:r>
      <w:r w:rsidR="00B9499E">
        <w:t>Rel-16 (</w:t>
      </w:r>
      <w:r w:rsidR="001B0CF2">
        <w:t xml:space="preserve">Coherent, Mode1) </w:t>
      </w:r>
      <w:r w:rsidR="00B9499E">
        <w:t>UEs</w:t>
      </w:r>
      <w:r w:rsidR="004A03C3">
        <w:t xml:space="preserve"> as described in the </w:t>
      </w:r>
      <w:r w:rsidR="004A03C3" w:rsidRPr="001B0CF2">
        <w:t>TR 38.884 snippet</w:t>
      </w:r>
      <w:r w:rsidR="004A03C3">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14A8D220" w:rsidR="004A03C3" w:rsidRDefault="00A92776" w:rsidP="004A03C3">
      <w:pPr>
        <w:rPr>
          <w:rFonts w:eastAsia="MS Mincho"/>
        </w:rPr>
      </w:pPr>
      <w:r w:rsidRPr="00A92776">
        <w:rPr>
          <w:rFonts w:eastAsia="MS Mincho"/>
        </w:rPr>
        <w:t>Below is an agreement from RAN4 for the test scenarios where the TPMI based method would apply</w:t>
      </w:r>
      <w:r w:rsidR="00B26396">
        <w:rPr>
          <w:rFonts w:eastAsia="MS Mincho"/>
        </w:rPr>
        <w:t>:</w:t>
      </w:r>
    </w:p>
    <w:p w14:paraId="2B91D9BD" w14:textId="77777777" w:rsidR="00B26396" w:rsidRPr="00A92776" w:rsidRDefault="00B26396" w:rsidP="004A03C3">
      <w:pPr>
        <w:rPr>
          <w:rFonts w:eastAsia="MS Mincho"/>
        </w:rPr>
      </w:pPr>
    </w:p>
    <w:p w14:paraId="6BFA0BCB" w14:textId="1EF93D24" w:rsidR="00A92776" w:rsidRDefault="00A92776" w:rsidP="004A03C3">
      <w:pPr>
        <w:rPr>
          <w:rFonts w:eastAsia="MS Mincho"/>
          <w:b/>
          <w:bCs/>
        </w:rPr>
      </w:pPr>
      <w:r w:rsidRPr="00A92776">
        <w:rPr>
          <w:rFonts w:eastAsia="MS Mincho"/>
          <w:b/>
          <w:bCs/>
          <w:noProof/>
        </w:rPr>
        <w:drawing>
          <wp:inline distT="0" distB="0" distL="0" distR="0" wp14:anchorId="5AAB3F01" wp14:editId="28CDBFA6">
            <wp:extent cx="4751173" cy="2180680"/>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4751173" cy="2180680"/>
                    </a:xfrm>
                    <a:prstGeom prst="rect">
                      <a:avLst/>
                    </a:prstGeom>
                  </pic:spPr>
                </pic:pic>
              </a:graphicData>
            </a:graphic>
          </wp:inline>
        </w:drawing>
      </w:r>
    </w:p>
    <w:p w14:paraId="00F78D4A" w14:textId="77777777" w:rsidR="00A92776" w:rsidRDefault="00A92776" w:rsidP="004A03C3">
      <w:pPr>
        <w:rPr>
          <w:rFonts w:eastAsia="MS Mincho"/>
          <w:b/>
          <w:bCs/>
        </w:rPr>
      </w:pPr>
    </w:p>
    <w:p w14:paraId="23A8185E" w14:textId="52E0379B" w:rsidR="00BB7655" w:rsidRPr="00B26396" w:rsidRDefault="00A92776" w:rsidP="004A03C3">
      <w:pPr>
        <w:rPr>
          <w:rFonts w:eastAsia="MS Mincho"/>
        </w:rPr>
      </w:pPr>
      <w:r w:rsidRPr="00B26396">
        <w:rPr>
          <w:rFonts w:eastAsia="MS Mincho"/>
        </w:rPr>
        <w:t xml:space="preserve">Based on the condition of </w:t>
      </w:r>
      <w:r w:rsidR="00B26396" w:rsidRPr="00B26396">
        <w:rPr>
          <w:rFonts w:eastAsia="MS Mincho"/>
          <w:i/>
          <w:iCs/>
        </w:rPr>
        <w:t>nrofsrs</w:t>
      </w:r>
      <w:r w:rsidR="00B26396">
        <w:rPr>
          <w:rFonts w:eastAsia="MS Mincho"/>
          <w:i/>
          <w:iCs/>
        </w:rPr>
        <w:t>-</w:t>
      </w:r>
      <w:r w:rsidR="00B26396" w:rsidRPr="00B26396">
        <w:rPr>
          <w:rFonts w:eastAsia="MS Mincho"/>
          <w:i/>
          <w:iCs/>
        </w:rPr>
        <w:t>ports=2</w:t>
      </w:r>
      <w:r w:rsidR="00B26396" w:rsidRPr="00B26396">
        <w:rPr>
          <w:rFonts w:eastAsia="MS Mincho"/>
        </w:rPr>
        <w:t xml:space="preserve">, the method applies to UEs with UL-MIMO capability (specifically </w:t>
      </w:r>
      <w:r w:rsidR="00B26396" w:rsidRPr="00B26396">
        <w:rPr>
          <w:rFonts w:eastAsia="MS Mincho"/>
          <w:i/>
          <w:iCs/>
        </w:rPr>
        <w:t>fullpowermode1</w:t>
      </w:r>
      <w:r w:rsidR="00B26396" w:rsidRPr="00B26396">
        <w:rPr>
          <w:rFonts w:eastAsia="MS Mincho"/>
        </w:rPr>
        <w:t>)</w:t>
      </w:r>
      <w:r w:rsidR="0090167F">
        <w:rPr>
          <w:rFonts w:eastAsia="MS Mincho"/>
        </w:rPr>
        <w:t>. The UL MIMO enhancements WID is bringing in changes related to this feature. Contributions to update the test cases with TPMI method implemented can be made against that work item but progress is tracked via this work plan.</w:t>
      </w:r>
    </w:p>
    <w:p w14:paraId="26BD0522" w14:textId="3C7AB10F" w:rsidR="00B26396" w:rsidRPr="00B26396" w:rsidRDefault="00B26396" w:rsidP="004A03C3">
      <w:pPr>
        <w:rPr>
          <w:rFonts w:eastAsia="MS Mincho"/>
        </w:rPr>
      </w:pPr>
    </w:p>
    <w:p w14:paraId="49E75FC5" w14:textId="6C3D0F78" w:rsidR="00B26396" w:rsidRPr="00B26396" w:rsidRDefault="00B26396" w:rsidP="004A03C3">
      <w:pPr>
        <w:rPr>
          <w:rFonts w:eastAsia="MS Mincho"/>
        </w:rPr>
      </w:pPr>
      <w:r w:rsidRPr="00B26396">
        <w:rPr>
          <w:rFonts w:eastAsia="MS Mincho"/>
        </w:rPr>
        <w:t xml:space="preserve">However the way </w:t>
      </w:r>
      <w:r w:rsidR="0090167F">
        <w:rPr>
          <w:rFonts w:eastAsia="MS Mincho"/>
        </w:rPr>
        <w:t xml:space="preserve">above </w:t>
      </w:r>
      <w:r w:rsidRPr="00B26396">
        <w:rPr>
          <w:rFonts w:eastAsia="MS Mincho"/>
        </w:rPr>
        <w:t>forward also refers to non-coherent UEs which shall be configured with nrofSRS_ports=1.</w:t>
      </w:r>
    </w:p>
    <w:p w14:paraId="326B1395" w14:textId="314D48CE" w:rsidR="00B26396" w:rsidRDefault="00B26396" w:rsidP="004A03C3">
      <w:pPr>
        <w:rPr>
          <w:rFonts w:eastAsia="MS Mincho"/>
          <w:b/>
          <w:bCs/>
        </w:rPr>
      </w:pPr>
    </w:p>
    <w:p w14:paraId="7CEED4C2" w14:textId="41FCE06B" w:rsidR="00B26396" w:rsidRDefault="00B26396" w:rsidP="004A03C3">
      <w:pPr>
        <w:rPr>
          <w:rFonts w:eastAsia="MS Mincho"/>
          <w:b/>
          <w:bCs/>
        </w:rPr>
      </w:pPr>
      <w:r>
        <w:rPr>
          <w:rFonts w:eastAsia="MS Mincho"/>
          <w:b/>
          <w:bCs/>
        </w:rPr>
        <w:t>Analysis of TPMI method applicability beyond the FR2 Tx UL-MIMO MOP tests i</w:t>
      </w:r>
      <w:r w:rsidR="0090167F">
        <w:rPr>
          <w:rFonts w:eastAsia="MS Mincho"/>
          <w:b/>
          <w:bCs/>
        </w:rPr>
        <w:t>s FFS.</w:t>
      </w:r>
    </w:p>
    <w:p w14:paraId="604EC414" w14:textId="59DEB14E" w:rsidR="00CE3070" w:rsidRPr="00064879" w:rsidRDefault="00CE3070"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4.2</w:t>
      </w:r>
      <w:r w:rsidRPr="00064879">
        <w:rPr>
          <w:rFonts w:eastAsia="MS Mincho"/>
          <w:b/>
          <w:bCs/>
        </w:rPr>
        <w:tab/>
        <w:t>Enhanced Test Methods for UL Demodulation Measurement</w:t>
      </w:r>
    </w:p>
    <w:p w14:paraId="760621D6" w14:textId="3DA923D0" w:rsidR="00CE3070" w:rsidRDefault="00CE3070" w:rsidP="00CE3070">
      <w:r>
        <w:t xml:space="preserve">As an enhancement to the FR2 test equipment topology, TR 38.884 proposes to adopt a zero-forcing MIMO receiver architecture so that dual-polarization transmissions by the UE can be demodulated by the test equipment receiver. </w:t>
      </w:r>
    </w:p>
    <w:p w14:paraId="644D0D5E" w14:textId="77777777" w:rsidR="00CE3070" w:rsidRDefault="00CE3070" w:rsidP="00CE3070">
      <w:r w:rsidRPr="006D0E1C">
        <w:t>Two methods of demodulation and EVM calculation were discussed, one utilized DMRS-based channel inversion (Method 1), and the other based on inversion of the LSE-estimate of the channel (Method 2)</w:t>
      </w:r>
      <w:r>
        <w:t>.</w:t>
      </w:r>
    </w:p>
    <w:p w14:paraId="0F48E1BC"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7A08AF80"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3A41C945"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(Tx Beam Peak Search, EIRP measurements, …) as per UE vendor declaration</w:t>
      </w:r>
    </w:p>
    <w:p w14:paraId="08D33B01" w14:textId="5FB51F3C" w:rsidR="00AB53F9"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Pr>
          <w:rFonts w:eastAsia="MS Mincho"/>
          <w:sz w:val="24"/>
          <w:szCs w:val="24"/>
        </w:rPr>
        <w:t>for this alternate enhanced</w:t>
      </w:r>
      <w:r w:rsidRPr="008D67A1">
        <w:rPr>
          <w:rFonts w:eastAsia="MS Mincho"/>
          <w:sz w:val="24"/>
          <w:szCs w:val="24"/>
        </w:rPr>
        <w:t xml:space="preserve"> test methodolog</w:t>
      </w:r>
      <w:r>
        <w:rPr>
          <w:rFonts w:eastAsia="MS Mincho"/>
          <w:sz w:val="24"/>
          <w:szCs w:val="24"/>
        </w:rPr>
        <w:t>y</w:t>
      </w:r>
      <w:r w:rsidRPr="008D67A1">
        <w:rPr>
          <w:rFonts w:eastAsia="MS Mincho"/>
          <w:sz w:val="24"/>
          <w:szCs w:val="24"/>
        </w:rPr>
        <w:t>.</w:t>
      </w:r>
    </w:p>
    <w:p w14:paraId="427C1BC3" w14:textId="63C7EEE7" w:rsidR="00156DCB" w:rsidRPr="00064879" w:rsidRDefault="00156DCB"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4</w:t>
      </w:r>
      <w:r w:rsidR="00064879" w:rsidRPr="00064879">
        <w:rPr>
          <w:rFonts w:eastAsia="MS Mincho"/>
          <w:b/>
          <w:bCs/>
        </w:rPr>
        <w:t>.3</w:t>
      </w:r>
      <w:r w:rsidRPr="00064879">
        <w:rPr>
          <w:rFonts w:eastAsia="MS Mincho"/>
          <w:b/>
          <w:bCs/>
        </w:rPr>
        <w:tab/>
        <w:t xml:space="preserve">UE RRM and Demod testing methodology enhancements </w:t>
      </w:r>
    </w:p>
    <w:p w14:paraId="1B403765" w14:textId="7711945D" w:rsidR="00156DCB" w:rsidRDefault="00156DCB" w:rsidP="00156DCB">
      <w:pPr>
        <w:rPr>
          <w:rFonts w:eastAsia="MS Mincho"/>
          <w:lang w:val="en-GB"/>
        </w:rPr>
      </w:pPr>
      <w:r>
        <w:rPr>
          <w:rFonts w:eastAsia="MS Mincho"/>
          <w:lang w:val="en-GB"/>
        </w:rPr>
        <w:t xml:space="preserve">The changes in this section primarily deal with extension of the test methodology and MU assessments in TR 38.810 to Rel.17 band n262. </w:t>
      </w:r>
    </w:p>
    <w:p w14:paraId="7875B4A9" w14:textId="4F53FCA1" w:rsidR="00156DCB" w:rsidRDefault="00156DCB" w:rsidP="00156DCB">
      <w:pPr>
        <w:rPr>
          <w:rFonts w:eastAsia="MS Mincho"/>
          <w:lang w:val="en-GB"/>
        </w:rPr>
      </w:pPr>
      <w:r>
        <w:rPr>
          <w:rFonts w:eastAsia="MS Mincho"/>
          <w:lang w:val="en-GB"/>
        </w:rPr>
        <w:t>Noc levels and Maximum achievable SNR assessment is performed.</w:t>
      </w:r>
    </w:p>
    <w:p w14:paraId="66949FA6" w14:textId="77777777" w:rsidR="00156DCB" w:rsidRDefault="00156DCB" w:rsidP="00156DCB">
      <w:pPr>
        <w:ind w:left="568" w:firstLine="284"/>
        <w:rPr>
          <w:rFonts w:eastAsia="MS Mincho"/>
          <w:lang w:val="en-GB"/>
        </w:rPr>
      </w:pPr>
    </w:p>
    <w:p w14:paraId="640F7C96" w14:textId="7A12E9E1" w:rsidR="00156DCB" w:rsidRDefault="00156DCB" w:rsidP="00156DCB">
      <w:pPr>
        <w:ind w:left="568" w:firstLine="284"/>
        <w:rPr>
          <w:rFonts w:eastAsia="MS Mincho"/>
          <w:lang w:val="en-GB"/>
        </w:rPr>
      </w:pPr>
      <w:r>
        <w:rPr>
          <w:rFonts w:eastAsia="MS Mincho"/>
          <w:lang w:val="en-GB"/>
        </w:rPr>
        <w:t>- Updates to TS 38.903 and MU/TT evaluation in Annexes of TS 38.533 and TS 38.521-4</w:t>
      </w:r>
    </w:p>
    <w:p w14:paraId="5C55145E" w14:textId="26CF22CE" w:rsidR="00156DCB" w:rsidRDefault="00156DCB" w:rsidP="00156DCB">
      <w:pPr>
        <w:rPr>
          <w:rFonts w:eastAsia="MS Mincho"/>
          <w:lang w:val="en-GB"/>
        </w:rPr>
      </w:pPr>
    </w:p>
    <w:p w14:paraId="37C7116B" w14:textId="49EC4B41" w:rsidR="00064879" w:rsidRPr="00064879" w:rsidRDefault="00064879" w:rsidP="00064879">
      <w:pPr>
        <w:pStyle w:val="Heading5"/>
        <w:rPr>
          <w:rFonts w:eastAsia="MS Mincho"/>
          <w:b/>
          <w:bCs/>
        </w:rPr>
      </w:pPr>
      <w:r w:rsidRPr="00064879">
        <w:rPr>
          <w:rFonts w:eastAsia="MS Mincho"/>
          <w:b/>
          <w:bCs/>
        </w:rPr>
        <w:t>2.2.2.4.</w:t>
      </w:r>
      <w:r>
        <w:rPr>
          <w:rFonts w:eastAsia="MS Mincho"/>
          <w:b/>
          <w:bCs/>
        </w:rPr>
        <w:t>4</w:t>
      </w:r>
      <w:r w:rsidRPr="00064879">
        <w:rPr>
          <w:rFonts w:eastAsia="MS Mincho"/>
          <w:b/>
          <w:bCs/>
        </w:rPr>
        <w:tab/>
      </w:r>
      <w:r>
        <w:rPr>
          <w:rFonts w:eastAsia="MS Mincho"/>
          <w:b/>
          <w:bCs/>
        </w:rPr>
        <w:t>Inter-band CA (FR2+FR2 CA)</w:t>
      </w:r>
      <w:r w:rsidRPr="00064879">
        <w:rPr>
          <w:rFonts w:eastAsia="MS Mincho"/>
          <w:b/>
          <w:bCs/>
        </w:rPr>
        <w:t xml:space="preserve"> </w:t>
      </w:r>
    </w:p>
    <w:p w14:paraId="4F758CAD" w14:textId="5EE62D26" w:rsidR="00064879" w:rsidRDefault="00064879" w:rsidP="00064879">
      <w:pPr>
        <w:rPr>
          <w:rFonts w:eastAsiaTheme="minorEastAsia"/>
        </w:rPr>
      </w:pPr>
      <w:r w:rsidRPr="007D7988">
        <w:rPr>
          <w:rFonts w:eastAsiaTheme="minorEastAsia"/>
        </w:rPr>
        <w:t xml:space="preserve">The primary dependency of inter-band test set ramifications is the frequency coverage of each antenna in an IFF system with multiple antennae. </w:t>
      </w:r>
    </w:p>
    <w:p w14:paraId="3914217B" w14:textId="77777777"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545543F3" w14:textId="045A168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w:t>
      </w:r>
      <w:r>
        <w:rPr>
          <w:rFonts w:eastAsia="MS Mincho"/>
          <w:sz w:val="24"/>
          <w:szCs w:val="24"/>
        </w:rPr>
        <w:t xml:space="preserve"> due to addition of new MU elements especially for multi-antennae methodology</w:t>
      </w:r>
    </w:p>
    <w:p w14:paraId="661C9A11" w14:textId="5219DA3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(Receiver tests with inter-band CA – EIS, ACS, IBB)</w:t>
      </w:r>
    </w:p>
    <w:p w14:paraId="73770350" w14:textId="77777777" w:rsidR="00064879" w:rsidRPr="00156DCB" w:rsidRDefault="00064879" w:rsidP="00156DCB">
      <w:pPr>
        <w:rPr>
          <w:rFonts w:eastAsia="MS Mincho"/>
          <w:lang w:val="en-GB"/>
        </w:rPr>
      </w:pPr>
    </w:p>
    <w:p w14:paraId="14E49EEE" w14:textId="15BAE6F5" w:rsidR="00BB7655" w:rsidRPr="00064879" w:rsidRDefault="00BB7655" w:rsidP="00BB7655">
      <w:pPr>
        <w:pStyle w:val="Heading4"/>
        <w:rPr>
          <w:rFonts w:eastAsia="MS Mincho"/>
          <w:b/>
          <w:bCs/>
        </w:rPr>
      </w:pPr>
      <w:r w:rsidRPr="00064879">
        <w:rPr>
          <w:rFonts w:eastAsia="MS Mincho"/>
          <w:b/>
          <w:bCs/>
        </w:rPr>
        <w:lastRenderedPageBreak/>
        <w:t>2.2.</w:t>
      </w:r>
      <w:r w:rsidR="00E46D2A" w:rsidRPr="00064879">
        <w:rPr>
          <w:rFonts w:eastAsia="MS Mincho"/>
          <w:b/>
          <w:bCs/>
        </w:rPr>
        <w:t>3</w:t>
      </w:r>
      <w:r w:rsidRPr="00064879">
        <w:rPr>
          <w:rFonts w:eastAsia="MS Mincho"/>
          <w:b/>
          <w:bCs/>
        </w:rPr>
        <w:t>.3</w:t>
      </w:r>
      <w:r w:rsidR="00064879" w:rsidRPr="00064879">
        <w:rPr>
          <w:rFonts w:eastAsia="MS Mincho"/>
          <w:b/>
          <w:bCs/>
        </w:rPr>
        <w:tab/>
      </w:r>
      <w:r w:rsidRPr="00064879">
        <w:rPr>
          <w:rFonts w:eastAsia="MS Mincho"/>
          <w:b/>
          <w:bCs/>
        </w:rPr>
        <w:t>Umbrella Work Plan</w:t>
      </w:r>
    </w:p>
    <w:p w14:paraId="7B7ECDFB" w14:textId="6C7F8C71" w:rsidR="00BB7655" w:rsidRPr="00457F7D" w:rsidRDefault="00BB7655" w:rsidP="00BB7655">
      <w:pPr>
        <w:rPr>
          <w:rFonts w:eastAsia="MS Mincho"/>
        </w:rPr>
      </w:pPr>
      <w:r w:rsidRPr="00457F7D">
        <w:rPr>
          <w:rFonts w:eastAsia="MS Mincho"/>
        </w:rPr>
        <w:t>Considering that the task of incorporating FR2 enhanced test methods in TS 38.884 into RAN5 specifications may fall under different active/closed/maintenance WIDs over some period, another option is listed.</w:t>
      </w:r>
    </w:p>
    <w:p w14:paraId="28265355" w14:textId="77777777" w:rsidR="00BB7655" w:rsidRPr="00457F7D" w:rsidRDefault="00BB7655" w:rsidP="004A03C3">
      <w:pPr>
        <w:rPr>
          <w:rFonts w:eastAsia="MS Mincho"/>
          <w:b/>
          <w:bCs/>
        </w:rPr>
      </w:pPr>
    </w:p>
    <w:p w14:paraId="00C64D6E" w14:textId="569CB61D" w:rsidR="00FD46D8" w:rsidRPr="00457F7D" w:rsidRDefault="001B0CF2" w:rsidP="00FD46D8">
      <w:pPr>
        <w:rPr>
          <w:rFonts w:eastAsia="MS Mincho"/>
          <w:b/>
          <w:bCs/>
        </w:rPr>
      </w:pPr>
      <w:r w:rsidRPr="00457F7D">
        <w:rPr>
          <w:rFonts w:eastAsia="MS Mincho"/>
          <w:b/>
          <w:bCs/>
        </w:rPr>
        <w:t>Proposal</w:t>
      </w:r>
      <w:r>
        <w:rPr>
          <w:rFonts w:eastAsia="MS Mincho"/>
          <w:b/>
          <w:bCs/>
        </w:rPr>
        <w:t xml:space="preserve"> 4</w:t>
      </w:r>
      <w:r w:rsidRPr="00457F7D">
        <w:rPr>
          <w:rFonts w:eastAsia="MS Mincho"/>
          <w:b/>
          <w:bCs/>
        </w:rPr>
        <w:t>:</w:t>
      </w:r>
      <w:r w:rsidR="00BB7655" w:rsidRPr="00457F7D">
        <w:rPr>
          <w:rFonts w:eastAsia="MS Mincho"/>
          <w:b/>
          <w:bCs/>
        </w:rPr>
        <w:t xml:space="preserve"> </w:t>
      </w:r>
      <w:r>
        <w:rPr>
          <w:rFonts w:eastAsia="MS Mincho"/>
          <w:b/>
          <w:bCs/>
        </w:rPr>
        <w:t>Agree on the proposed</w:t>
      </w:r>
      <w:r w:rsidR="00BB7655" w:rsidRPr="00457F7D">
        <w:rPr>
          <w:rFonts w:eastAsia="MS Mincho"/>
          <w:b/>
          <w:bCs/>
        </w:rPr>
        <w:t xml:space="preserve"> </w:t>
      </w:r>
      <w:r w:rsidR="000C71D9">
        <w:rPr>
          <w:rFonts w:eastAsia="MS Mincho"/>
          <w:b/>
          <w:bCs/>
        </w:rPr>
        <w:t>RAN5 W</w:t>
      </w:r>
      <w:r w:rsidR="00BB7655" w:rsidRPr="00457F7D">
        <w:rPr>
          <w:rFonts w:eastAsia="MS Mincho"/>
          <w:b/>
          <w:bCs/>
        </w:rPr>
        <w:t xml:space="preserve">ork </w:t>
      </w:r>
      <w:r w:rsidR="000C71D9">
        <w:rPr>
          <w:rFonts w:eastAsia="MS Mincho"/>
          <w:b/>
          <w:bCs/>
        </w:rPr>
        <w:t>P</w:t>
      </w:r>
      <w:r w:rsidR="00BB7655" w:rsidRPr="00457F7D">
        <w:rPr>
          <w:rFonts w:eastAsia="MS Mincho"/>
          <w:b/>
          <w:bCs/>
        </w:rPr>
        <w:t>lan</w:t>
      </w:r>
      <w:r>
        <w:rPr>
          <w:rFonts w:eastAsia="MS Mincho"/>
          <w:b/>
          <w:bCs/>
        </w:rPr>
        <w:t xml:space="preserve"> structure </w:t>
      </w:r>
      <w:r w:rsidR="00BB7655" w:rsidRPr="00457F7D">
        <w:rPr>
          <w:rFonts w:eastAsia="MS Mincho"/>
          <w:b/>
          <w:bCs/>
        </w:rPr>
        <w:t xml:space="preserve">to track adoption of TR 38.884 outcomes into RAN5 test specifications. </w:t>
      </w:r>
      <w:r w:rsidR="00FD46D8">
        <w:rPr>
          <w:rFonts w:eastAsia="MS Mincho"/>
          <w:b/>
          <w:bCs/>
        </w:rPr>
        <w:t>An outline of such a work plan is submitted in associated with this discussion paper.</w:t>
      </w:r>
    </w:p>
    <w:p w14:paraId="0781BF7B" w14:textId="52952E6E" w:rsidR="00BB7655" w:rsidRPr="00457F7D" w:rsidRDefault="00BB7655" w:rsidP="00BB7655">
      <w:pPr>
        <w:rPr>
          <w:rFonts w:eastAsia="MS Mincho"/>
          <w:b/>
          <w:bCs/>
        </w:rPr>
      </w:pPr>
    </w:p>
    <w:p w14:paraId="75F0C8C7" w14:textId="56FBCD00" w:rsidR="00BB7655" w:rsidRDefault="00A92776" w:rsidP="00BB7655">
      <w:r>
        <w:rPr>
          <w:rFonts w:eastAsia="MS Mincho"/>
        </w:rPr>
        <w:t>The contributions will be submitted as part of the relevant WIDs.</w:t>
      </w:r>
    </w:p>
    <w:p w14:paraId="7DDF9CBF" w14:textId="179B8F47" w:rsidR="00BB7655" w:rsidRDefault="00BB7655"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47479D96" w14:textId="77777777" w:rsidR="001B0CF2" w:rsidRDefault="001B0CF2" w:rsidP="001B0CF2">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04CF6AF4" w14:textId="6C8EA29D" w:rsidR="001B0CF2" w:rsidRPr="005B11D2" w:rsidRDefault="001B0CF2" w:rsidP="001B0CF2">
      <w:pPr>
        <w:rPr>
          <w:rFonts w:eastAsia="MS Mincho"/>
          <w:b/>
          <w:bCs/>
          <w:lang w:val="en-GB"/>
        </w:rPr>
      </w:pPr>
      <w:r>
        <w:rPr>
          <w:rFonts w:eastAsia="MS Mincho"/>
          <w:b/>
          <w:bCs/>
          <w:lang w:val="en-GB"/>
        </w:rPr>
        <w:t>Proposal 1</w:t>
      </w:r>
      <w:r w:rsidRPr="005B11D2">
        <w:rPr>
          <w:rFonts w:eastAsia="MS Mincho"/>
          <w:b/>
          <w:bCs/>
          <w:lang w:val="en-GB"/>
        </w:rPr>
        <w:t>: For core requirement changes/modifications or UE feature/capability that is applicable only from Release 17 and onwards, it should be analysed on a case-by-case basis if a better option is to introduce a new test case.</w:t>
      </w:r>
    </w:p>
    <w:p w14:paraId="5FFF8570" w14:textId="77777777" w:rsidR="001B0CF2" w:rsidRPr="00793992" w:rsidRDefault="001B0CF2" w:rsidP="001B0CF2">
      <w:pPr>
        <w:spacing w:before="120" w:after="120"/>
        <w:rPr>
          <w:rFonts w:eastAsia="MS Mincho"/>
          <w:b/>
          <w:bCs/>
        </w:rPr>
      </w:pPr>
      <w:r>
        <w:rPr>
          <w:rFonts w:eastAsia="MS Mincho"/>
          <w:b/>
          <w:bCs/>
        </w:rPr>
        <w:t>Proposal 2</w:t>
      </w:r>
      <w:r w:rsidRPr="00793992">
        <w:rPr>
          <w:rFonts w:eastAsia="MS Mincho"/>
          <w:b/>
          <w:bCs/>
        </w:rPr>
        <w:t xml:space="preserve">: The list of test cases </w:t>
      </w:r>
      <w:r>
        <w:rPr>
          <w:rFonts w:eastAsia="MS Mincho"/>
          <w:b/>
          <w:bCs/>
        </w:rPr>
        <w:t>impacting by Low UL Power/High DL Power issue requires additional analysis as additional tests may have to be included (beyond what was identified in initial RAN5 analysis)</w:t>
      </w:r>
      <w:r w:rsidRPr="00793992">
        <w:rPr>
          <w:rFonts w:eastAsia="MS Mincho"/>
          <w:b/>
          <w:bCs/>
        </w:rPr>
        <w:t>.</w:t>
      </w:r>
    </w:p>
    <w:p w14:paraId="22266BDA" w14:textId="77777777" w:rsidR="001B0CF2" w:rsidRPr="001B0CF2" w:rsidRDefault="001B0CF2" w:rsidP="001B0CF2">
      <w:pPr>
        <w:spacing w:before="120" w:after="120"/>
        <w:rPr>
          <w:rFonts w:eastAsia="MS Mincho"/>
          <w:b/>
          <w:bCs/>
          <w:lang w:val="en-GB"/>
        </w:rPr>
      </w:pPr>
      <w:r w:rsidRPr="001B0CF2">
        <w:rPr>
          <w:rFonts w:eastAsia="MS Mincho"/>
          <w:b/>
          <w:bCs/>
          <w:lang w:val="en-GB"/>
        </w:rPr>
        <w:t>Proposal 3: No changes specific to ETC are planned as part of this proposed work plan</w:t>
      </w:r>
      <w:r>
        <w:rPr>
          <w:rFonts w:eastAsia="MS Mincho"/>
          <w:b/>
          <w:bCs/>
          <w:lang w:val="en-GB"/>
        </w:rPr>
        <w:t xml:space="preserve"> as ETC pending items are being discussed as part of other RAN4/RAN5 work items</w:t>
      </w:r>
      <w:r w:rsidRPr="001B0CF2">
        <w:rPr>
          <w:rFonts w:eastAsia="MS Mincho"/>
          <w:b/>
          <w:bCs/>
          <w:lang w:val="en-GB"/>
        </w:rPr>
        <w:t>.</w:t>
      </w:r>
    </w:p>
    <w:p w14:paraId="1266689A" w14:textId="77777777" w:rsidR="001B0CF2" w:rsidRPr="00457F7D" w:rsidRDefault="001B0CF2" w:rsidP="001B0CF2">
      <w:pPr>
        <w:rPr>
          <w:rFonts w:eastAsia="MS Mincho"/>
          <w:b/>
          <w:bCs/>
        </w:rPr>
      </w:pPr>
      <w:r w:rsidRPr="00457F7D">
        <w:rPr>
          <w:rFonts w:eastAsia="MS Mincho"/>
          <w:b/>
          <w:bCs/>
        </w:rPr>
        <w:t>Proposal</w:t>
      </w:r>
      <w:r>
        <w:rPr>
          <w:rFonts w:eastAsia="MS Mincho"/>
          <w:b/>
          <w:bCs/>
        </w:rPr>
        <w:t xml:space="preserve"> 4</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r w:rsidR="00A92776">
        <w:rPr>
          <w:rFonts w:ascii="Arial" w:eastAsia="Calibri" w:hAnsi="Arial" w:cs="Arial"/>
        </w:rPr>
        <w:t>213839 :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7FAD" w14:textId="77777777" w:rsidR="007E56A9" w:rsidRDefault="007E56A9">
      <w:r>
        <w:separator/>
      </w:r>
    </w:p>
  </w:endnote>
  <w:endnote w:type="continuationSeparator" w:id="0">
    <w:p w14:paraId="00A75B1A" w14:textId="77777777" w:rsidR="007E56A9" w:rsidRDefault="007E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7A3F9" w14:textId="77777777" w:rsidR="007E56A9" w:rsidRDefault="007E56A9">
      <w:r>
        <w:separator/>
      </w:r>
    </w:p>
  </w:footnote>
  <w:footnote w:type="continuationSeparator" w:id="0">
    <w:p w14:paraId="6AD4099D" w14:textId="77777777" w:rsidR="007E56A9" w:rsidRDefault="007E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2"/>
  </w:num>
  <w:num w:numId="8">
    <w:abstractNumId w:val="4"/>
  </w:num>
  <w:num w:numId="9">
    <w:abstractNumId w:val="16"/>
  </w:num>
  <w:num w:numId="10">
    <w:abstractNumId w:val="11"/>
  </w:num>
  <w:num w:numId="11">
    <w:abstractNumId w:val="14"/>
  </w:num>
  <w:num w:numId="12">
    <w:abstractNumId w:val="15"/>
  </w:num>
  <w:num w:numId="13">
    <w:abstractNumId w:val="17"/>
  </w:num>
  <w:num w:numId="14">
    <w:abstractNumId w:val="8"/>
  </w:num>
  <w:num w:numId="15">
    <w:abstractNumId w:val="5"/>
  </w:num>
  <w:num w:numId="16">
    <w:abstractNumId w:val="20"/>
  </w:num>
  <w:num w:numId="17">
    <w:abstractNumId w:val="10"/>
  </w:num>
  <w:num w:numId="18">
    <w:abstractNumId w:val="13"/>
  </w:num>
  <w:num w:numId="19">
    <w:abstractNumId w:val="18"/>
  </w:num>
  <w:num w:numId="20">
    <w:abstractNumId w:val="9"/>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163</TotalTime>
  <Pages>8</Pages>
  <Words>2657</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14</cp:revision>
  <cp:lastPrinted>2019-02-25T23:05:00Z</cp:lastPrinted>
  <dcterms:created xsi:type="dcterms:W3CDTF">2021-11-11T19:57:00Z</dcterms:created>
  <dcterms:modified xsi:type="dcterms:W3CDTF">2022-02-12T07:35:00Z</dcterms:modified>
  <cp:category/>
</cp:coreProperties>
</file>