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E5F0F" w14:textId="609CB5F8" w:rsidR="002F2829" w:rsidRDefault="002F2829" w:rsidP="002F2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#94-e</w:t>
      </w:r>
      <w:r>
        <w:rPr>
          <w:b/>
          <w:i/>
          <w:noProof/>
          <w:sz w:val="28"/>
        </w:rPr>
        <w:tab/>
      </w:r>
      <w:r w:rsidR="0002415A" w:rsidRPr="0002415A">
        <w:rPr>
          <w:b/>
          <w:i/>
          <w:noProof/>
          <w:sz w:val="28"/>
          <w:lang w:eastAsia="ja-JP"/>
        </w:rPr>
        <w:t>R5-220837</w:t>
      </w:r>
    </w:p>
    <w:p w14:paraId="2401685D" w14:textId="77777777" w:rsidR="002F2829" w:rsidRPr="00725800" w:rsidRDefault="002F2829" w:rsidP="002F2829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>Electronic Meeting, 21 February – 4 March 2022</w:t>
      </w:r>
    </w:p>
    <w:bookmarkEnd w:id="0"/>
    <w:bookmarkEnd w:id="1"/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1DCA9DBF" w:rsidR="00E85202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C91C9E" w:rsidRPr="00C91C9E">
        <w:rPr>
          <w:rFonts w:ascii="Arial" w:eastAsia="Batang" w:hAnsi="Arial" w:cs="Arial"/>
          <w:b/>
          <w:bCs/>
          <w:lang w:eastAsia="zh-CN"/>
        </w:rPr>
        <w:t>Discussion paper for Rel-15 NR Tests Applicability on SNPN Only UE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5AD98B89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</w:t>
      </w:r>
      <w:r w:rsidR="00ED271B">
        <w:rPr>
          <w:rFonts w:ascii="Arial" w:eastAsia="Batang" w:hAnsi="Arial"/>
          <w:b/>
          <w:lang w:eastAsia="zh-CN"/>
        </w:rPr>
        <w:t>1.20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31EF7FC5" w14:textId="33515AFE" w:rsidR="005B3DDB" w:rsidRPr="00CF42D9" w:rsidRDefault="00E619EE" w:rsidP="00650A14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 xml:space="preserve">Standalone </w:t>
      </w:r>
      <w:r w:rsidR="001F03EF" w:rsidRPr="00CF42D9">
        <w:rPr>
          <w:rFonts w:ascii="Arial" w:hAnsi="Arial" w:cs="Arial"/>
        </w:rPr>
        <w:t>Non-Public</w:t>
      </w:r>
      <w:r w:rsidR="00A25C1F" w:rsidRPr="00CF42D9">
        <w:rPr>
          <w:rFonts w:ascii="Arial" w:hAnsi="Arial" w:cs="Arial"/>
        </w:rPr>
        <w:t xml:space="preserve"> </w:t>
      </w:r>
      <w:r w:rsidRPr="00CF42D9">
        <w:rPr>
          <w:rFonts w:ascii="Arial" w:hAnsi="Arial" w:cs="Arial"/>
        </w:rPr>
        <w:t xml:space="preserve">networks </w:t>
      </w:r>
      <w:r w:rsidR="00E940E8" w:rsidRPr="00CF42D9">
        <w:rPr>
          <w:rFonts w:ascii="Arial" w:hAnsi="Arial" w:cs="Arial"/>
        </w:rPr>
        <w:t>(SNPN) were introduced in Rel-16 and work i</w:t>
      </w:r>
      <w:r w:rsidR="00152539" w:rsidRPr="00CF42D9">
        <w:rPr>
          <w:rFonts w:ascii="Arial" w:hAnsi="Arial" w:cs="Arial"/>
        </w:rPr>
        <w:t>s</w:t>
      </w:r>
      <w:r w:rsidR="00E940E8" w:rsidRPr="00CF42D9">
        <w:rPr>
          <w:rFonts w:ascii="Arial" w:hAnsi="Arial" w:cs="Arial"/>
        </w:rPr>
        <w:t xml:space="preserve"> currently commencing in RAN5 for conformance specifications</w:t>
      </w:r>
      <w:r w:rsidR="00825601" w:rsidRPr="00CF42D9">
        <w:rPr>
          <w:rFonts w:ascii="Arial" w:hAnsi="Arial" w:cs="Arial"/>
        </w:rPr>
        <w:t>,</w:t>
      </w:r>
      <w:r w:rsidR="00D253E7" w:rsidRPr="00CF42D9">
        <w:rPr>
          <w:rFonts w:ascii="Arial" w:hAnsi="Arial" w:cs="Arial"/>
        </w:rPr>
        <w:t xml:space="preserve"> which are tracking core specifications</w:t>
      </w:r>
      <w:r w:rsidR="00DD6793" w:rsidRPr="00CF42D9">
        <w:rPr>
          <w:rFonts w:ascii="Arial" w:hAnsi="Arial" w:cs="Arial"/>
        </w:rPr>
        <w:t xml:space="preserve">. </w:t>
      </w:r>
      <w:r w:rsidR="003773D7" w:rsidRPr="00CF42D9">
        <w:rPr>
          <w:rFonts w:ascii="Arial" w:hAnsi="Arial" w:cs="Arial"/>
        </w:rPr>
        <w:t xml:space="preserve">There may be a </w:t>
      </w:r>
      <w:r w:rsidR="00D1415E" w:rsidRPr="00CF42D9">
        <w:rPr>
          <w:rFonts w:ascii="Arial" w:hAnsi="Arial" w:cs="Arial"/>
        </w:rPr>
        <w:t>possibility</w:t>
      </w:r>
      <w:r w:rsidR="003773D7" w:rsidRPr="00CF42D9">
        <w:rPr>
          <w:rFonts w:ascii="Arial" w:hAnsi="Arial" w:cs="Arial"/>
        </w:rPr>
        <w:t xml:space="preserve"> that a UE can be SNPN </w:t>
      </w:r>
      <w:r w:rsidR="00B322DD" w:rsidRPr="00CF42D9">
        <w:rPr>
          <w:rFonts w:ascii="Arial" w:hAnsi="Arial" w:cs="Arial"/>
        </w:rPr>
        <w:t xml:space="preserve">ONLY </w:t>
      </w:r>
      <w:r w:rsidR="003773D7" w:rsidRPr="00CF42D9">
        <w:rPr>
          <w:rFonts w:ascii="Arial" w:hAnsi="Arial" w:cs="Arial"/>
        </w:rPr>
        <w:t>UE</w:t>
      </w:r>
      <w:r w:rsidR="002B1FB9" w:rsidRPr="00CF42D9">
        <w:rPr>
          <w:rFonts w:ascii="Arial" w:hAnsi="Arial" w:cs="Arial"/>
        </w:rPr>
        <w:t xml:space="preserve">, </w:t>
      </w:r>
      <w:r w:rsidR="00D1415E" w:rsidRPr="00CF42D9">
        <w:rPr>
          <w:rFonts w:ascii="Arial" w:hAnsi="Arial" w:cs="Arial"/>
        </w:rPr>
        <w:t>i.e.</w:t>
      </w:r>
      <w:r w:rsidR="002B1FB9" w:rsidRPr="00CF42D9">
        <w:rPr>
          <w:rFonts w:ascii="Arial" w:hAnsi="Arial" w:cs="Arial"/>
        </w:rPr>
        <w:t xml:space="preserve"> designed to </w:t>
      </w:r>
      <w:r w:rsidR="001F03EF" w:rsidRPr="00CF42D9">
        <w:rPr>
          <w:rFonts w:ascii="Arial" w:hAnsi="Arial" w:cs="Arial"/>
        </w:rPr>
        <w:t>access Standalone</w:t>
      </w:r>
      <w:r w:rsidR="002B1FB9" w:rsidRPr="00CF42D9">
        <w:rPr>
          <w:rFonts w:ascii="Arial" w:hAnsi="Arial" w:cs="Arial"/>
        </w:rPr>
        <w:t xml:space="preserve"> Network only</w:t>
      </w:r>
      <w:r w:rsidR="00CD5F3E" w:rsidRPr="00CF42D9">
        <w:rPr>
          <w:rFonts w:ascii="Arial" w:hAnsi="Arial" w:cs="Arial"/>
        </w:rPr>
        <w:t xml:space="preserve"> [4]</w:t>
      </w:r>
      <w:r w:rsidR="002B1FB9" w:rsidRPr="00CF42D9">
        <w:rPr>
          <w:rFonts w:ascii="Arial" w:hAnsi="Arial" w:cs="Arial"/>
        </w:rPr>
        <w:t xml:space="preserve">. For such UE, </w:t>
      </w:r>
      <w:r w:rsidR="007A4702" w:rsidRPr="00CF42D9">
        <w:rPr>
          <w:rFonts w:ascii="Arial" w:hAnsi="Arial" w:cs="Arial"/>
        </w:rPr>
        <w:t xml:space="preserve">we may have to provide coverage for applicable legacy NR (Rel-15) test cases. </w:t>
      </w:r>
      <w:r w:rsidR="00CA0DD0">
        <w:rPr>
          <w:rFonts w:ascii="Arial" w:hAnsi="Arial" w:cs="Arial"/>
        </w:rPr>
        <w:t xml:space="preserve">As per </w:t>
      </w:r>
      <w:r w:rsidR="006A2A9F">
        <w:rPr>
          <w:rFonts w:ascii="Arial" w:hAnsi="Arial" w:cs="Arial"/>
        </w:rPr>
        <w:t xml:space="preserve">agreed </w:t>
      </w:r>
      <w:r w:rsidR="00CA0DD0">
        <w:rPr>
          <w:rFonts w:ascii="Arial" w:hAnsi="Arial" w:cs="Arial"/>
        </w:rPr>
        <w:t xml:space="preserve">w/f </w:t>
      </w:r>
      <w:r w:rsidR="0062546E">
        <w:rPr>
          <w:rFonts w:ascii="Arial" w:hAnsi="Arial" w:cs="Arial"/>
        </w:rPr>
        <w:t xml:space="preserve">[5], initial scoping </w:t>
      </w:r>
      <w:r w:rsidR="00C91C9E">
        <w:rPr>
          <w:rFonts w:ascii="Arial" w:hAnsi="Arial" w:cs="Arial"/>
        </w:rPr>
        <w:t>was</w:t>
      </w:r>
      <w:r w:rsidR="00536038">
        <w:rPr>
          <w:rFonts w:ascii="Arial" w:hAnsi="Arial" w:cs="Arial"/>
        </w:rPr>
        <w:t xml:space="preserve"> capture</w:t>
      </w:r>
      <w:r w:rsidR="006A2A9F">
        <w:rPr>
          <w:rFonts w:ascii="Arial" w:hAnsi="Arial" w:cs="Arial"/>
        </w:rPr>
        <w:t>d</w:t>
      </w:r>
      <w:r w:rsidR="00536038">
        <w:rPr>
          <w:rFonts w:ascii="Arial" w:hAnsi="Arial" w:cs="Arial"/>
        </w:rPr>
        <w:t xml:space="preserve"> in </w:t>
      </w:r>
      <w:r w:rsidR="006A2A9F">
        <w:rPr>
          <w:rFonts w:ascii="Arial" w:hAnsi="Arial" w:cs="Arial"/>
        </w:rPr>
        <w:t xml:space="preserve">an </w:t>
      </w:r>
      <w:proofErr w:type="spellStart"/>
      <w:r w:rsidR="00536038">
        <w:rPr>
          <w:rFonts w:ascii="Arial" w:hAnsi="Arial" w:cs="Arial"/>
        </w:rPr>
        <w:t>xls</w:t>
      </w:r>
      <w:proofErr w:type="spellEnd"/>
      <w:r w:rsidR="00536038">
        <w:rPr>
          <w:rFonts w:ascii="Arial" w:hAnsi="Arial" w:cs="Arial"/>
        </w:rPr>
        <w:t xml:space="preserve"> attached with </w:t>
      </w:r>
      <w:r w:rsidR="00C91C9E">
        <w:rPr>
          <w:rFonts w:ascii="Arial" w:hAnsi="Arial" w:cs="Arial"/>
        </w:rPr>
        <w:t>discussion</w:t>
      </w:r>
      <w:r w:rsidR="00536038">
        <w:rPr>
          <w:rFonts w:ascii="Arial" w:hAnsi="Arial" w:cs="Arial"/>
        </w:rPr>
        <w:t xml:space="preserve"> document</w:t>
      </w:r>
      <w:r w:rsidR="00C91C9E">
        <w:rPr>
          <w:rFonts w:ascii="Arial" w:hAnsi="Arial" w:cs="Arial"/>
        </w:rPr>
        <w:t xml:space="preserve"> [6]</w:t>
      </w:r>
      <w:r w:rsidR="007E306F">
        <w:rPr>
          <w:rFonts w:ascii="Arial" w:hAnsi="Arial" w:cs="Arial"/>
        </w:rPr>
        <w:t xml:space="preserve">, </w:t>
      </w:r>
      <w:r w:rsidR="00EC7A1C">
        <w:rPr>
          <w:rFonts w:ascii="Arial" w:hAnsi="Arial" w:cs="Arial"/>
        </w:rPr>
        <w:t>Chapter 6 [</w:t>
      </w:r>
      <w:r w:rsidR="00A73792">
        <w:rPr>
          <w:rFonts w:ascii="Arial" w:hAnsi="Arial" w:cs="Arial"/>
        </w:rPr>
        <w:t xml:space="preserve">1] test cases </w:t>
      </w:r>
      <w:r w:rsidR="00C91C9E">
        <w:rPr>
          <w:rFonts w:ascii="Arial" w:hAnsi="Arial" w:cs="Arial"/>
        </w:rPr>
        <w:t>were</w:t>
      </w:r>
      <w:r w:rsidR="007E306F">
        <w:rPr>
          <w:rFonts w:ascii="Arial" w:hAnsi="Arial" w:cs="Arial"/>
        </w:rPr>
        <w:t xml:space="preserve"> </w:t>
      </w:r>
      <w:r w:rsidR="00A73792">
        <w:rPr>
          <w:rFonts w:ascii="Arial" w:hAnsi="Arial" w:cs="Arial"/>
        </w:rPr>
        <w:t>scoped</w:t>
      </w:r>
      <w:r w:rsidR="007E306F">
        <w:rPr>
          <w:rFonts w:ascii="Arial" w:hAnsi="Arial" w:cs="Arial"/>
        </w:rPr>
        <w:t xml:space="preserve"> initially</w:t>
      </w:r>
      <w:r w:rsidR="00183619">
        <w:rPr>
          <w:rFonts w:ascii="Arial" w:hAnsi="Arial" w:cs="Arial"/>
        </w:rPr>
        <w:t>.</w:t>
      </w:r>
    </w:p>
    <w:p w14:paraId="75C42F38" w14:textId="785CE19F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76B043E6" w14:textId="6CC9A4D7" w:rsidR="000051F4" w:rsidRDefault="000051F4" w:rsidP="001F6389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Below scoping steps have been c</w:t>
      </w:r>
      <w:r w:rsidR="00F871E6">
        <w:rPr>
          <w:rFonts w:ascii="Arial" w:hAnsi="Arial" w:cs="Arial"/>
        </w:rPr>
        <w:t>ompleted</w:t>
      </w:r>
      <w:r>
        <w:rPr>
          <w:rFonts w:ascii="Arial" w:hAnsi="Arial" w:cs="Arial"/>
        </w:rPr>
        <w:t>:</w:t>
      </w:r>
    </w:p>
    <w:p w14:paraId="4ADC9D3B" w14:textId="77777777" w:rsidR="000051F4" w:rsidRDefault="000051F4" w:rsidP="001F6389">
      <w:pPr>
        <w:pStyle w:val="xmsonormal"/>
        <w:rPr>
          <w:rFonts w:ascii="Arial" w:hAnsi="Arial" w:cs="Arial"/>
        </w:rPr>
      </w:pPr>
    </w:p>
    <w:p w14:paraId="74FFAAE2" w14:textId="41218D6D" w:rsidR="007B2B12" w:rsidRDefault="007B2B12" w:rsidP="001F6389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Scoping -1 --&gt; Since SNPN is only applicable for Standalone</w:t>
      </w:r>
      <w:r w:rsidR="00333A34">
        <w:rPr>
          <w:rFonts w:ascii="Arial" w:hAnsi="Arial" w:cs="Arial"/>
        </w:rPr>
        <w:t xml:space="preserve"> test cases, all </w:t>
      </w:r>
      <w:r w:rsidR="0099541A">
        <w:rPr>
          <w:rFonts w:ascii="Arial" w:hAnsi="Arial" w:cs="Arial"/>
        </w:rPr>
        <w:t>option-2\standalone\5GC core Rel-15 test cases were chosen.</w:t>
      </w:r>
    </w:p>
    <w:p w14:paraId="749E0B90" w14:textId="6E2E90D1" w:rsidR="0099541A" w:rsidRDefault="0099541A" w:rsidP="001F6389">
      <w:pPr>
        <w:pStyle w:val="xmsonormal"/>
        <w:rPr>
          <w:rFonts w:ascii="Arial" w:hAnsi="Arial" w:cs="Arial"/>
        </w:rPr>
      </w:pPr>
    </w:p>
    <w:p w14:paraId="0B76855C" w14:textId="124A7079" w:rsidR="0099541A" w:rsidRDefault="0099541A" w:rsidP="001F6389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Scoping 2 --&gt; Due to the lack of conformance requirement, below features </w:t>
      </w:r>
      <w:r w:rsidR="0037275F">
        <w:rPr>
          <w:rFonts w:ascii="Arial" w:hAnsi="Arial" w:cs="Arial"/>
        </w:rPr>
        <w:t xml:space="preserve">and corresponding test cases </w:t>
      </w:r>
      <w:r>
        <w:rPr>
          <w:rFonts w:ascii="Arial" w:hAnsi="Arial" w:cs="Arial"/>
        </w:rPr>
        <w:t xml:space="preserve">will be </w:t>
      </w:r>
      <w:r w:rsidR="0037275F">
        <w:rPr>
          <w:rFonts w:ascii="Arial" w:hAnsi="Arial" w:cs="Arial"/>
        </w:rPr>
        <w:t>marked as "Not Applicable"</w:t>
      </w:r>
    </w:p>
    <w:p w14:paraId="02BBCEF5" w14:textId="49824C45" w:rsidR="0099541A" w:rsidRDefault="0099541A" w:rsidP="001F6389">
      <w:pPr>
        <w:pStyle w:val="xmsonormal"/>
        <w:rPr>
          <w:rFonts w:ascii="Arial" w:hAnsi="Arial" w:cs="Arial"/>
        </w:rPr>
      </w:pPr>
    </w:p>
    <w:p w14:paraId="642097C0" w14:textId="5D2E0A5E" w:rsidR="001F6389" w:rsidRPr="00CF42D9" w:rsidRDefault="002A0DE1" w:rsidP="001F6389">
      <w:pPr>
        <w:pStyle w:val="xmsonormal"/>
      </w:pPr>
      <w:r>
        <w:rPr>
          <w:rFonts w:ascii="Arial" w:hAnsi="Arial" w:cs="Arial"/>
        </w:rPr>
        <w:tab/>
      </w:r>
      <w:r w:rsidR="00D1415E" w:rsidRPr="00CF42D9">
        <w:rPr>
          <w:rFonts w:ascii="Arial" w:hAnsi="Arial" w:cs="Arial"/>
        </w:rPr>
        <w:t>Following</w:t>
      </w:r>
      <w:r w:rsidR="00F03D4B" w:rsidRPr="00CF42D9">
        <w:rPr>
          <w:rFonts w:ascii="Arial" w:hAnsi="Arial" w:cs="Arial"/>
        </w:rPr>
        <w:t xml:space="preserve"> procedures are not</w:t>
      </w:r>
      <w:r w:rsidR="00536092" w:rsidRPr="00CF42D9">
        <w:rPr>
          <w:rFonts w:ascii="Arial" w:hAnsi="Arial" w:cs="Arial"/>
        </w:rPr>
        <w:t xml:space="preserve"> defined in Rel-16</w:t>
      </w:r>
      <w:r w:rsidR="00176A84" w:rsidRPr="00CF42D9">
        <w:rPr>
          <w:rFonts w:ascii="Arial" w:hAnsi="Arial" w:cs="Arial"/>
        </w:rPr>
        <w:t xml:space="preserve"> for a UE operating in SNPN</w:t>
      </w:r>
      <w:r w:rsidR="001F6389" w:rsidRPr="00CF42D9">
        <w:rPr>
          <w:rFonts w:ascii="Arial" w:hAnsi="Arial" w:cs="Arial"/>
        </w:rPr>
        <w:t>, for ex-</w:t>
      </w:r>
    </w:p>
    <w:p w14:paraId="516A9C4E" w14:textId="77777777" w:rsidR="001F6389" w:rsidRPr="00CF42D9" w:rsidRDefault="001F6389" w:rsidP="001F6389">
      <w:pPr>
        <w:pStyle w:val="xmsonormal"/>
      </w:pPr>
      <w:r w:rsidRPr="00CF42D9">
        <w:rPr>
          <w:rFonts w:ascii="Arial" w:hAnsi="Arial" w:cs="Arial"/>
        </w:rPr>
        <w:t> </w:t>
      </w:r>
    </w:p>
    <w:p w14:paraId="01FB4A56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PLMN Selection</w:t>
      </w:r>
    </w:p>
    <w:p w14:paraId="205F6B3C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IRAT to LTE</w:t>
      </w:r>
    </w:p>
    <w:p w14:paraId="07A193CD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CAG</w:t>
      </w:r>
    </w:p>
    <w:p w14:paraId="5CAFD006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Autonomous Search</w:t>
      </w:r>
    </w:p>
    <w:p w14:paraId="5FCC6AFE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IMS</w:t>
      </w:r>
    </w:p>
    <w:p w14:paraId="403172EE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Emergency</w:t>
      </w:r>
    </w:p>
    <w:p w14:paraId="4412FA70" w14:textId="5F6A1765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 xml:space="preserve">HO, </w:t>
      </w:r>
      <w:r w:rsidR="006E3172" w:rsidRPr="00CF42D9">
        <w:rPr>
          <w:rFonts w:ascii="Arial" w:eastAsia="Times New Roman" w:hAnsi="Arial" w:cs="Arial"/>
        </w:rPr>
        <w:t>Roaming</w:t>
      </w:r>
      <w:r w:rsidR="00D93C5E">
        <w:rPr>
          <w:rFonts w:ascii="Arial" w:eastAsia="Times New Roman" w:hAnsi="Arial" w:cs="Arial"/>
        </w:rPr>
        <w:t xml:space="preserve">.. </w:t>
      </w:r>
      <w:proofErr w:type="spellStart"/>
      <w:r w:rsidR="00D93C5E">
        <w:rPr>
          <w:rFonts w:ascii="Arial" w:eastAsia="Times New Roman" w:hAnsi="Arial" w:cs="Arial"/>
        </w:rPr>
        <w:t>etc</w:t>
      </w:r>
      <w:proofErr w:type="spellEnd"/>
    </w:p>
    <w:p w14:paraId="271E7CB2" w14:textId="383E96DE" w:rsidR="001F6389" w:rsidRPr="00CF42D9" w:rsidRDefault="001F6389" w:rsidP="001F6389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> </w:t>
      </w:r>
    </w:p>
    <w:p w14:paraId="1E4898D5" w14:textId="64D96B34" w:rsidR="008C6D94" w:rsidRDefault="00ED24F7" w:rsidP="00ED24F7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Scoping </w:t>
      </w:r>
      <w:r w:rsidR="00F65A8A">
        <w:rPr>
          <w:rFonts w:ascii="Arial" w:hAnsi="Arial" w:cs="Arial"/>
        </w:rPr>
        <w:t>3</w:t>
      </w:r>
      <w:r>
        <w:rPr>
          <w:rFonts w:ascii="Arial" w:hAnsi="Arial" w:cs="Arial"/>
        </w:rPr>
        <w:t>--&gt;</w:t>
      </w:r>
      <w:r w:rsidR="00F65A8A">
        <w:rPr>
          <w:rFonts w:ascii="Arial" w:hAnsi="Arial" w:cs="Arial"/>
        </w:rPr>
        <w:t>Each test case to be analyzed to determine what</w:t>
      </w:r>
      <w:r w:rsidR="003E273A">
        <w:rPr>
          <w:rFonts w:ascii="Arial" w:hAnsi="Arial" w:cs="Arial"/>
        </w:rPr>
        <w:t xml:space="preserve"> is the</w:t>
      </w:r>
      <w:r w:rsidR="00F65A8A">
        <w:rPr>
          <w:rFonts w:ascii="Arial" w:hAnsi="Arial" w:cs="Arial"/>
        </w:rPr>
        <w:t xml:space="preserve"> minimum </w:t>
      </w:r>
      <w:r w:rsidR="000A2B08">
        <w:rPr>
          <w:rFonts w:ascii="Arial" w:hAnsi="Arial" w:cs="Arial"/>
        </w:rPr>
        <w:t xml:space="preserve">test environment </w:t>
      </w:r>
      <w:r w:rsidR="003E273A">
        <w:rPr>
          <w:rFonts w:ascii="Arial" w:hAnsi="Arial" w:cs="Arial"/>
        </w:rPr>
        <w:t xml:space="preserve">that </w:t>
      </w:r>
      <w:r w:rsidR="000A2B08">
        <w:rPr>
          <w:rFonts w:ascii="Arial" w:hAnsi="Arial" w:cs="Arial"/>
        </w:rPr>
        <w:t xml:space="preserve">will make it eligible for </w:t>
      </w:r>
      <w:r w:rsidR="00EA09FB">
        <w:rPr>
          <w:rFonts w:ascii="Arial" w:hAnsi="Arial" w:cs="Arial"/>
        </w:rPr>
        <w:t xml:space="preserve">execution. For example - </w:t>
      </w:r>
      <w:r w:rsidR="00EA09FB" w:rsidRPr="00EA09FB">
        <w:rPr>
          <w:rFonts w:ascii="Arial" w:hAnsi="Arial" w:cs="Arial"/>
        </w:rPr>
        <w:t>NR Cell Change to SNPN; Sys Info Combination; SIB1, SIB10 changes</w:t>
      </w:r>
      <w:r w:rsidR="00095556">
        <w:rPr>
          <w:rFonts w:ascii="Arial" w:hAnsi="Arial" w:cs="Arial"/>
        </w:rPr>
        <w:t xml:space="preserve"> </w:t>
      </w:r>
      <w:proofErr w:type="spellStart"/>
      <w:r w:rsidR="00095556">
        <w:rPr>
          <w:rFonts w:ascii="Arial" w:hAnsi="Arial" w:cs="Arial"/>
        </w:rPr>
        <w:t>etc</w:t>
      </w:r>
      <w:proofErr w:type="spellEnd"/>
    </w:p>
    <w:p w14:paraId="6A57FE6E" w14:textId="4CC8ACF5" w:rsidR="00095556" w:rsidRDefault="00095556" w:rsidP="00ED24F7">
      <w:pPr>
        <w:pStyle w:val="xmsonormal"/>
        <w:rPr>
          <w:rFonts w:ascii="Arial" w:hAnsi="Arial" w:cs="Arial"/>
        </w:rPr>
      </w:pPr>
    </w:p>
    <w:p w14:paraId="49A01B87" w14:textId="421CF80B" w:rsidR="00095556" w:rsidRDefault="00095556" w:rsidP="00ED24F7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Scoping 4 --&gt;Mark the status of each test cases</w:t>
      </w:r>
      <w:r w:rsidR="006452BA">
        <w:rPr>
          <w:rFonts w:ascii="Arial" w:hAnsi="Arial" w:cs="Arial"/>
        </w:rPr>
        <w:t xml:space="preserve">, </w:t>
      </w:r>
      <w:r w:rsidR="003E273A">
        <w:rPr>
          <w:rFonts w:ascii="Arial" w:hAnsi="Arial" w:cs="Arial"/>
        </w:rPr>
        <w:t xml:space="preserve">for ex- </w:t>
      </w:r>
      <w:r w:rsidR="006452BA">
        <w:rPr>
          <w:rFonts w:ascii="Arial" w:hAnsi="Arial" w:cs="Arial"/>
        </w:rPr>
        <w:t>a 100% means it is fully scope</w:t>
      </w:r>
      <w:r w:rsidR="003E273A">
        <w:rPr>
          <w:rFonts w:ascii="Arial" w:hAnsi="Arial" w:cs="Arial"/>
        </w:rPr>
        <w:t>d</w:t>
      </w:r>
      <w:r w:rsidR="006452BA">
        <w:rPr>
          <w:rFonts w:ascii="Arial" w:hAnsi="Arial" w:cs="Arial"/>
        </w:rPr>
        <w:t xml:space="preserve"> out</w:t>
      </w:r>
      <w:r w:rsidR="00091831">
        <w:rPr>
          <w:rFonts w:ascii="Arial" w:hAnsi="Arial" w:cs="Arial"/>
        </w:rPr>
        <w:t xml:space="preserve"> and can be executed with changes identified in #3 above</w:t>
      </w:r>
    </w:p>
    <w:p w14:paraId="77674702" w14:textId="501BFCF4" w:rsidR="00091831" w:rsidRDefault="00091831" w:rsidP="00ED24F7">
      <w:pPr>
        <w:pStyle w:val="xmsonormal"/>
        <w:rPr>
          <w:rFonts w:ascii="Arial" w:hAnsi="Arial" w:cs="Arial"/>
        </w:rPr>
      </w:pPr>
    </w:p>
    <w:p w14:paraId="5CC405C3" w14:textId="378352AC" w:rsidR="00091831" w:rsidRPr="00ED24F7" w:rsidRDefault="00091831" w:rsidP="00ED24F7">
      <w:pPr>
        <w:pStyle w:val="xmsonormal"/>
        <w:rPr>
          <w:rFonts w:ascii="Arial" w:hAnsi="Arial" w:cs="Arial"/>
        </w:rPr>
      </w:pPr>
      <w:r w:rsidRPr="00A873F6">
        <w:rPr>
          <w:rFonts w:ascii="Arial" w:hAnsi="Arial" w:cs="Arial"/>
          <w:b/>
          <w:bCs/>
        </w:rPr>
        <w:t>Open items</w:t>
      </w:r>
      <w:r>
        <w:rPr>
          <w:rFonts w:ascii="Arial" w:hAnsi="Arial" w:cs="Arial"/>
        </w:rPr>
        <w:t xml:space="preserve"> --&gt; </w:t>
      </w:r>
      <w:r w:rsidR="00C03B99">
        <w:rPr>
          <w:rFonts w:ascii="Arial" w:hAnsi="Arial" w:cs="Arial"/>
        </w:rPr>
        <w:t>How to apply the test cases towards execution</w:t>
      </w:r>
      <w:r w:rsidR="0071163B">
        <w:rPr>
          <w:rFonts w:ascii="Arial" w:hAnsi="Arial" w:cs="Arial"/>
        </w:rPr>
        <w:t xml:space="preserve"> </w:t>
      </w:r>
      <w:proofErr w:type="spellStart"/>
      <w:r w:rsidR="0071163B">
        <w:rPr>
          <w:rFonts w:ascii="Arial" w:hAnsi="Arial" w:cs="Arial"/>
        </w:rPr>
        <w:t>i.e</w:t>
      </w:r>
      <w:proofErr w:type="spellEnd"/>
      <w:r w:rsidR="0071163B">
        <w:rPr>
          <w:rFonts w:ascii="Arial" w:hAnsi="Arial" w:cs="Arial"/>
        </w:rPr>
        <w:t xml:space="preserve"> </w:t>
      </w:r>
      <w:r w:rsidR="00440F5E">
        <w:rPr>
          <w:rFonts w:ascii="Arial" w:hAnsi="Arial" w:cs="Arial"/>
        </w:rPr>
        <w:t xml:space="preserve">possible </w:t>
      </w:r>
      <w:r w:rsidR="0071163B">
        <w:rPr>
          <w:rFonts w:ascii="Arial" w:hAnsi="Arial" w:cs="Arial"/>
        </w:rPr>
        <w:t>update of TS 38.523-2</w:t>
      </w:r>
      <w:r w:rsidR="00C03B99">
        <w:rPr>
          <w:rFonts w:ascii="Arial" w:hAnsi="Arial" w:cs="Arial"/>
        </w:rPr>
        <w:t xml:space="preserve"> and </w:t>
      </w:r>
      <w:r w:rsidR="008A5FCE">
        <w:rPr>
          <w:rFonts w:ascii="Arial" w:hAnsi="Arial" w:cs="Arial"/>
        </w:rPr>
        <w:t>handle</w:t>
      </w:r>
      <w:r w:rsidR="006D1D49">
        <w:rPr>
          <w:rFonts w:ascii="Arial" w:hAnsi="Arial" w:cs="Arial"/>
        </w:rPr>
        <w:t xml:space="preserve"> </w:t>
      </w:r>
      <w:r w:rsidR="00C03B99">
        <w:rPr>
          <w:rFonts w:ascii="Arial" w:hAnsi="Arial" w:cs="Arial"/>
        </w:rPr>
        <w:t>TTCN level changes</w:t>
      </w:r>
      <w:r w:rsidR="001525A8">
        <w:rPr>
          <w:rFonts w:ascii="Arial" w:hAnsi="Arial" w:cs="Arial"/>
        </w:rPr>
        <w:t>.</w:t>
      </w:r>
      <w:r w:rsidR="009915A6">
        <w:rPr>
          <w:rFonts w:ascii="Arial" w:hAnsi="Arial" w:cs="Arial"/>
        </w:rPr>
        <w:t xml:space="preserve"> Below </w:t>
      </w:r>
      <w:r w:rsidR="00C52B02">
        <w:rPr>
          <w:rFonts w:ascii="Arial" w:hAnsi="Arial" w:cs="Arial"/>
        </w:rPr>
        <w:t>proposals are discussed as way forward.</w:t>
      </w:r>
    </w:p>
    <w:p w14:paraId="4B8FD895" w14:textId="37F3E49B" w:rsidR="00D5275B" w:rsidRDefault="00151263" w:rsidP="00D5275B">
      <w:pPr>
        <w:pStyle w:val="Heading2"/>
      </w:pPr>
      <w:r>
        <w:t>3</w:t>
      </w:r>
      <w:r w:rsidR="00D5275B">
        <w:t>.</w:t>
      </w:r>
      <w:r>
        <w:tab/>
      </w:r>
      <w:r w:rsidR="007E1FFF">
        <w:t>Proposal</w:t>
      </w:r>
      <w:r w:rsidR="00FA1BBD">
        <w:t>/Way Forward</w:t>
      </w:r>
    </w:p>
    <w:p w14:paraId="281C28CA" w14:textId="3AAC1D79" w:rsidR="0051060C" w:rsidRDefault="00FC53D5" w:rsidP="00F557C8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Since</w:t>
      </w:r>
      <w:r w:rsidR="00F557C8">
        <w:rPr>
          <w:rFonts w:ascii="Arial" w:hAnsi="Arial" w:cs="Arial"/>
        </w:rPr>
        <w:t xml:space="preserve"> the issue </w:t>
      </w:r>
      <w:r w:rsidR="001F03EF">
        <w:rPr>
          <w:rFonts w:ascii="Arial" w:hAnsi="Arial" w:cs="Arial"/>
        </w:rPr>
        <w:t>of</w:t>
      </w:r>
      <w:r w:rsidR="00F557C8">
        <w:rPr>
          <w:rFonts w:ascii="Arial" w:hAnsi="Arial" w:cs="Arial"/>
        </w:rPr>
        <w:t xml:space="preserve"> applying legacy test to a “vertical” UE (SNPN Only, </w:t>
      </w:r>
      <w:proofErr w:type="spellStart"/>
      <w:r w:rsidR="00F557C8">
        <w:rPr>
          <w:rFonts w:ascii="Arial" w:hAnsi="Arial" w:cs="Arial"/>
        </w:rPr>
        <w:t>IIoT</w:t>
      </w:r>
      <w:proofErr w:type="spellEnd"/>
      <w:r w:rsidR="00F557C8">
        <w:rPr>
          <w:rFonts w:ascii="Arial" w:hAnsi="Arial" w:cs="Arial"/>
        </w:rPr>
        <w:t xml:space="preserve"> only, NR-U only or </w:t>
      </w:r>
      <w:proofErr w:type="spellStart"/>
      <w:r w:rsidR="00F557C8">
        <w:rPr>
          <w:rFonts w:ascii="Arial" w:hAnsi="Arial" w:cs="Arial"/>
        </w:rPr>
        <w:t>RedCap</w:t>
      </w:r>
      <w:proofErr w:type="spellEnd"/>
      <w:r w:rsidR="00F557C8">
        <w:rPr>
          <w:rFonts w:ascii="Arial" w:hAnsi="Arial" w:cs="Arial"/>
        </w:rPr>
        <w:t xml:space="preserve"> only</w:t>
      </w:r>
      <w:r w:rsidR="00877A77">
        <w:rPr>
          <w:rFonts w:ascii="Arial" w:hAnsi="Arial" w:cs="Arial"/>
        </w:rPr>
        <w:t xml:space="preserve">, </w:t>
      </w:r>
      <w:proofErr w:type="spellStart"/>
      <w:r w:rsidR="00877A77">
        <w:rPr>
          <w:rFonts w:ascii="Arial" w:hAnsi="Arial" w:cs="Arial"/>
        </w:rPr>
        <w:t>MultiSIM</w:t>
      </w:r>
      <w:proofErr w:type="spellEnd"/>
      <w:r w:rsidR="00877A77">
        <w:rPr>
          <w:rFonts w:ascii="Arial" w:hAnsi="Arial" w:cs="Arial"/>
        </w:rPr>
        <w:t xml:space="preserve"> only) applies a broad array of </w:t>
      </w:r>
      <w:r w:rsidR="00C52B02">
        <w:rPr>
          <w:rFonts w:ascii="Arial" w:hAnsi="Arial" w:cs="Arial"/>
        </w:rPr>
        <w:t xml:space="preserve">R-16, R-17 </w:t>
      </w:r>
      <w:r w:rsidR="00877A77">
        <w:rPr>
          <w:rFonts w:ascii="Arial" w:hAnsi="Arial" w:cs="Arial"/>
        </w:rPr>
        <w:t xml:space="preserve">WI currently in progress, a more holistic approach shall be considered in case </w:t>
      </w:r>
      <w:r w:rsidR="004E09F6">
        <w:rPr>
          <w:rFonts w:ascii="Arial" w:hAnsi="Arial" w:cs="Arial"/>
        </w:rPr>
        <w:t>we have</w:t>
      </w:r>
      <w:r>
        <w:rPr>
          <w:rFonts w:ascii="Arial" w:hAnsi="Arial" w:cs="Arial"/>
        </w:rPr>
        <w:t xml:space="preserve"> to</w:t>
      </w:r>
      <w:r w:rsidR="004E09F6">
        <w:rPr>
          <w:rFonts w:ascii="Arial" w:hAnsi="Arial" w:cs="Arial"/>
        </w:rPr>
        <w:t xml:space="preserve"> realize addition of such scope in </w:t>
      </w:r>
      <w:r w:rsidR="009E1E55">
        <w:rPr>
          <w:rFonts w:ascii="Arial" w:hAnsi="Arial" w:cs="Arial"/>
        </w:rPr>
        <w:t>TS 38.523-1 and TS38.523-2.</w:t>
      </w:r>
    </w:p>
    <w:p w14:paraId="4B1B19FC" w14:textId="05FFA837" w:rsidR="005B1F0C" w:rsidRDefault="005B1F0C" w:rsidP="00F557C8">
      <w:pPr>
        <w:pStyle w:val="xmsonormal"/>
        <w:rPr>
          <w:rFonts w:ascii="Arial" w:hAnsi="Arial" w:cs="Arial"/>
        </w:rPr>
      </w:pPr>
    </w:p>
    <w:p w14:paraId="3BE503DF" w14:textId="207572B3" w:rsidR="005B1F0C" w:rsidRDefault="005B1F0C" w:rsidP="00F557C8">
      <w:pPr>
        <w:pStyle w:val="xmsonormal"/>
        <w:rPr>
          <w:rFonts w:ascii="Arial" w:hAnsi="Arial" w:cs="Arial"/>
        </w:rPr>
      </w:pPr>
      <w:r w:rsidRPr="00F17AE8">
        <w:rPr>
          <w:rFonts w:ascii="Arial" w:hAnsi="Arial" w:cs="Arial"/>
          <w:b/>
          <w:bCs/>
        </w:rPr>
        <w:lastRenderedPageBreak/>
        <w:t>Proposal#1</w:t>
      </w:r>
      <w:r>
        <w:rPr>
          <w:rFonts w:ascii="Arial" w:hAnsi="Arial" w:cs="Arial"/>
        </w:rPr>
        <w:t xml:space="preserve"> – Once the scoping is complete and verified, create a “bis” test case of each impacted test case</w:t>
      </w:r>
      <w:r w:rsidR="007038CF">
        <w:rPr>
          <w:rFonts w:ascii="Arial" w:hAnsi="Arial" w:cs="Arial"/>
        </w:rPr>
        <w:t xml:space="preserve"> in TS38.523-1</w:t>
      </w:r>
      <w:r>
        <w:rPr>
          <w:rFonts w:ascii="Arial" w:hAnsi="Arial" w:cs="Arial"/>
        </w:rPr>
        <w:t>. For example</w:t>
      </w:r>
      <w:r w:rsidR="00352DEA">
        <w:rPr>
          <w:rFonts w:ascii="Arial" w:hAnsi="Arial" w:cs="Arial"/>
        </w:rPr>
        <w:t xml:space="preserve"> –</w:t>
      </w:r>
    </w:p>
    <w:p w14:paraId="731FAD4F" w14:textId="0225AF67" w:rsidR="00352DEA" w:rsidRPr="00002EB6" w:rsidRDefault="00352DEA" w:rsidP="00002EB6">
      <w:pPr>
        <w:pStyle w:val="B1"/>
        <w:ind w:left="0" w:firstLine="0"/>
        <w:rPr>
          <w:i/>
          <w:iCs/>
        </w:rPr>
      </w:pPr>
    </w:p>
    <w:p w14:paraId="7AC6B07F" w14:textId="26E6CB4E" w:rsidR="00352DEA" w:rsidRPr="00002EB6" w:rsidRDefault="00352DEA" w:rsidP="00A45E0B">
      <w:pPr>
        <w:pStyle w:val="B1"/>
        <w:ind w:left="720" w:firstLine="0"/>
        <w:rPr>
          <w:i/>
          <w:iCs/>
        </w:rPr>
      </w:pPr>
      <w:bookmarkStart w:id="2" w:name="_Toc21103020"/>
      <w:bookmarkStart w:id="3" w:name="_Toc29233357"/>
      <w:bookmarkStart w:id="4" w:name="_Toc29461962"/>
      <w:bookmarkStart w:id="5" w:name="_Toc36157936"/>
      <w:bookmarkStart w:id="6" w:name="_Toc43917168"/>
      <w:bookmarkStart w:id="7" w:name="_Toc52464989"/>
      <w:bookmarkStart w:id="8" w:name="_Toc52465370"/>
      <w:bookmarkStart w:id="9" w:name="_Toc52465756"/>
      <w:bookmarkStart w:id="10" w:name="_Toc59210732"/>
      <w:bookmarkStart w:id="11" w:name="_Toc59210900"/>
      <w:bookmarkStart w:id="12" w:name="_Toc59211191"/>
      <w:bookmarkStart w:id="13" w:name="_Toc68209695"/>
      <w:bookmarkStart w:id="14" w:name="_Toc68260644"/>
      <w:bookmarkStart w:id="15" w:name="_Toc76402119"/>
      <w:bookmarkStart w:id="16" w:name="_Toc76403751"/>
      <w:bookmarkStart w:id="17" w:name="_Toc83981132"/>
      <w:bookmarkStart w:id="18" w:name="_Toc83982147"/>
      <w:bookmarkStart w:id="19" w:name="_Toc83983399"/>
      <w:bookmarkStart w:id="20" w:name="_Toc90673205"/>
      <w:r w:rsidRPr="00002EB6">
        <w:rPr>
          <w:i/>
          <w:iCs/>
        </w:rPr>
        <w:t>6.1.2.1</w:t>
      </w:r>
      <w:r w:rsidRPr="00002EB6">
        <w:rPr>
          <w:i/>
          <w:iCs/>
        </w:rPr>
        <w:tab/>
        <w:t xml:space="preserve">Cell selection / </w:t>
      </w:r>
      <w:proofErr w:type="spellStart"/>
      <w:r w:rsidRPr="00002EB6">
        <w:rPr>
          <w:i/>
          <w:iCs/>
        </w:rPr>
        <w:t>Qrxlevmin</w:t>
      </w:r>
      <w:proofErr w:type="spellEnd"/>
      <w:r w:rsidRPr="00002EB6">
        <w:rPr>
          <w:i/>
          <w:iCs/>
        </w:rPr>
        <w:t xml:space="preserve"> &amp; Cell reselection (Intra NR)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6FAE8B7" w14:textId="75989471" w:rsidR="00352DEA" w:rsidRPr="00002EB6" w:rsidRDefault="00352DEA" w:rsidP="00A45E0B">
      <w:pPr>
        <w:pStyle w:val="B1"/>
        <w:ind w:left="720" w:firstLine="0"/>
        <w:rPr>
          <w:i/>
          <w:iCs/>
          <w:color w:val="FF0000"/>
        </w:rPr>
      </w:pPr>
      <w:r w:rsidRPr="00002EB6">
        <w:rPr>
          <w:i/>
          <w:iCs/>
          <w:color w:val="FF0000"/>
        </w:rPr>
        <w:t>6.1.2.1</w:t>
      </w:r>
      <w:r w:rsidRPr="00002EB6">
        <w:rPr>
          <w:i/>
          <w:iCs/>
          <w:color w:val="FF0000"/>
        </w:rPr>
        <w:t>b</w:t>
      </w:r>
      <w:r w:rsidRPr="00002EB6">
        <w:rPr>
          <w:i/>
          <w:iCs/>
          <w:color w:val="FF0000"/>
        </w:rPr>
        <w:tab/>
        <w:t xml:space="preserve">Cell selection / </w:t>
      </w:r>
      <w:proofErr w:type="spellStart"/>
      <w:r w:rsidRPr="00002EB6">
        <w:rPr>
          <w:i/>
          <w:iCs/>
          <w:color w:val="FF0000"/>
        </w:rPr>
        <w:t>Qrxlevmin</w:t>
      </w:r>
      <w:proofErr w:type="spellEnd"/>
      <w:r w:rsidRPr="00002EB6">
        <w:rPr>
          <w:i/>
          <w:iCs/>
          <w:color w:val="FF0000"/>
        </w:rPr>
        <w:t xml:space="preserve"> &amp; Cell reselection (Intra NR)</w:t>
      </w:r>
      <w:r w:rsidRPr="00002EB6">
        <w:rPr>
          <w:i/>
          <w:iCs/>
          <w:color w:val="FF0000"/>
        </w:rPr>
        <w:t xml:space="preserve"> – SNPN Only</w:t>
      </w:r>
    </w:p>
    <w:p w14:paraId="776DEE21" w14:textId="0F99B6CD" w:rsidR="00F911CE" w:rsidRPr="00002EB6" w:rsidRDefault="007038CF" w:rsidP="00A45E0B">
      <w:pPr>
        <w:pStyle w:val="B1"/>
        <w:ind w:left="720" w:firstLine="0"/>
        <w:rPr>
          <w:i/>
          <w:iCs/>
          <w:color w:val="FF0000"/>
        </w:rPr>
      </w:pPr>
      <w:r w:rsidRPr="00002EB6">
        <w:rPr>
          <w:i/>
          <w:iCs/>
          <w:color w:val="FF0000"/>
        </w:rPr>
        <w:t>6.1.2.1b</w:t>
      </w:r>
      <w:r w:rsidR="00F911CE" w:rsidRPr="00002EB6">
        <w:rPr>
          <w:i/>
          <w:iCs/>
          <w:color w:val="FF0000"/>
        </w:rPr>
        <w:t>1</w:t>
      </w:r>
      <w:r w:rsidR="00F911CE" w:rsidRPr="00002EB6">
        <w:rPr>
          <w:i/>
          <w:iCs/>
          <w:color w:val="FF0000"/>
        </w:rPr>
        <w:tab/>
        <w:t>Test Purpose (TP)</w:t>
      </w:r>
    </w:p>
    <w:p w14:paraId="4F5566EB" w14:textId="75E3864E" w:rsidR="00F911CE" w:rsidRPr="00002EB6" w:rsidRDefault="00F911CE" w:rsidP="00A45E0B">
      <w:pPr>
        <w:pStyle w:val="B1"/>
        <w:ind w:left="720" w:firstLine="0"/>
        <w:rPr>
          <w:i/>
          <w:iCs/>
          <w:color w:val="FF0000"/>
        </w:rPr>
      </w:pPr>
      <w:r w:rsidRPr="00002EB6">
        <w:rPr>
          <w:i/>
          <w:iCs/>
          <w:color w:val="FF0000"/>
        </w:rPr>
        <w:t xml:space="preserve">Same as TC </w:t>
      </w:r>
      <w:r w:rsidR="007038CF" w:rsidRPr="00002EB6">
        <w:rPr>
          <w:i/>
          <w:iCs/>
          <w:color w:val="FF0000"/>
        </w:rPr>
        <w:t xml:space="preserve">6.1.2.1 </w:t>
      </w:r>
      <w:r w:rsidRPr="00002EB6">
        <w:rPr>
          <w:i/>
          <w:iCs/>
          <w:color w:val="FF0000"/>
        </w:rPr>
        <w:t xml:space="preserve">but applied to </w:t>
      </w:r>
      <w:r w:rsidR="007038CF" w:rsidRPr="00002EB6">
        <w:rPr>
          <w:i/>
          <w:iCs/>
          <w:color w:val="FF0000"/>
        </w:rPr>
        <w:t>SNPN Only UE</w:t>
      </w:r>
    </w:p>
    <w:p w14:paraId="1A5A1F36" w14:textId="0F546A92" w:rsidR="00F911CE" w:rsidRPr="00002EB6" w:rsidRDefault="007038CF" w:rsidP="00A45E0B">
      <w:pPr>
        <w:pStyle w:val="H6"/>
        <w:ind w:left="2705"/>
        <w:rPr>
          <w:i/>
          <w:iCs/>
          <w:color w:val="FF0000"/>
        </w:rPr>
      </w:pPr>
      <w:r w:rsidRPr="00002EB6">
        <w:rPr>
          <w:i/>
          <w:iCs/>
          <w:color w:val="FF0000"/>
        </w:rPr>
        <w:t>6.1.2.1b</w:t>
      </w:r>
      <w:r w:rsidR="00F911CE" w:rsidRPr="00002EB6">
        <w:rPr>
          <w:i/>
          <w:iCs/>
          <w:color w:val="FF0000"/>
        </w:rPr>
        <w:t>.2</w:t>
      </w:r>
      <w:r w:rsidR="00F911CE" w:rsidRPr="00002EB6">
        <w:rPr>
          <w:i/>
          <w:iCs/>
          <w:color w:val="FF0000"/>
        </w:rPr>
        <w:tab/>
        <w:t>Conformance requirements</w:t>
      </w:r>
    </w:p>
    <w:p w14:paraId="0E6C2C4B" w14:textId="3522A417" w:rsidR="00F911CE" w:rsidRPr="00002EB6" w:rsidRDefault="00F911CE" w:rsidP="00A45E0B">
      <w:pPr>
        <w:pStyle w:val="B1"/>
        <w:ind w:left="720" w:firstLine="0"/>
        <w:rPr>
          <w:i/>
          <w:iCs/>
          <w:color w:val="FF0000"/>
        </w:rPr>
      </w:pPr>
      <w:r w:rsidRPr="00002EB6">
        <w:rPr>
          <w:i/>
          <w:iCs/>
          <w:color w:val="FF0000"/>
        </w:rPr>
        <w:t xml:space="preserve">Same as TC </w:t>
      </w:r>
      <w:r w:rsidR="007038CF" w:rsidRPr="00002EB6">
        <w:rPr>
          <w:i/>
          <w:iCs/>
          <w:color w:val="FF0000"/>
        </w:rPr>
        <w:t xml:space="preserve">6.1.2.1 </w:t>
      </w:r>
      <w:r w:rsidRPr="00002EB6">
        <w:rPr>
          <w:i/>
          <w:iCs/>
          <w:color w:val="FF0000"/>
        </w:rPr>
        <w:t xml:space="preserve">but applied to </w:t>
      </w:r>
      <w:r w:rsidR="007038CF" w:rsidRPr="00002EB6">
        <w:rPr>
          <w:i/>
          <w:iCs/>
          <w:color w:val="FF0000"/>
        </w:rPr>
        <w:t>SNPN Only UE</w:t>
      </w:r>
    </w:p>
    <w:p w14:paraId="66EBEC45" w14:textId="09FDD9F5" w:rsidR="00F911CE" w:rsidRPr="00002EB6" w:rsidRDefault="007038CF" w:rsidP="00A45E0B">
      <w:pPr>
        <w:pStyle w:val="H6"/>
        <w:ind w:left="2705"/>
        <w:rPr>
          <w:i/>
          <w:iCs/>
          <w:color w:val="FF0000"/>
        </w:rPr>
      </w:pPr>
      <w:r w:rsidRPr="00002EB6">
        <w:rPr>
          <w:i/>
          <w:iCs/>
          <w:color w:val="FF0000"/>
        </w:rPr>
        <w:t>6.1.2.1b</w:t>
      </w:r>
      <w:r w:rsidR="00F911CE" w:rsidRPr="00002EB6">
        <w:rPr>
          <w:i/>
          <w:iCs/>
          <w:color w:val="FF0000"/>
        </w:rPr>
        <w:t>.3</w:t>
      </w:r>
      <w:r w:rsidR="00F911CE" w:rsidRPr="00002EB6">
        <w:rPr>
          <w:i/>
          <w:iCs/>
          <w:color w:val="FF0000"/>
        </w:rPr>
        <w:tab/>
        <w:t>Test description</w:t>
      </w:r>
    </w:p>
    <w:p w14:paraId="03D407A9" w14:textId="79E02886" w:rsidR="00F911CE" w:rsidRPr="00002EB6" w:rsidRDefault="007038CF" w:rsidP="00A45E0B">
      <w:pPr>
        <w:pStyle w:val="H6"/>
        <w:ind w:left="2705"/>
        <w:rPr>
          <w:i/>
          <w:iCs/>
          <w:color w:val="FF0000"/>
        </w:rPr>
      </w:pPr>
      <w:r w:rsidRPr="00002EB6">
        <w:rPr>
          <w:i/>
          <w:iCs/>
          <w:color w:val="FF0000"/>
        </w:rPr>
        <w:t>6.1.2.1b</w:t>
      </w:r>
      <w:r w:rsidR="00F911CE" w:rsidRPr="00002EB6">
        <w:rPr>
          <w:i/>
          <w:iCs/>
          <w:color w:val="FF0000"/>
        </w:rPr>
        <w:t>.3.1</w:t>
      </w:r>
      <w:r w:rsidR="00F911CE" w:rsidRPr="00002EB6">
        <w:rPr>
          <w:i/>
          <w:iCs/>
          <w:color w:val="FF0000"/>
        </w:rPr>
        <w:tab/>
        <w:t>Pre-test conditions</w:t>
      </w:r>
    </w:p>
    <w:p w14:paraId="783683C8" w14:textId="51550BBE" w:rsidR="00F911CE" w:rsidRPr="00002EB6" w:rsidRDefault="00F911CE" w:rsidP="00A45E0B">
      <w:pPr>
        <w:pStyle w:val="B1"/>
        <w:ind w:left="720" w:firstLine="0"/>
        <w:rPr>
          <w:i/>
          <w:iCs/>
          <w:color w:val="FF0000"/>
        </w:rPr>
      </w:pPr>
      <w:r w:rsidRPr="00002EB6">
        <w:rPr>
          <w:i/>
          <w:iCs/>
          <w:color w:val="FF0000"/>
        </w:rPr>
        <w:t xml:space="preserve">Same as TC </w:t>
      </w:r>
      <w:r w:rsidR="007038CF" w:rsidRPr="00002EB6">
        <w:rPr>
          <w:i/>
          <w:iCs/>
          <w:color w:val="FF0000"/>
        </w:rPr>
        <w:t xml:space="preserve">6.1.2.1 </w:t>
      </w:r>
      <w:r w:rsidRPr="00002EB6">
        <w:rPr>
          <w:i/>
          <w:iCs/>
          <w:color w:val="FF0000"/>
        </w:rPr>
        <w:t>with the following differences:</w:t>
      </w:r>
    </w:p>
    <w:p w14:paraId="5E6A81FF" w14:textId="656F5ED3" w:rsidR="00F911CE" w:rsidRPr="00002EB6" w:rsidRDefault="00F911CE" w:rsidP="00A45E0B">
      <w:pPr>
        <w:pStyle w:val="B1"/>
        <w:ind w:left="1288"/>
        <w:rPr>
          <w:i/>
          <w:iCs/>
          <w:color w:val="FF0000"/>
        </w:rPr>
      </w:pPr>
      <w:r w:rsidRPr="00002EB6">
        <w:rPr>
          <w:i/>
          <w:iCs/>
          <w:color w:val="FF0000"/>
        </w:rPr>
        <w:t>-</w:t>
      </w:r>
      <w:r w:rsidRPr="00002EB6">
        <w:rPr>
          <w:i/>
          <w:iCs/>
          <w:color w:val="FF0000"/>
        </w:rPr>
        <w:tab/>
      </w:r>
      <w:r w:rsidR="007038CF" w:rsidRPr="00002EB6">
        <w:rPr>
          <w:i/>
          <w:iCs/>
          <w:color w:val="FF0000"/>
        </w:rPr>
        <w:t>NR Cell Change to SNPN belonging to the same NID; Sys Info Combination; SIB1, SIB10 changes</w:t>
      </w:r>
    </w:p>
    <w:p w14:paraId="3709F4AB" w14:textId="675608F7" w:rsidR="00F911CE" w:rsidRPr="00002EB6" w:rsidRDefault="007038CF" w:rsidP="00A45E0B">
      <w:pPr>
        <w:pStyle w:val="H6"/>
        <w:ind w:left="2705"/>
        <w:rPr>
          <w:i/>
          <w:iCs/>
          <w:color w:val="FF0000"/>
        </w:rPr>
      </w:pPr>
      <w:r w:rsidRPr="00002EB6">
        <w:rPr>
          <w:i/>
          <w:iCs/>
          <w:color w:val="FF0000"/>
        </w:rPr>
        <w:t>6.1.2.1b</w:t>
      </w:r>
      <w:r w:rsidR="00F911CE" w:rsidRPr="00002EB6">
        <w:rPr>
          <w:i/>
          <w:iCs/>
          <w:color w:val="FF0000"/>
        </w:rPr>
        <w:t>.3.2</w:t>
      </w:r>
      <w:r w:rsidR="00F911CE" w:rsidRPr="00002EB6">
        <w:rPr>
          <w:i/>
          <w:iCs/>
          <w:color w:val="FF0000"/>
        </w:rPr>
        <w:tab/>
        <w:t>Test procedure sequence</w:t>
      </w:r>
    </w:p>
    <w:p w14:paraId="4B60C92B" w14:textId="37EBA2B9" w:rsidR="00F911CE" w:rsidRPr="00002EB6" w:rsidRDefault="00F911CE" w:rsidP="00A45E0B">
      <w:pPr>
        <w:pStyle w:val="xmsonormal"/>
        <w:ind w:left="720"/>
        <w:rPr>
          <w:rFonts w:ascii="Arial" w:hAnsi="Arial" w:cs="Arial"/>
        </w:rPr>
      </w:pPr>
      <w:r w:rsidRPr="00002EB6">
        <w:rPr>
          <w:i/>
          <w:iCs/>
          <w:color w:val="FF0000"/>
        </w:rPr>
        <w:t xml:space="preserve">Same as TC </w:t>
      </w:r>
      <w:r w:rsidR="007038CF" w:rsidRPr="00002EB6">
        <w:rPr>
          <w:i/>
          <w:iCs/>
          <w:color w:val="FF0000"/>
        </w:rPr>
        <w:t xml:space="preserve">6.1.2.1 </w:t>
      </w:r>
    </w:p>
    <w:p w14:paraId="42C55496" w14:textId="77777777" w:rsidR="00002EB6" w:rsidRDefault="00002EB6" w:rsidP="00002EB6">
      <w:pPr>
        <w:pStyle w:val="xmsonormal"/>
        <w:rPr>
          <w:rFonts w:ascii="Arial" w:hAnsi="Arial" w:cs="Arial"/>
        </w:rPr>
      </w:pPr>
    </w:p>
    <w:p w14:paraId="73D08DE9" w14:textId="393639A1" w:rsidR="007038CF" w:rsidRPr="00002EB6" w:rsidRDefault="00761417" w:rsidP="00002EB6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Similarly,</w:t>
      </w:r>
      <w:r w:rsidR="007038CF" w:rsidRPr="00002EB6">
        <w:rPr>
          <w:rFonts w:ascii="Arial" w:hAnsi="Arial" w:cs="Arial"/>
        </w:rPr>
        <w:t xml:space="preserve"> update the applicability of this separate test case in TS38.523-2. For example – </w:t>
      </w:r>
    </w:p>
    <w:p w14:paraId="5102961C" w14:textId="77777777" w:rsidR="007038CF" w:rsidRDefault="007038CF">
      <w:pPr>
        <w:overflowPunct/>
        <w:autoSpaceDE/>
        <w:autoSpaceDN/>
        <w:adjustRightInd/>
        <w:spacing w:after="0"/>
        <w:textAlignment w:val="auto"/>
      </w:pP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002EB6" w:rsidRPr="009E468F" w14:paraId="1FFEE39D" w14:textId="77777777" w:rsidTr="00605C13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5516B" w14:textId="77777777" w:rsidR="00002EB6" w:rsidRPr="009E468F" w:rsidRDefault="00002EB6" w:rsidP="00605C1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16C42" w14:textId="77777777" w:rsidR="00002EB6" w:rsidRPr="009E468F" w:rsidRDefault="00002EB6" w:rsidP="00605C1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2F983" w14:textId="77777777" w:rsidR="00002EB6" w:rsidRPr="009E468F" w:rsidRDefault="00002EB6" w:rsidP="00605C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B191E" w14:textId="77777777" w:rsidR="00002EB6" w:rsidRPr="009E468F" w:rsidRDefault="00002EB6" w:rsidP="00605C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F578F" w14:textId="77777777" w:rsidR="00002EB6" w:rsidRPr="009E468F" w:rsidRDefault="00002EB6" w:rsidP="00605C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02EB6" w:rsidRPr="009E468F" w14:paraId="2868E2DF" w14:textId="77777777" w:rsidTr="00605C13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6E637" w14:textId="1FAA3412" w:rsidR="00002EB6" w:rsidRPr="00002EB6" w:rsidRDefault="00002EB6" w:rsidP="00002EB6">
            <w:pPr>
              <w:spacing w:after="0"/>
              <w:rPr>
                <w:rFonts w:ascii="Arial" w:hAnsi="Arial"/>
                <w:color w:val="FF0000"/>
                <w:sz w:val="16"/>
                <w:szCs w:val="16"/>
                <w:lang w:eastAsia="zh-CN"/>
              </w:rPr>
            </w:pPr>
            <w:r w:rsidRPr="00002EB6">
              <w:rPr>
                <w:rFonts w:ascii="Arial" w:hAnsi="Arial"/>
                <w:color w:val="FF0000"/>
                <w:sz w:val="16"/>
                <w:szCs w:val="16"/>
                <w:lang w:eastAsia="zh-CN"/>
              </w:rPr>
              <w:t>6.1.2.1</w:t>
            </w:r>
            <w:r w:rsidRPr="00002EB6">
              <w:rPr>
                <w:rFonts w:ascii="Arial" w:hAnsi="Arial"/>
                <w:color w:val="FF0000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AC405" w14:textId="3147236F" w:rsidR="00002EB6" w:rsidRPr="00002EB6" w:rsidRDefault="00002EB6" w:rsidP="00002EB6">
            <w:pPr>
              <w:spacing w:after="0"/>
              <w:rPr>
                <w:rFonts w:ascii="Arial" w:hAnsi="Arial"/>
                <w:color w:val="FF0000"/>
                <w:sz w:val="16"/>
                <w:szCs w:val="16"/>
              </w:rPr>
            </w:pPr>
            <w:r w:rsidRPr="00002EB6">
              <w:rPr>
                <w:rFonts w:ascii="Arial" w:hAnsi="Arial"/>
                <w:color w:val="FF0000"/>
                <w:sz w:val="16"/>
                <w:szCs w:val="16"/>
              </w:rPr>
              <w:t xml:space="preserve">Cell selection / </w:t>
            </w:r>
            <w:proofErr w:type="spellStart"/>
            <w:r w:rsidRPr="00002EB6">
              <w:rPr>
                <w:rFonts w:ascii="Arial" w:hAnsi="Arial"/>
                <w:color w:val="FF0000"/>
                <w:sz w:val="16"/>
                <w:szCs w:val="16"/>
              </w:rPr>
              <w:t>Qrxlevmin</w:t>
            </w:r>
            <w:proofErr w:type="spellEnd"/>
            <w:r w:rsidRPr="00002EB6">
              <w:rPr>
                <w:rFonts w:ascii="Arial" w:hAnsi="Arial"/>
                <w:color w:val="FF0000"/>
                <w:sz w:val="16"/>
                <w:szCs w:val="16"/>
              </w:rPr>
              <w:t xml:space="preserve"> &amp; Cell reselection (Intra NR)</w:t>
            </w:r>
            <w:r w:rsidRPr="00002EB6">
              <w:rPr>
                <w:rFonts w:ascii="Arial" w:hAnsi="Arial"/>
                <w:color w:val="FF0000"/>
                <w:sz w:val="16"/>
                <w:szCs w:val="16"/>
              </w:rPr>
              <w:t xml:space="preserve"> – SNPN Only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EA6FF" w14:textId="71C4EA8F" w:rsidR="00002EB6" w:rsidRPr="00002EB6" w:rsidRDefault="00002EB6" w:rsidP="00002EB6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6"/>
                <w:lang w:eastAsia="zh-CN"/>
              </w:rPr>
            </w:pPr>
            <w:r w:rsidRPr="00002EB6">
              <w:rPr>
                <w:rFonts w:ascii="Arial" w:hAnsi="Arial"/>
                <w:color w:val="FF0000"/>
                <w:sz w:val="16"/>
                <w:lang w:eastAsia="zh-CN"/>
              </w:rPr>
              <w:t>Rel-1</w:t>
            </w:r>
            <w:r w:rsidRPr="00002EB6">
              <w:rPr>
                <w:rFonts w:ascii="Arial" w:hAnsi="Arial"/>
                <w:color w:val="FF0000"/>
                <w:sz w:val="16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93A6F" w14:textId="2C6786EB" w:rsidR="00002EB6" w:rsidRPr="00002EB6" w:rsidRDefault="00002EB6" w:rsidP="00002EB6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6"/>
                <w:lang w:eastAsia="zh-CN"/>
              </w:rPr>
            </w:pPr>
            <w:proofErr w:type="spellStart"/>
            <w:r w:rsidRPr="00002EB6">
              <w:rPr>
                <w:rFonts w:ascii="Arial" w:hAnsi="Arial"/>
                <w:color w:val="FF0000"/>
                <w:sz w:val="16"/>
                <w:lang w:eastAsia="zh-CN"/>
              </w:rPr>
              <w:t>C</w:t>
            </w:r>
            <w:r w:rsidRPr="00002EB6">
              <w:rPr>
                <w:rFonts w:ascii="Arial" w:hAnsi="Arial"/>
                <w:color w:val="FF0000"/>
                <w:sz w:val="16"/>
                <w:lang w:eastAsia="zh-CN"/>
              </w:rPr>
              <w:t>xx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39E33" w14:textId="4529DC2D" w:rsidR="00002EB6" w:rsidRPr="00002EB6" w:rsidRDefault="00002EB6" w:rsidP="00002EB6">
            <w:pPr>
              <w:spacing w:after="0"/>
              <w:rPr>
                <w:rFonts w:ascii="Arial" w:hAnsi="Arial"/>
                <w:color w:val="FF0000"/>
                <w:sz w:val="16"/>
                <w:szCs w:val="16"/>
                <w:lang w:eastAsia="zh-CN"/>
              </w:rPr>
            </w:pPr>
            <w:r w:rsidRPr="00002EB6">
              <w:rPr>
                <w:rFonts w:ascii="Arial" w:hAnsi="Arial"/>
                <w:color w:val="FF0000"/>
                <w:sz w:val="16"/>
                <w:szCs w:val="16"/>
                <w:lang w:eastAsia="zh-CN"/>
              </w:rPr>
              <w:t>UEs supporting 5G Core</w:t>
            </w:r>
            <w:r w:rsidRPr="00002EB6">
              <w:rPr>
                <w:rFonts w:ascii="Arial" w:hAnsi="Arial"/>
                <w:color w:val="FF0000"/>
                <w:sz w:val="16"/>
                <w:szCs w:val="16"/>
                <w:lang w:eastAsia="zh-CN"/>
              </w:rPr>
              <w:t xml:space="preserve"> and SNPN Only</w:t>
            </w:r>
          </w:p>
        </w:tc>
      </w:tr>
      <w:tr w:rsidR="00002EB6" w:rsidRPr="009E468F" w14:paraId="78D18FAB" w14:textId="77777777" w:rsidTr="00605C13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ECFA3" w14:textId="77777777" w:rsidR="00002EB6" w:rsidRPr="009E468F" w:rsidRDefault="00002EB6" w:rsidP="00002EB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04C47" w14:textId="77777777" w:rsidR="00002EB6" w:rsidRPr="009E468F" w:rsidRDefault="00002EB6" w:rsidP="00002EB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AEBC7" w14:textId="77777777" w:rsidR="00002EB6" w:rsidRPr="009E468F" w:rsidRDefault="00002EB6" w:rsidP="00002EB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3FCAC" w14:textId="77777777" w:rsidR="00002EB6" w:rsidRPr="009E468F" w:rsidRDefault="00002EB6" w:rsidP="00002EB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121FC" w14:textId="77777777" w:rsidR="00002EB6" w:rsidRPr="009E468F" w:rsidRDefault="00002EB6" w:rsidP="00002EB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</w:tbl>
    <w:p w14:paraId="0F282A18" w14:textId="77777777" w:rsidR="00F572A9" w:rsidRDefault="00F572A9">
      <w:pPr>
        <w:overflowPunct/>
        <w:autoSpaceDE/>
        <w:autoSpaceDN/>
        <w:adjustRightInd/>
        <w:spacing w:after="0"/>
        <w:textAlignment w:val="auto"/>
      </w:pPr>
    </w:p>
    <w:p w14:paraId="40FFBCC6" w14:textId="77777777" w:rsidR="002C22E1" w:rsidRPr="002C22E1" w:rsidRDefault="007B43AB" w:rsidP="002C22E1">
      <w:pPr>
        <w:pStyle w:val="xmsonormal"/>
        <w:rPr>
          <w:rFonts w:ascii="Arial" w:hAnsi="Arial" w:cs="Arial"/>
        </w:rPr>
      </w:pPr>
      <w:r w:rsidRPr="002C22E1">
        <w:rPr>
          <w:rFonts w:ascii="Arial" w:hAnsi="Arial" w:cs="Arial"/>
        </w:rPr>
        <w:t>The drawback of this approach is that it will too many copies of the applicable test and may confuse the reader</w:t>
      </w:r>
      <w:r w:rsidR="006D6C4A" w:rsidRPr="002C22E1">
        <w:rPr>
          <w:rFonts w:ascii="Arial" w:hAnsi="Arial" w:cs="Arial"/>
        </w:rPr>
        <w:t>.</w:t>
      </w:r>
    </w:p>
    <w:p w14:paraId="654474FA" w14:textId="77777777" w:rsidR="002C22E1" w:rsidRDefault="002C22E1" w:rsidP="002C22E1">
      <w:pPr>
        <w:pStyle w:val="xmsonormal"/>
      </w:pPr>
    </w:p>
    <w:p w14:paraId="497487F4" w14:textId="09B24895" w:rsidR="000F58F9" w:rsidRDefault="002C22E1" w:rsidP="002C22E1">
      <w:pPr>
        <w:pStyle w:val="xmsonormal"/>
        <w:rPr>
          <w:rFonts w:ascii="Arial" w:hAnsi="Arial" w:cs="Arial"/>
        </w:rPr>
      </w:pPr>
      <w:r w:rsidRPr="002C22E1">
        <w:rPr>
          <w:rFonts w:ascii="Arial" w:hAnsi="Arial" w:cs="Arial"/>
        </w:rPr>
        <w:t xml:space="preserve"> </w:t>
      </w:r>
      <w:r w:rsidRPr="00F17AE8">
        <w:rPr>
          <w:rFonts w:ascii="Arial" w:hAnsi="Arial" w:cs="Arial"/>
          <w:b/>
          <w:bCs/>
        </w:rPr>
        <w:t>Proposal#</w:t>
      </w:r>
      <w:r w:rsidR="008625FF" w:rsidRPr="00F17AE8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 – </w:t>
      </w:r>
      <w:r w:rsidR="008625FF">
        <w:rPr>
          <w:rFonts w:ascii="Arial" w:hAnsi="Arial" w:cs="Arial"/>
        </w:rPr>
        <w:t xml:space="preserve">Create a new </w:t>
      </w:r>
      <w:r w:rsidR="000F58F9">
        <w:rPr>
          <w:rFonts w:ascii="Arial" w:hAnsi="Arial" w:cs="Arial"/>
        </w:rPr>
        <w:t>cl</w:t>
      </w:r>
      <w:r w:rsidR="001A6E11">
        <w:rPr>
          <w:rFonts w:ascii="Arial" w:hAnsi="Arial" w:cs="Arial"/>
        </w:rPr>
        <w:t>\chapter</w:t>
      </w:r>
      <w:r w:rsidR="008625FF">
        <w:rPr>
          <w:rFonts w:ascii="Arial" w:hAnsi="Arial" w:cs="Arial"/>
        </w:rPr>
        <w:t xml:space="preserve"> in TS38.523-1, </w:t>
      </w:r>
      <w:r w:rsidR="006857AF">
        <w:rPr>
          <w:rFonts w:ascii="Arial" w:hAnsi="Arial" w:cs="Arial"/>
        </w:rPr>
        <w:t>for ex-</w:t>
      </w:r>
    </w:p>
    <w:p w14:paraId="10484939" w14:textId="18FC1149" w:rsidR="002C22E1" w:rsidRDefault="000F58F9" w:rsidP="006857AF">
      <w:pPr>
        <w:pStyle w:val="xmsonormal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12 </w:t>
      </w:r>
      <w:r w:rsidR="006857A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="003F249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Applicable </w:t>
      </w:r>
      <w:r w:rsidR="00BA2D24">
        <w:rPr>
          <w:rFonts w:ascii="Arial" w:hAnsi="Arial" w:cs="Arial"/>
        </w:rPr>
        <w:t xml:space="preserve">R-15 </w:t>
      </w:r>
      <w:r>
        <w:rPr>
          <w:rFonts w:ascii="Arial" w:hAnsi="Arial" w:cs="Arial"/>
        </w:rPr>
        <w:t>tests for vertical</w:t>
      </w:r>
      <w:r w:rsidR="003D2946">
        <w:rPr>
          <w:rFonts w:ascii="Arial" w:hAnsi="Arial" w:cs="Arial"/>
        </w:rPr>
        <w:t>s</w:t>
      </w:r>
    </w:p>
    <w:p w14:paraId="3C78A357" w14:textId="090DA0C5" w:rsidR="006857AF" w:rsidRDefault="006857AF" w:rsidP="006857AF">
      <w:pPr>
        <w:pStyle w:val="xmsonormal"/>
        <w:ind w:firstLine="720"/>
        <w:rPr>
          <w:rFonts w:ascii="Arial" w:hAnsi="Arial" w:cs="Arial"/>
        </w:rPr>
      </w:pPr>
      <w:r>
        <w:rPr>
          <w:rFonts w:ascii="Arial" w:hAnsi="Arial" w:cs="Arial"/>
        </w:rPr>
        <w:t>12.1</w:t>
      </w:r>
      <w:r>
        <w:rPr>
          <w:rFonts w:ascii="Arial" w:hAnsi="Arial" w:cs="Arial"/>
        </w:rPr>
        <w:tab/>
      </w:r>
      <w:r w:rsidR="003F2492">
        <w:rPr>
          <w:rFonts w:ascii="Arial" w:hAnsi="Arial" w:cs="Arial"/>
        </w:rPr>
        <w:tab/>
      </w:r>
      <w:r>
        <w:rPr>
          <w:rFonts w:ascii="Arial" w:hAnsi="Arial" w:cs="Arial"/>
        </w:rPr>
        <w:t>SNPN Only UE</w:t>
      </w:r>
    </w:p>
    <w:p w14:paraId="75788A31" w14:textId="6ADD4A6E" w:rsidR="003F2492" w:rsidRDefault="006857AF" w:rsidP="006857AF">
      <w:pPr>
        <w:pStyle w:val="xmsonormal"/>
        <w:ind w:firstLine="720"/>
        <w:rPr>
          <w:rFonts w:ascii="Arial" w:hAnsi="Arial" w:cs="Arial"/>
        </w:rPr>
      </w:pPr>
      <w:r>
        <w:rPr>
          <w:rFonts w:ascii="Arial" w:hAnsi="Arial" w:cs="Arial"/>
        </w:rPr>
        <w:t>12.1.1</w:t>
      </w:r>
      <w:r w:rsidR="003F2492">
        <w:rPr>
          <w:rFonts w:ascii="Arial" w:hAnsi="Arial" w:cs="Arial"/>
        </w:rPr>
        <w:tab/>
      </w:r>
      <w:r w:rsidR="003F2492">
        <w:rPr>
          <w:rFonts w:ascii="Arial" w:hAnsi="Arial" w:cs="Arial"/>
        </w:rPr>
        <w:tab/>
        <w:t>Idle Mode Tests</w:t>
      </w:r>
    </w:p>
    <w:p w14:paraId="6EBF96C6" w14:textId="6016627C" w:rsidR="006857AF" w:rsidRDefault="003F2492" w:rsidP="006857AF">
      <w:pPr>
        <w:pStyle w:val="xmsonormal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12.1.1.1 </w:t>
      </w:r>
      <w:r w:rsidR="006857AF">
        <w:rPr>
          <w:rFonts w:ascii="Arial" w:hAnsi="Arial" w:cs="Arial"/>
        </w:rPr>
        <w:tab/>
      </w:r>
      <w:r w:rsidRPr="003F2492">
        <w:rPr>
          <w:rFonts w:ascii="Arial" w:hAnsi="Arial" w:cs="Arial"/>
        </w:rPr>
        <w:t xml:space="preserve">Cell selection / </w:t>
      </w:r>
      <w:proofErr w:type="spellStart"/>
      <w:r w:rsidRPr="003F2492">
        <w:rPr>
          <w:rFonts w:ascii="Arial" w:hAnsi="Arial" w:cs="Arial"/>
        </w:rPr>
        <w:t>Qrxlevmin</w:t>
      </w:r>
      <w:proofErr w:type="spellEnd"/>
      <w:r w:rsidRPr="003F2492">
        <w:rPr>
          <w:rFonts w:ascii="Arial" w:hAnsi="Arial" w:cs="Arial"/>
        </w:rPr>
        <w:t xml:space="preserve"> &amp; Cell reselection (Intra NR) – SNPN Only</w:t>
      </w:r>
    </w:p>
    <w:p w14:paraId="037DC1CE" w14:textId="018ED4C6" w:rsidR="00007ED0" w:rsidRPr="00002EB6" w:rsidRDefault="00007ED0" w:rsidP="00007ED0">
      <w:pPr>
        <w:pStyle w:val="B1"/>
        <w:ind w:left="720" w:firstLine="0"/>
        <w:rPr>
          <w:i/>
          <w:iCs/>
          <w:color w:val="FF0000"/>
        </w:rPr>
      </w:pPr>
      <w:r>
        <w:rPr>
          <w:i/>
          <w:iCs/>
          <w:color w:val="FF0000"/>
        </w:rPr>
        <w:t>12.1.1.1</w:t>
      </w:r>
      <w:r w:rsidRPr="00002EB6">
        <w:rPr>
          <w:i/>
          <w:iCs/>
          <w:color w:val="FF0000"/>
        </w:rPr>
        <w:tab/>
        <w:t xml:space="preserve">Cell selection / </w:t>
      </w:r>
      <w:proofErr w:type="spellStart"/>
      <w:r w:rsidRPr="00002EB6">
        <w:rPr>
          <w:i/>
          <w:iCs/>
          <w:color w:val="FF0000"/>
        </w:rPr>
        <w:t>Qrxlevmin</w:t>
      </w:r>
      <w:proofErr w:type="spellEnd"/>
      <w:r w:rsidRPr="00002EB6">
        <w:rPr>
          <w:i/>
          <w:iCs/>
          <w:color w:val="FF0000"/>
        </w:rPr>
        <w:t xml:space="preserve"> &amp; Cell reselection (Intra NR) – SNPN Only</w:t>
      </w:r>
    </w:p>
    <w:p w14:paraId="0A80AFFD" w14:textId="1D31C836" w:rsidR="00007ED0" w:rsidRPr="00002EB6" w:rsidRDefault="00007ED0" w:rsidP="00007ED0">
      <w:pPr>
        <w:pStyle w:val="B1"/>
        <w:ind w:left="720" w:firstLine="0"/>
        <w:rPr>
          <w:i/>
          <w:iCs/>
          <w:color w:val="FF0000"/>
        </w:rPr>
      </w:pPr>
      <w:r>
        <w:rPr>
          <w:i/>
          <w:iCs/>
          <w:color w:val="FF0000"/>
        </w:rPr>
        <w:t>12.1.1.1</w:t>
      </w:r>
      <w:r w:rsidRPr="00002EB6">
        <w:rPr>
          <w:i/>
          <w:iCs/>
          <w:color w:val="FF0000"/>
        </w:rPr>
        <w:t>1</w:t>
      </w:r>
      <w:r w:rsidRPr="00002EB6">
        <w:rPr>
          <w:i/>
          <w:iCs/>
          <w:color w:val="FF0000"/>
        </w:rPr>
        <w:tab/>
        <w:t>Test Purpose (TP)</w:t>
      </w:r>
    </w:p>
    <w:p w14:paraId="05EC4093" w14:textId="77777777" w:rsidR="00007ED0" w:rsidRPr="00002EB6" w:rsidRDefault="00007ED0" w:rsidP="00007ED0">
      <w:pPr>
        <w:pStyle w:val="B1"/>
        <w:ind w:left="720" w:firstLine="0"/>
        <w:rPr>
          <w:i/>
          <w:iCs/>
          <w:color w:val="FF0000"/>
        </w:rPr>
      </w:pPr>
      <w:r w:rsidRPr="00002EB6">
        <w:rPr>
          <w:i/>
          <w:iCs/>
          <w:color w:val="FF0000"/>
        </w:rPr>
        <w:t>Same as TC 6.1.2.1 but applied to SNPN Only UE</w:t>
      </w:r>
    </w:p>
    <w:p w14:paraId="5375FBB4" w14:textId="71271BB8" w:rsidR="00007ED0" w:rsidRPr="00002EB6" w:rsidRDefault="00007ED0" w:rsidP="00007ED0">
      <w:pPr>
        <w:pStyle w:val="H6"/>
        <w:ind w:left="2705"/>
        <w:rPr>
          <w:i/>
          <w:iCs/>
          <w:color w:val="FF0000"/>
        </w:rPr>
      </w:pPr>
      <w:r>
        <w:rPr>
          <w:i/>
          <w:iCs/>
          <w:color w:val="FF0000"/>
        </w:rPr>
        <w:t>12.1.1.1</w:t>
      </w:r>
      <w:r w:rsidRPr="00002EB6">
        <w:rPr>
          <w:i/>
          <w:iCs/>
          <w:color w:val="FF0000"/>
        </w:rPr>
        <w:t>.2</w:t>
      </w:r>
      <w:r w:rsidRPr="00002EB6">
        <w:rPr>
          <w:i/>
          <w:iCs/>
          <w:color w:val="FF0000"/>
        </w:rPr>
        <w:tab/>
        <w:t>Conformance requirements</w:t>
      </w:r>
    </w:p>
    <w:p w14:paraId="7045F9FC" w14:textId="77777777" w:rsidR="00007ED0" w:rsidRPr="00002EB6" w:rsidRDefault="00007ED0" w:rsidP="00007ED0">
      <w:pPr>
        <w:pStyle w:val="B1"/>
        <w:ind w:left="720" w:firstLine="0"/>
        <w:rPr>
          <w:i/>
          <w:iCs/>
          <w:color w:val="FF0000"/>
        </w:rPr>
      </w:pPr>
      <w:r w:rsidRPr="00002EB6">
        <w:rPr>
          <w:i/>
          <w:iCs/>
          <w:color w:val="FF0000"/>
        </w:rPr>
        <w:t>Same as TC 6.1.2.1 but applied to SNPN Only UE</w:t>
      </w:r>
    </w:p>
    <w:p w14:paraId="47943155" w14:textId="56DA3F37" w:rsidR="00007ED0" w:rsidRPr="00002EB6" w:rsidRDefault="00007ED0" w:rsidP="00007ED0">
      <w:pPr>
        <w:pStyle w:val="H6"/>
        <w:ind w:left="2705"/>
        <w:rPr>
          <w:i/>
          <w:iCs/>
          <w:color w:val="FF0000"/>
        </w:rPr>
      </w:pPr>
      <w:r>
        <w:rPr>
          <w:i/>
          <w:iCs/>
          <w:color w:val="FF0000"/>
        </w:rPr>
        <w:t>12.1.1.1</w:t>
      </w:r>
      <w:r w:rsidRPr="00002EB6">
        <w:rPr>
          <w:i/>
          <w:iCs/>
          <w:color w:val="FF0000"/>
        </w:rPr>
        <w:t>.3</w:t>
      </w:r>
      <w:r w:rsidRPr="00002EB6">
        <w:rPr>
          <w:i/>
          <w:iCs/>
          <w:color w:val="FF0000"/>
        </w:rPr>
        <w:tab/>
        <w:t>Test description</w:t>
      </w:r>
    </w:p>
    <w:p w14:paraId="1B355C3A" w14:textId="69349865" w:rsidR="00007ED0" w:rsidRPr="00002EB6" w:rsidRDefault="00007ED0" w:rsidP="00007ED0">
      <w:pPr>
        <w:pStyle w:val="H6"/>
        <w:ind w:left="2705"/>
        <w:rPr>
          <w:i/>
          <w:iCs/>
          <w:color w:val="FF0000"/>
        </w:rPr>
      </w:pPr>
      <w:r>
        <w:rPr>
          <w:i/>
          <w:iCs/>
          <w:color w:val="FF0000"/>
        </w:rPr>
        <w:t>12.1.1.1</w:t>
      </w:r>
      <w:r w:rsidRPr="00002EB6">
        <w:rPr>
          <w:i/>
          <w:iCs/>
          <w:color w:val="FF0000"/>
        </w:rPr>
        <w:t>.3.1</w:t>
      </w:r>
      <w:r w:rsidRPr="00002EB6">
        <w:rPr>
          <w:i/>
          <w:iCs/>
          <w:color w:val="FF0000"/>
        </w:rPr>
        <w:tab/>
        <w:t>Pre-test conditions</w:t>
      </w:r>
    </w:p>
    <w:p w14:paraId="691FE872" w14:textId="77777777" w:rsidR="00007ED0" w:rsidRPr="00002EB6" w:rsidRDefault="00007ED0" w:rsidP="00007ED0">
      <w:pPr>
        <w:pStyle w:val="B1"/>
        <w:ind w:left="720" w:firstLine="0"/>
        <w:rPr>
          <w:i/>
          <w:iCs/>
          <w:color w:val="FF0000"/>
        </w:rPr>
      </w:pPr>
      <w:r w:rsidRPr="00002EB6">
        <w:rPr>
          <w:i/>
          <w:iCs/>
          <w:color w:val="FF0000"/>
        </w:rPr>
        <w:t>Same as TC 6.1.2.1 with the following differences:</w:t>
      </w:r>
    </w:p>
    <w:p w14:paraId="08255348" w14:textId="77777777" w:rsidR="00007ED0" w:rsidRPr="00002EB6" w:rsidRDefault="00007ED0" w:rsidP="00007ED0">
      <w:pPr>
        <w:pStyle w:val="B1"/>
        <w:ind w:left="1288"/>
        <w:rPr>
          <w:i/>
          <w:iCs/>
          <w:color w:val="FF0000"/>
        </w:rPr>
      </w:pPr>
      <w:r w:rsidRPr="00002EB6">
        <w:rPr>
          <w:i/>
          <w:iCs/>
          <w:color w:val="FF0000"/>
        </w:rPr>
        <w:t>-</w:t>
      </w:r>
      <w:r w:rsidRPr="00002EB6">
        <w:rPr>
          <w:i/>
          <w:iCs/>
          <w:color w:val="FF0000"/>
        </w:rPr>
        <w:tab/>
        <w:t>NR Cell Change to SNPN belonging to the same NID; Sys Info Combination; SIB1, SIB10 changes</w:t>
      </w:r>
    </w:p>
    <w:p w14:paraId="1AF899EB" w14:textId="74C95976" w:rsidR="00007ED0" w:rsidRPr="00002EB6" w:rsidRDefault="00007ED0" w:rsidP="00007ED0">
      <w:pPr>
        <w:pStyle w:val="H6"/>
        <w:ind w:left="2705"/>
        <w:rPr>
          <w:i/>
          <w:iCs/>
          <w:color w:val="FF0000"/>
        </w:rPr>
      </w:pPr>
      <w:r>
        <w:rPr>
          <w:i/>
          <w:iCs/>
          <w:color w:val="FF0000"/>
        </w:rPr>
        <w:t>12.1.1.1</w:t>
      </w:r>
      <w:r w:rsidRPr="00002EB6">
        <w:rPr>
          <w:i/>
          <w:iCs/>
          <w:color w:val="FF0000"/>
        </w:rPr>
        <w:t>.3.2</w:t>
      </w:r>
      <w:r w:rsidRPr="00002EB6">
        <w:rPr>
          <w:i/>
          <w:iCs/>
          <w:color w:val="FF0000"/>
        </w:rPr>
        <w:tab/>
        <w:t>Test procedure sequence</w:t>
      </w:r>
    </w:p>
    <w:p w14:paraId="4E359F04" w14:textId="77777777" w:rsidR="00007ED0" w:rsidRPr="00002EB6" w:rsidRDefault="00007ED0" w:rsidP="00007ED0">
      <w:pPr>
        <w:pStyle w:val="xmsonormal"/>
        <w:ind w:left="720"/>
        <w:rPr>
          <w:rFonts w:ascii="Arial" w:hAnsi="Arial" w:cs="Arial"/>
        </w:rPr>
      </w:pPr>
      <w:r w:rsidRPr="00002EB6">
        <w:rPr>
          <w:i/>
          <w:iCs/>
          <w:color w:val="FF0000"/>
        </w:rPr>
        <w:t xml:space="preserve">Same as TC 6.1.2.1 </w:t>
      </w:r>
    </w:p>
    <w:p w14:paraId="402DCFD9" w14:textId="77777777" w:rsidR="002C22E1" w:rsidRPr="00002EB6" w:rsidRDefault="002C22E1" w:rsidP="002C22E1">
      <w:pPr>
        <w:pStyle w:val="B1"/>
        <w:ind w:left="0" w:firstLine="0"/>
        <w:rPr>
          <w:i/>
          <w:iCs/>
        </w:rPr>
      </w:pPr>
    </w:p>
    <w:p w14:paraId="5CCFFAF4" w14:textId="64ABCE88" w:rsidR="00F911CE" w:rsidRDefault="00761417">
      <w:pPr>
        <w:overflowPunct/>
        <w:autoSpaceDE/>
        <w:autoSpaceDN/>
        <w:adjustRightInd/>
        <w:spacing w:after="0"/>
        <w:textAlignment w:val="auto"/>
      </w:pPr>
      <w:r>
        <w:rPr>
          <w:rFonts w:ascii="Arial" w:hAnsi="Arial" w:cs="Arial"/>
        </w:rPr>
        <w:t>Similarly,</w:t>
      </w:r>
      <w:r w:rsidRPr="00002EB6">
        <w:rPr>
          <w:rFonts w:ascii="Arial" w:hAnsi="Arial" w:cs="Arial"/>
        </w:rPr>
        <w:t xml:space="preserve"> update the applicability of this separate test case in TS38.523-2</w:t>
      </w:r>
      <w:r>
        <w:rPr>
          <w:rFonts w:ascii="Arial" w:hAnsi="Arial" w:cs="Arial"/>
        </w:rPr>
        <w:t xml:space="preserve"> as well in a new cl</w:t>
      </w:r>
      <w:r w:rsidRPr="00002EB6">
        <w:rPr>
          <w:rFonts w:ascii="Arial" w:hAnsi="Arial" w:cs="Arial"/>
        </w:rPr>
        <w:t>. For example –</w:t>
      </w:r>
    </w:p>
    <w:p w14:paraId="2B370E4A" w14:textId="77777777" w:rsidR="002C22E1" w:rsidRDefault="002C22E1">
      <w:pPr>
        <w:overflowPunct/>
        <w:autoSpaceDE/>
        <w:autoSpaceDN/>
        <w:adjustRightInd/>
        <w:spacing w:after="0"/>
        <w:textAlignment w:val="auto"/>
      </w:pPr>
    </w:p>
    <w:p w14:paraId="3CBB0D60" w14:textId="77777777" w:rsidR="002C22E1" w:rsidRDefault="002C22E1">
      <w:pPr>
        <w:overflowPunct/>
        <w:autoSpaceDE/>
        <w:autoSpaceDN/>
        <w:adjustRightInd/>
        <w:spacing w:after="0"/>
        <w:textAlignment w:val="auto"/>
      </w:pP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591F55" w:rsidRPr="009E468F" w14:paraId="19BB5086" w14:textId="77777777" w:rsidTr="00605C13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CEF4294" w14:textId="0FC69341" w:rsidR="00591F55" w:rsidRPr="009E468F" w:rsidRDefault="00BA2D24" w:rsidP="00605C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11D9F95E" w14:textId="192FE36E" w:rsidR="00591F55" w:rsidRPr="009E468F" w:rsidRDefault="00BA2D24" w:rsidP="00605C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</w:rPr>
              <w:t>Applicable</w:t>
            </w:r>
            <w:r>
              <w:rPr>
                <w:rFonts w:cs="Arial"/>
              </w:rPr>
              <w:t xml:space="preserve"> R-15</w:t>
            </w:r>
            <w:r>
              <w:rPr>
                <w:rFonts w:cs="Arial"/>
              </w:rPr>
              <w:t xml:space="preserve"> tests for vertical</w:t>
            </w:r>
            <w:r w:rsidR="003D2946">
              <w:rPr>
                <w:rFonts w:cs="Arial"/>
              </w:rPr>
              <w:t>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2403734" w14:textId="77777777" w:rsidR="00591F55" w:rsidRPr="009E468F" w:rsidRDefault="00591F55" w:rsidP="00605C1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492BE9A" w14:textId="77777777" w:rsidR="00591F55" w:rsidRPr="009E468F" w:rsidRDefault="00591F55" w:rsidP="00605C1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2CA6E566" w14:textId="77777777" w:rsidR="00591F55" w:rsidRPr="009E468F" w:rsidRDefault="00591F55" w:rsidP="00605C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91F55" w:rsidRPr="009E468F" w14:paraId="52A14266" w14:textId="77777777" w:rsidTr="00605C13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20CEFAF" w14:textId="7139FE5A" w:rsidR="00591F55" w:rsidRPr="009E468F" w:rsidRDefault="00BA2D24" w:rsidP="00605C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  <w:r w:rsidR="00591F55" w:rsidRPr="009E468F">
              <w:rPr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0553DF99" w14:textId="17148A6E" w:rsidR="00591F55" w:rsidRPr="009E468F" w:rsidRDefault="00BA2D24" w:rsidP="00605C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</w:rPr>
              <w:t>SNPN Only UE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DB5ADF2" w14:textId="77777777" w:rsidR="00591F55" w:rsidRPr="009E468F" w:rsidRDefault="00591F55" w:rsidP="00605C1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DDF140D" w14:textId="77777777" w:rsidR="00591F55" w:rsidRPr="009E468F" w:rsidRDefault="00591F55" w:rsidP="00605C1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3211095F" w14:textId="77777777" w:rsidR="00591F55" w:rsidRPr="009E468F" w:rsidRDefault="00591F55" w:rsidP="00605C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91F55" w:rsidRPr="009E468F" w14:paraId="6B9220AC" w14:textId="77777777" w:rsidTr="00605C13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F7D2870" w14:textId="1AD1C87A" w:rsidR="00591F55" w:rsidRPr="009E468F" w:rsidRDefault="00BA2D24" w:rsidP="00605C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  <w:r w:rsidR="00591F55" w:rsidRPr="009E468F">
              <w:rPr>
                <w:b/>
                <w:bCs/>
                <w:sz w:val="16"/>
                <w:szCs w:val="16"/>
              </w:rPr>
              <w:t>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4F84FAF2" w14:textId="0E8F0BB4" w:rsidR="00591F55" w:rsidRPr="009E468F" w:rsidRDefault="00BA2D24" w:rsidP="00605C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</w:rPr>
              <w:t>Idle Mode Tests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B9C00D6" w14:textId="77777777" w:rsidR="00591F55" w:rsidRPr="009E468F" w:rsidRDefault="00591F55" w:rsidP="00605C1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AD8F34C" w14:textId="77777777" w:rsidR="00591F55" w:rsidRPr="009E468F" w:rsidRDefault="00591F55" w:rsidP="00605C1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1FFA977C" w14:textId="77777777" w:rsidR="00591F55" w:rsidRPr="009E468F" w:rsidRDefault="00591F55" w:rsidP="00605C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07ED0" w:rsidRPr="00007ED0" w14:paraId="3E0BAE3E" w14:textId="77777777" w:rsidTr="00605C13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FC6244" w14:textId="38BB9BE0" w:rsidR="00591F55" w:rsidRPr="00007ED0" w:rsidRDefault="00BA2D24" w:rsidP="00605C13">
            <w:pPr>
              <w:spacing w:after="0"/>
              <w:rPr>
                <w:rFonts w:ascii="Arial" w:hAnsi="Arial"/>
                <w:bCs/>
                <w:color w:val="FF0000"/>
                <w:sz w:val="16"/>
                <w:szCs w:val="16"/>
              </w:rPr>
            </w:pPr>
            <w:r w:rsidRPr="00007ED0">
              <w:rPr>
                <w:rFonts w:ascii="Arial" w:hAnsi="Arial"/>
                <w:bCs/>
                <w:color w:val="FF0000"/>
                <w:sz w:val="16"/>
                <w:szCs w:val="16"/>
              </w:rPr>
              <w:t>12</w:t>
            </w:r>
            <w:r w:rsidR="00591F55" w:rsidRPr="00007ED0">
              <w:rPr>
                <w:rFonts w:ascii="Arial" w:hAnsi="Arial"/>
                <w:bCs/>
                <w:color w:val="FF0000"/>
                <w:sz w:val="16"/>
                <w:szCs w:val="16"/>
              </w:rPr>
              <w:t>.1.1.1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7052A73D" w14:textId="20B43F03" w:rsidR="00591F55" w:rsidRPr="00007ED0" w:rsidRDefault="00BA2D24" w:rsidP="00605C13">
            <w:pPr>
              <w:spacing w:after="0"/>
              <w:rPr>
                <w:rFonts w:ascii="Arial" w:hAnsi="Arial"/>
                <w:color w:val="FF0000"/>
                <w:sz w:val="16"/>
                <w:szCs w:val="16"/>
              </w:rPr>
            </w:pPr>
            <w:r w:rsidRPr="00007ED0">
              <w:rPr>
                <w:rFonts w:ascii="Arial" w:hAnsi="Arial" w:cs="Arial"/>
                <w:color w:val="FF0000"/>
              </w:rPr>
              <w:t xml:space="preserve">Cell selection / </w:t>
            </w:r>
            <w:proofErr w:type="spellStart"/>
            <w:r w:rsidRPr="00007ED0">
              <w:rPr>
                <w:rFonts w:ascii="Arial" w:hAnsi="Arial" w:cs="Arial"/>
                <w:color w:val="FF0000"/>
              </w:rPr>
              <w:t>Qrxlevmin</w:t>
            </w:r>
            <w:proofErr w:type="spellEnd"/>
            <w:r w:rsidRPr="00007ED0">
              <w:rPr>
                <w:rFonts w:ascii="Arial" w:hAnsi="Arial" w:cs="Arial"/>
                <w:color w:val="FF0000"/>
              </w:rPr>
              <w:t xml:space="preserve"> &amp; Cell reselection (Intra NR) – SNPN Only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E6B583" w14:textId="26A6F8D8" w:rsidR="00591F55" w:rsidRPr="00007ED0" w:rsidRDefault="00591F55" w:rsidP="00605C13">
            <w:pPr>
              <w:spacing w:after="0"/>
              <w:jc w:val="center"/>
              <w:rPr>
                <w:rFonts w:ascii="Arial" w:hAnsi="Arial"/>
                <w:color w:val="FF0000"/>
                <w:sz w:val="16"/>
                <w:szCs w:val="16"/>
              </w:rPr>
            </w:pPr>
            <w:r w:rsidRPr="00007ED0">
              <w:rPr>
                <w:rFonts w:ascii="Arial" w:hAnsi="Arial"/>
                <w:color w:val="FF0000"/>
                <w:sz w:val="16"/>
              </w:rPr>
              <w:t>Rel-1</w:t>
            </w:r>
            <w:r w:rsidR="00BA2D24" w:rsidRPr="00007ED0">
              <w:rPr>
                <w:rFonts w:ascii="Arial" w:hAnsi="Arial"/>
                <w:color w:val="FF0000"/>
                <w:sz w:val="16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CE413A" w14:textId="1A0AA719" w:rsidR="00591F55" w:rsidRPr="00007ED0" w:rsidRDefault="00591F55" w:rsidP="00605C13">
            <w:pPr>
              <w:spacing w:after="0"/>
              <w:jc w:val="center"/>
              <w:rPr>
                <w:rFonts w:ascii="Arial" w:hAnsi="Arial"/>
                <w:color w:val="FF0000"/>
                <w:sz w:val="16"/>
                <w:szCs w:val="16"/>
              </w:rPr>
            </w:pPr>
            <w:proofErr w:type="spellStart"/>
            <w:r w:rsidRPr="00007ED0">
              <w:rPr>
                <w:rFonts w:ascii="Arial" w:hAnsi="Arial"/>
                <w:color w:val="FF0000"/>
                <w:sz w:val="16"/>
              </w:rPr>
              <w:t>C</w:t>
            </w:r>
            <w:r w:rsidR="00BA2D24" w:rsidRPr="00007ED0">
              <w:rPr>
                <w:rFonts w:ascii="Arial" w:hAnsi="Arial"/>
                <w:color w:val="FF0000"/>
                <w:sz w:val="16"/>
              </w:rPr>
              <w:t>xx</w:t>
            </w:r>
            <w:proofErr w:type="spellEnd"/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31A9115B" w14:textId="6E155BCB" w:rsidR="00591F55" w:rsidRPr="00007ED0" w:rsidRDefault="00591F55" w:rsidP="00605C13">
            <w:pPr>
              <w:spacing w:after="0"/>
              <w:rPr>
                <w:rFonts w:ascii="Arial" w:hAnsi="Arial"/>
                <w:color w:val="FF0000"/>
                <w:sz w:val="16"/>
                <w:szCs w:val="16"/>
              </w:rPr>
            </w:pPr>
            <w:r w:rsidRPr="00007ED0">
              <w:rPr>
                <w:rFonts w:ascii="Arial" w:hAnsi="Arial"/>
                <w:color w:val="FF0000"/>
                <w:sz w:val="16"/>
                <w:szCs w:val="16"/>
              </w:rPr>
              <w:t>UEs supporting 5G Core</w:t>
            </w:r>
            <w:r w:rsidR="00BA2D24" w:rsidRPr="00007ED0">
              <w:rPr>
                <w:rFonts w:ascii="Arial" w:hAnsi="Arial"/>
                <w:color w:val="FF0000"/>
                <w:sz w:val="16"/>
                <w:szCs w:val="16"/>
              </w:rPr>
              <w:t xml:space="preserve"> and SNPN only</w:t>
            </w:r>
          </w:p>
        </w:tc>
      </w:tr>
    </w:tbl>
    <w:p w14:paraId="61D06BFE" w14:textId="72095DE6" w:rsidR="00F572A9" w:rsidRPr="00007ED0" w:rsidRDefault="00F572A9" w:rsidP="00007ED0">
      <w:pPr>
        <w:pStyle w:val="xmsonormal"/>
        <w:rPr>
          <w:rFonts w:ascii="Arial" w:hAnsi="Arial" w:cs="Arial"/>
        </w:rPr>
      </w:pPr>
    </w:p>
    <w:p w14:paraId="6C64403B" w14:textId="42FE68DF" w:rsidR="004222FD" w:rsidRPr="00007ED0" w:rsidRDefault="004222FD" w:rsidP="00007ED0">
      <w:pPr>
        <w:pStyle w:val="xmsonormal"/>
        <w:rPr>
          <w:rFonts w:ascii="Arial" w:hAnsi="Arial" w:cs="Arial"/>
        </w:rPr>
      </w:pPr>
      <w:r w:rsidRPr="00007ED0">
        <w:rPr>
          <w:rFonts w:ascii="Arial" w:hAnsi="Arial" w:cs="Arial"/>
        </w:rPr>
        <w:t xml:space="preserve">This approach will allow to put all such verticals (SNPN, NR-U, </w:t>
      </w:r>
      <w:proofErr w:type="spellStart"/>
      <w:r w:rsidRPr="00007ED0">
        <w:rPr>
          <w:rFonts w:ascii="Arial" w:hAnsi="Arial" w:cs="Arial"/>
        </w:rPr>
        <w:t>RedCap</w:t>
      </w:r>
      <w:proofErr w:type="spellEnd"/>
      <w:r w:rsidRPr="00007ED0">
        <w:rPr>
          <w:rFonts w:ascii="Arial" w:hAnsi="Arial" w:cs="Arial"/>
        </w:rPr>
        <w:t xml:space="preserve"> etc) into a separate chapter </w:t>
      </w:r>
      <w:r w:rsidR="00256273" w:rsidRPr="00007ED0">
        <w:rPr>
          <w:rFonts w:ascii="Arial" w:hAnsi="Arial" w:cs="Arial"/>
        </w:rPr>
        <w:t>with each vertical having each own sub-clause</w:t>
      </w:r>
      <w:r w:rsidR="00122DFB" w:rsidRPr="00007ED0">
        <w:rPr>
          <w:rFonts w:ascii="Arial" w:hAnsi="Arial" w:cs="Arial"/>
        </w:rPr>
        <w:t xml:space="preserve"> (For 12.1 – SNPN Only UE). This will result in a cleaner </w:t>
      </w:r>
      <w:r w:rsidR="00007ED0" w:rsidRPr="00007ED0">
        <w:rPr>
          <w:rFonts w:ascii="Arial" w:hAnsi="Arial" w:cs="Arial"/>
        </w:rPr>
        <w:t xml:space="preserve">spec and readability for legacy tests will be maintained, we will then have dedicated space and procedure for allowing such test case definition for any </w:t>
      </w:r>
      <w:r w:rsidR="00476692" w:rsidRPr="00007ED0">
        <w:rPr>
          <w:rFonts w:ascii="Arial" w:hAnsi="Arial" w:cs="Arial"/>
        </w:rPr>
        <w:t>newer</w:t>
      </w:r>
      <w:r w:rsidR="00007ED0" w:rsidRPr="00007ED0">
        <w:rPr>
          <w:rFonts w:ascii="Arial" w:hAnsi="Arial" w:cs="Arial"/>
        </w:rPr>
        <w:t xml:space="preserve"> vertical feature.</w:t>
      </w:r>
    </w:p>
    <w:p w14:paraId="5D0C347F" w14:textId="77777777" w:rsidR="005A6514" w:rsidRPr="005A6514" w:rsidRDefault="005A6514" w:rsidP="005A6514"/>
    <w:p w14:paraId="260564E6" w14:textId="4327BAB6" w:rsidR="00007ED0" w:rsidRDefault="00007ED0" w:rsidP="00007ED0">
      <w:pPr>
        <w:pStyle w:val="xmsonormal"/>
        <w:rPr>
          <w:rFonts w:ascii="Arial" w:hAnsi="Arial" w:cs="Arial"/>
        </w:rPr>
      </w:pPr>
      <w:r w:rsidRPr="00F17AE8">
        <w:rPr>
          <w:rFonts w:ascii="Arial" w:hAnsi="Arial" w:cs="Arial"/>
          <w:b/>
          <w:bCs/>
        </w:rPr>
        <w:t>Proposal#</w:t>
      </w:r>
      <w:r w:rsidRPr="00F17AE8"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Not all verticals may need extensive certification, given the lack of industry direction and projection, wait for all such test case addition until advised by certification forums. If a need arises, follow proposal-2</w:t>
      </w:r>
      <w:r w:rsidR="0047669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WP owners can complete the scoping of such tests then.</w:t>
      </w:r>
    </w:p>
    <w:p w14:paraId="2E2115E0" w14:textId="77777777" w:rsidR="00007ED0" w:rsidRDefault="00007ED0" w:rsidP="00007ED0">
      <w:pPr>
        <w:pStyle w:val="xmsonormal"/>
        <w:rPr>
          <w:rFonts w:ascii="Arial" w:hAnsi="Arial" w:cs="Arial"/>
        </w:rPr>
      </w:pPr>
    </w:p>
    <w:p w14:paraId="583A1315" w14:textId="77777777" w:rsidR="00352DEA" w:rsidRPr="000713DA" w:rsidRDefault="00352DEA" w:rsidP="00F557C8">
      <w:pPr>
        <w:pStyle w:val="xmsonormal"/>
      </w:pPr>
    </w:p>
    <w:p w14:paraId="790B5539" w14:textId="32C91A7C" w:rsidR="00BA2509" w:rsidRDefault="00151263" w:rsidP="00BA2509">
      <w:pPr>
        <w:pStyle w:val="Heading2"/>
      </w:pPr>
      <w:r>
        <w:t>4</w:t>
      </w:r>
      <w:r w:rsidR="00BA2509">
        <w:t>.</w:t>
      </w:r>
      <w:r w:rsidR="00BA2509">
        <w:tab/>
        <w:t>References</w:t>
      </w:r>
    </w:p>
    <w:p w14:paraId="42D15F79" w14:textId="74232F26" w:rsidR="00295F4F" w:rsidRDefault="00585A9A" w:rsidP="008D15F9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5B437AA0" w14:textId="694ECA3F" w:rsidR="00045416" w:rsidRDefault="007649A0" w:rsidP="00045416">
      <w:r w:rsidRPr="000713DA">
        <w:t>[2]</w:t>
      </w:r>
      <w:r w:rsidRPr="000713DA">
        <w:tab/>
        <w:t xml:space="preserve"> TS 3</w:t>
      </w:r>
      <w:r w:rsidR="004315E2" w:rsidRPr="000713DA">
        <w:t>6</w:t>
      </w:r>
      <w:r w:rsidRPr="000713DA">
        <w:t>.</w:t>
      </w:r>
      <w:r w:rsidR="004315E2" w:rsidRPr="000713DA">
        <w:t>523-1</w:t>
      </w:r>
      <w:r w:rsidRPr="000713DA">
        <w:t xml:space="preserve">: 3rd Generation Partnership Project; Technical Specification Group Radio Access Network; </w:t>
      </w:r>
      <w:r w:rsidR="00045416">
        <w:t>EUTRA</w:t>
      </w:r>
      <w:r w:rsidR="00045416" w:rsidRPr="007B4539">
        <w:t>;</w:t>
      </w:r>
      <w:r w:rsidR="00045416">
        <w:t xml:space="preserve"> </w:t>
      </w:r>
      <w:r w:rsidR="00045416" w:rsidRPr="007B4539">
        <w:t>User Equipment (UE) conformance specification;</w:t>
      </w:r>
      <w:r w:rsidR="00045416">
        <w:t xml:space="preserve"> </w:t>
      </w:r>
      <w:r w:rsidR="00045416" w:rsidRPr="007B4539">
        <w:t>Part 1: Protocol</w:t>
      </w:r>
      <w:r w:rsidR="00045416" w:rsidRPr="00206824">
        <w:t xml:space="preserve"> </w:t>
      </w:r>
    </w:p>
    <w:p w14:paraId="19663891" w14:textId="39E96257" w:rsidR="005D1678" w:rsidRDefault="00206824" w:rsidP="000713DA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045416">
        <w:t>508-1</w:t>
      </w:r>
      <w:r w:rsidR="00295F4F" w:rsidRPr="00295F4F">
        <w:t xml:space="preserve">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  <w:r w:rsidR="005D1678" w:rsidRPr="000713DA">
        <w:t xml:space="preserve"> User Equipment (UE) conformance specification;</w:t>
      </w:r>
    </w:p>
    <w:p w14:paraId="12F47535" w14:textId="17E040F5" w:rsidR="005B7CF4" w:rsidRDefault="004245D2" w:rsidP="00C2650D">
      <w:pPr>
        <w:rPr>
          <w:rFonts w:ascii="Arial" w:hAnsi="Arial" w:cs="Arial"/>
          <w:color w:val="000000"/>
          <w:sz w:val="18"/>
          <w:szCs w:val="18"/>
        </w:rPr>
      </w:pPr>
      <w:r w:rsidRPr="00206824">
        <w:t>[</w:t>
      </w:r>
      <w:r w:rsidR="00351FF6">
        <w:t>4</w:t>
      </w:r>
      <w:r w:rsidRPr="00206824">
        <w:t>]</w:t>
      </w:r>
      <w:r w:rsidRPr="00206824">
        <w:tab/>
      </w:r>
      <w:r w:rsidRPr="00295F4F">
        <w:t>TS 38.</w:t>
      </w:r>
      <w:r w:rsidR="00351FF6">
        <w:t>300</w:t>
      </w:r>
      <w:r w:rsidRPr="00295F4F">
        <w:t xml:space="preserve">: </w:t>
      </w:r>
      <w:r w:rsidR="00C53529">
        <w:rPr>
          <w:rFonts w:ascii="Arial" w:hAnsi="Arial" w:cs="Arial"/>
          <w:color w:val="000000"/>
          <w:sz w:val="18"/>
          <w:szCs w:val="18"/>
        </w:rPr>
        <w:t>NR; NR and NG-RAN Overall description; Stage-2</w:t>
      </w:r>
      <w:r w:rsidR="005A49CD">
        <w:rPr>
          <w:rFonts w:ascii="Arial" w:hAnsi="Arial" w:cs="Arial"/>
          <w:color w:val="000000"/>
          <w:sz w:val="18"/>
          <w:szCs w:val="18"/>
        </w:rPr>
        <w:t>; Rel-16 (cl</w:t>
      </w:r>
      <w:r w:rsidR="00207CD4">
        <w:rPr>
          <w:rFonts w:ascii="Arial" w:hAnsi="Arial" w:cs="Arial"/>
          <w:color w:val="000000"/>
          <w:sz w:val="18"/>
          <w:szCs w:val="18"/>
        </w:rPr>
        <w:t xml:space="preserve"> 16</w:t>
      </w:r>
      <w:r w:rsidR="00D90ED8">
        <w:rPr>
          <w:rFonts w:ascii="Arial" w:hAnsi="Arial" w:cs="Arial"/>
          <w:color w:val="000000"/>
          <w:sz w:val="18"/>
          <w:szCs w:val="18"/>
        </w:rPr>
        <w:t>.6.1)</w:t>
      </w:r>
    </w:p>
    <w:p w14:paraId="29270D87" w14:textId="7CB3DA3E" w:rsidR="00C2650D" w:rsidRDefault="00744D8B" w:rsidP="00C2650D">
      <w:r>
        <w:rPr>
          <w:rFonts w:ascii="Arial" w:hAnsi="Arial" w:cs="Arial"/>
          <w:color w:val="000000"/>
          <w:sz w:val="18"/>
          <w:szCs w:val="18"/>
        </w:rPr>
        <w:t>[5]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551372" w:rsidRPr="00CA0DD0">
        <w:t>R5-213408: Discussion paper for Rel-15 NR Tests Applicability on SNPN Only UE</w:t>
      </w:r>
      <w:r w:rsidR="00CA0DD0" w:rsidRPr="00CA0DD0">
        <w:t>, RAN5#91e</w:t>
      </w:r>
    </w:p>
    <w:p w14:paraId="469CC28F" w14:textId="4F739D12" w:rsidR="00AC44D5" w:rsidRPr="00551372" w:rsidRDefault="0002415A" w:rsidP="00AC44D5">
      <w:r>
        <w:t>[6]</w:t>
      </w:r>
      <w:r w:rsidR="00AC44D5">
        <w:tab/>
      </w:r>
      <w:r w:rsidR="00AC44D5">
        <w:rPr>
          <w:rFonts w:ascii="Arial" w:hAnsi="Arial" w:cs="Arial"/>
          <w:color w:val="000000"/>
          <w:sz w:val="18"/>
          <w:szCs w:val="18"/>
        </w:rPr>
        <w:t>R5-2</w:t>
      </w:r>
      <w:r w:rsidR="006E648B">
        <w:rPr>
          <w:rFonts w:ascii="Arial" w:hAnsi="Arial" w:cs="Arial"/>
          <w:color w:val="000000"/>
          <w:sz w:val="18"/>
          <w:szCs w:val="18"/>
        </w:rPr>
        <w:t>14736</w:t>
      </w:r>
      <w:r w:rsidR="00AC44D5" w:rsidRPr="00CA0DD0">
        <w:t>: Discussion paper for Rel-15 NR Tests Applicability on SNPN Only UE, RAN5#9</w:t>
      </w:r>
      <w:r w:rsidR="00AC44D5">
        <w:t>2</w:t>
      </w:r>
      <w:r w:rsidR="00AC44D5" w:rsidRPr="00CA0DD0">
        <w:t>e</w:t>
      </w:r>
    </w:p>
    <w:p w14:paraId="1AC86DBE" w14:textId="06E0B966" w:rsidR="0002415A" w:rsidRPr="00551372" w:rsidRDefault="0002415A" w:rsidP="00C2650D"/>
    <w:p w14:paraId="4C71F968" w14:textId="38DADBE1" w:rsidR="00DD7A4D" w:rsidRPr="00C2650D" w:rsidRDefault="00DD7A4D" w:rsidP="00C2650D"/>
    <w:sectPr w:rsidR="00DD7A4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FD468" w14:textId="77777777" w:rsidR="0042377D" w:rsidRDefault="0042377D" w:rsidP="006233E3">
      <w:pPr>
        <w:spacing w:after="0"/>
      </w:pPr>
      <w:r>
        <w:separator/>
      </w:r>
    </w:p>
  </w:endnote>
  <w:endnote w:type="continuationSeparator" w:id="0">
    <w:p w14:paraId="0AFB865C" w14:textId="77777777" w:rsidR="0042377D" w:rsidRDefault="0042377D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5CA36" w14:textId="77777777" w:rsidR="0042377D" w:rsidRDefault="0042377D" w:rsidP="006233E3">
      <w:pPr>
        <w:spacing w:after="0"/>
      </w:pPr>
      <w:r>
        <w:separator/>
      </w:r>
    </w:p>
  </w:footnote>
  <w:footnote w:type="continuationSeparator" w:id="0">
    <w:p w14:paraId="1AB207D9" w14:textId="77777777" w:rsidR="0042377D" w:rsidRDefault="0042377D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696EF6"/>
    <w:multiLevelType w:val="multilevel"/>
    <w:tmpl w:val="25D234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6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7"/>
  </w:num>
  <w:num w:numId="5">
    <w:abstractNumId w:val="36"/>
  </w:num>
  <w:num w:numId="6">
    <w:abstractNumId w:val="42"/>
  </w:num>
  <w:num w:numId="7">
    <w:abstractNumId w:val="18"/>
  </w:num>
  <w:num w:numId="8">
    <w:abstractNumId w:val="46"/>
  </w:num>
  <w:num w:numId="9">
    <w:abstractNumId w:val="41"/>
  </w:num>
  <w:num w:numId="10">
    <w:abstractNumId w:val="32"/>
  </w:num>
  <w:num w:numId="11">
    <w:abstractNumId w:val="15"/>
  </w:num>
  <w:num w:numId="12">
    <w:abstractNumId w:val="39"/>
  </w:num>
  <w:num w:numId="13">
    <w:abstractNumId w:val="26"/>
  </w:num>
  <w:num w:numId="14">
    <w:abstractNumId w:val="33"/>
  </w:num>
  <w:num w:numId="15">
    <w:abstractNumId w:val="30"/>
  </w:num>
  <w:num w:numId="16">
    <w:abstractNumId w:val="48"/>
  </w:num>
  <w:num w:numId="17">
    <w:abstractNumId w:val="22"/>
  </w:num>
  <w:num w:numId="18">
    <w:abstractNumId w:val="17"/>
  </w:num>
  <w:num w:numId="19">
    <w:abstractNumId w:val="21"/>
  </w:num>
  <w:num w:numId="20">
    <w:abstractNumId w:val="47"/>
  </w:num>
  <w:num w:numId="21">
    <w:abstractNumId w:val="10"/>
  </w:num>
  <w:num w:numId="22">
    <w:abstractNumId w:val="28"/>
  </w:num>
  <w:num w:numId="23">
    <w:abstractNumId w:val="31"/>
  </w:num>
  <w:num w:numId="24">
    <w:abstractNumId w:val="44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5"/>
  </w:num>
  <w:num w:numId="46">
    <w:abstractNumId w:val="38"/>
  </w:num>
  <w:num w:numId="47">
    <w:abstractNumId w:val="27"/>
  </w:num>
  <w:num w:numId="48">
    <w:abstractNumId w:val="43"/>
  </w:num>
  <w:num w:numId="49">
    <w:abstractNumId w:val="14"/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13E6"/>
    <w:rsid w:val="0002415A"/>
    <w:rsid w:val="0002516F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713DA"/>
    <w:rsid w:val="0007199E"/>
    <w:rsid w:val="000740E5"/>
    <w:rsid w:val="000812BE"/>
    <w:rsid w:val="00081DEC"/>
    <w:rsid w:val="00091831"/>
    <w:rsid w:val="000927BB"/>
    <w:rsid w:val="00092EA3"/>
    <w:rsid w:val="00092FDA"/>
    <w:rsid w:val="00095556"/>
    <w:rsid w:val="000A2B08"/>
    <w:rsid w:val="000A63FD"/>
    <w:rsid w:val="000B7B98"/>
    <w:rsid w:val="000F1C62"/>
    <w:rsid w:val="000F58F9"/>
    <w:rsid w:val="00105BC7"/>
    <w:rsid w:val="00105E69"/>
    <w:rsid w:val="00110355"/>
    <w:rsid w:val="001148DD"/>
    <w:rsid w:val="00122DFB"/>
    <w:rsid w:val="0012781E"/>
    <w:rsid w:val="00151263"/>
    <w:rsid w:val="00152539"/>
    <w:rsid w:val="001525A8"/>
    <w:rsid w:val="00155CB9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6E11"/>
    <w:rsid w:val="001B11E5"/>
    <w:rsid w:val="001B4664"/>
    <w:rsid w:val="001C13A0"/>
    <w:rsid w:val="001C68A8"/>
    <w:rsid w:val="001F03EF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D4E"/>
    <w:rsid w:val="00224E0E"/>
    <w:rsid w:val="0023332B"/>
    <w:rsid w:val="002376C7"/>
    <w:rsid w:val="00241068"/>
    <w:rsid w:val="00242486"/>
    <w:rsid w:val="002426C9"/>
    <w:rsid w:val="00245B09"/>
    <w:rsid w:val="00256273"/>
    <w:rsid w:val="00257464"/>
    <w:rsid w:val="00260257"/>
    <w:rsid w:val="002703E6"/>
    <w:rsid w:val="00286F51"/>
    <w:rsid w:val="00295F4F"/>
    <w:rsid w:val="002A0DE1"/>
    <w:rsid w:val="002A3EF3"/>
    <w:rsid w:val="002A454D"/>
    <w:rsid w:val="002A550B"/>
    <w:rsid w:val="002B0B46"/>
    <w:rsid w:val="002B0D67"/>
    <w:rsid w:val="002B1FB9"/>
    <w:rsid w:val="002C22E1"/>
    <w:rsid w:val="002D7754"/>
    <w:rsid w:val="002E78ED"/>
    <w:rsid w:val="002F2829"/>
    <w:rsid w:val="002F2D92"/>
    <w:rsid w:val="00306118"/>
    <w:rsid w:val="00307672"/>
    <w:rsid w:val="00307C79"/>
    <w:rsid w:val="0031227B"/>
    <w:rsid w:val="00317B78"/>
    <w:rsid w:val="003204FD"/>
    <w:rsid w:val="0032745B"/>
    <w:rsid w:val="0033176D"/>
    <w:rsid w:val="00333A34"/>
    <w:rsid w:val="00335403"/>
    <w:rsid w:val="0034729E"/>
    <w:rsid w:val="00351FF6"/>
    <w:rsid w:val="00352DEA"/>
    <w:rsid w:val="003618EF"/>
    <w:rsid w:val="00366FF0"/>
    <w:rsid w:val="0037275F"/>
    <w:rsid w:val="003773D7"/>
    <w:rsid w:val="00380549"/>
    <w:rsid w:val="003834F1"/>
    <w:rsid w:val="00390CA4"/>
    <w:rsid w:val="003A0779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F2492"/>
    <w:rsid w:val="003F2E5B"/>
    <w:rsid w:val="00400EC9"/>
    <w:rsid w:val="00402B0B"/>
    <w:rsid w:val="004175FD"/>
    <w:rsid w:val="00417978"/>
    <w:rsid w:val="00417A23"/>
    <w:rsid w:val="004222FD"/>
    <w:rsid w:val="0042377D"/>
    <w:rsid w:val="004245D2"/>
    <w:rsid w:val="004315E2"/>
    <w:rsid w:val="00440F5E"/>
    <w:rsid w:val="00454DEF"/>
    <w:rsid w:val="0045501F"/>
    <w:rsid w:val="00464BBA"/>
    <w:rsid w:val="00465E70"/>
    <w:rsid w:val="00471C22"/>
    <w:rsid w:val="00472DCE"/>
    <w:rsid w:val="00476692"/>
    <w:rsid w:val="00480565"/>
    <w:rsid w:val="00483290"/>
    <w:rsid w:val="00485E19"/>
    <w:rsid w:val="00491850"/>
    <w:rsid w:val="00495131"/>
    <w:rsid w:val="004A36AA"/>
    <w:rsid w:val="004C3321"/>
    <w:rsid w:val="004C439A"/>
    <w:rsid w:val="004C5A59"/>
    <w:rsid w:val="004D0953"/>
    <w:rsid w:val="004E09F6"/>
    <w:rsid w:val="004E0C1C"/>
    <w:rsid w:val="004E7F69"/>
    <w:rsid w:val="004F229E"/>
    <w:rsid w:val="004F4099"/>
    <w:rsid w:val="00502D3D"/>
    <w:rsid w:val="00507322"/>
    <w:rsid w:val="0051012B"/>
    <w:rsid w:val="0051060C"/>
    <w:rsid w:val="00511D23"/>
    <w:rsid w:val="00512DD9"/>
    <w:rsid w:val="0052557D"/>
    <w:rsid w:val="0052615B"/>
    <w:rsid w:val="00535E05"/>
    <w:rsid w:val="00536038"/>
    <w:rsid w:val="00536092"/>
    <w:rsid w:val="00543784"/>
    <w:rsid w:val="00546A47"/>
    <w:rsid w:val="00551372"/>
    <w:rsid w:val="005516C6"/>
    <w:rsid w:val="00556B5B"/>
    <w:rsid w:val="00562524"/>
    <w:rsid w:val="005649EB"/>
    <w:rsid w:val="005715EF"/>
    <w:rsid w:val="00571F9C"/>
    <w:rsid w:val="00585A9A"/>
    <w:rsid w:val="00591F55"/>
    <w:rsid w:val="00592411"/>
    <w:rsid w:val="005938A0"/>
    <w:rsid w:val="005A28CB"/>
    <w:rsid w:val="005A49CD"/>
    <w:rsid w:val="005A6514"/>
    <w:rsid w:val="005B0775"/>
    <w:rsid w:val="005B1F0C"/>
    <w:rsid w:val="005B3DDB"/>
    <w:rsid w:val="005B49DF"/>
    <w:rsid w:val="005B5856"/>
    <w:rsid w:val="005B7CF4"/>
    <w:rsid w:val="005D1678"/>
    <w:rsid w:val="005E0161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2A28"/>
    <w:rsid w:val="0063561D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91584"/>
    <w:rsid w:val="006936CF"/>
    <w:rsid w:val="006A29D4"/>
    <w:rsid w:val="006A2A9F"/>
    <w:rsid w:val="006A77B8"/>
    <w:rsid w:val="006B144E"/>
    <w:rsid w:val="006B5DE3"/>
    <w:rsid w:val="006C5D7C"/>
    <w:rsid w:val="006D04E8"/>
    <w:rsid w:val="006D0BB5"/>
    <w:rsid w:val="006D1D49"/>
    <w:rsid w:val="006D4FDD"/>
    <w:rsid w:val="006D6C4A"/>
    <w:rsid w:val="006E3172"/>
    <w:rsid w:val="006E352A"/>
    <w:rsid w:val="006E3E6E"/>
    <w:rsid w:val="006E4802"/>
    <w:rsid w:val="006E5768"/>
    <w:rsid w:val="006E648B"/>
    <w:rsid w:val="006F1730"/>
    <w:rsid w:val="007038CF"/>
    <w:rsid w:val="00704B8D"/>
    <w:rsid w:val="0071163B"/>
    <w:rsid w:val="007124D5"/>
    <w:rsid w:val="00715BB8"/>
    <w:rsid w:val="007217E4"/>
    <w:rsid w:val="0072688B"/>
    <w:rsid w:val="00743C0F"/>
    <w:rsid w:val="00744D8B"/>
    <w:rsid w:val="0074558D"/>
    <w:rsid w:val="007564CE"/>
    <w:rsid w:val="00761417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4702"/>
    <w:rsid w:val="007A4A97"/>
    <w:rsid w:val="007A5428"/>
    <w:rsid w:val="007B2B12"/>
    <w:rsid w:val="007B43AB"/>
    <w:rsid w:val="007B4539"/>
    <w:rsid w:val="007B7B84"/>
    <w:rsid w:val="007C3D9D"/>
    <w:rsid w:val="007D12DA"/>
    <w:rsid w:val="007D2267"/>
    <w:rsid w:val="007D4058"/>
    <w:rsid w:val="007D61B6"/>
    <w:rsid w:val="007D7D49"/>
    <w:rsid w:val="007E1FFF"/>
    <w:rsid w:val="007E306F"/>
    <w:rsid w:val="007E3807"/>
    <w:rsid w:val="007E4479"/>
    <w:rsid w:val="007E5808"/>
    <w:rsid w:val="007F15E7"/>
    <w:rsid w:val="007F275D"/>
    <w:rsid w:val="007F56CE"/>
    <w:rsid w:val="00810872"/>
    <w:rsid w:val="00825601"/>
    <w:rsid w:val="008376BB"/>
    <w:rsid w:val="008405E6"/>
    <w:rsid w:val="00850F5E"/>
    <w:rsid w:val="008625FF"/>
    <w:rsid w:val="00865B04"/>
    <w:rsid w:val="008734F5"/>
    <w:rsid w:val="008736B4"/>
    <w:rsid w:val="00875895"/>
    <w:rsid w:val="00877A77"/>
    <w:rsid w:val="0088023E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F088F"/>
    <w:rsid w:val="008F108C"/>
    <w:rsid w:val="008F34EB"/>
    <w:rsid w:val="009010B6"/>
    <w:rsid w:val="00903147"/>
    <w:rsid w:val="00903B43"/>
    <w:rsid w:val="00905CBB"/>
    <w:rsid w:val="009104C7"/>
    <w:rsid w:val="009149D5"/>
    <w:rsid w:val="009163EB"/>
    <w:rsid w:val="00916D09"/>
    <w:rsid w:val="00934606"/>
    <w:rsid w:val="009370B1"/>
    <w:rsid w:val="00943733"/>
    <w:rsid w:val="00951656"/>
    <w:rsid w:val="00954BA6"/>
    <w:rsid w:val="0095576D"/>
    <w:rsid w:val="00960E53"/>
    <w:rsid w:val="00963821"/>
    <w:rsid w:val="00970836"/>
    <w:rsid w:val="0097138B"/>
    <w:rsid w:val="00971391"/>
    <w:rsid w:val="009744E7"/>
    <w:rsid w:val="00982BCA"/>
    <w:rsid w:val="00983D3B"/>
    <w:rsid w:val="009915A6"/>
    <w:rsid w:val="00994A5F"/>
    <w:rsid w:val="0099541A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11E13"/>
    <w:rsid w:val="00A2025A"/>
    <w:rsid w:val="00A25C1F"/>
    <w:rsid w:val="00A346B6"/>
    <w:rsid w:val="00A4347C"/>
    <w:rsid w:val="00A45E0B"/>
    <w:rsid w:val="00A47D79"/>
    <w:rsid w:val="00A5655F"/>
    <w:rsid w:val="00A643B9"/>
    <w:rsid w:val="00A648ED"/>
    <w:rsid w:val="00A678EC"/>
    <w:rsid w:val="00A7192F"/>
    <w:rsid w:val="00A73792"/>
    <w:rsid w:val="00A73A2A"/>
    <w:rsid w:val="00A7425E"/>
    <w:rsid w:val="00A75683"/>
    <w:rsid w:val="00A873F6"/>
    <w:rsid w:val="00A87E5D"/>
    <w:rsid w:val="00A936A6"/>
    <w:rsid w:val="00A97825"/>
    <w:rsid w:val="00AA78C8"/>
    <w:rsid w:val="00AB15E4"/>
    <w:rsid w:val="00AB5E60"/>
    <w:rsid w:val="00AB6E19"/>
    <w:rsid w:val="00AC32B1"/>
    <w:rsid w:val="00AC44D5"/>
    <w:rsid w:val="00AD3C9E"/>
    <w:rsid w:val="00AD4259"/>
    <w:rsid w:val="00AE1133"/>
    <w:rsid w:val="00AE2B6E"/>
    <w:rsid w:val="00AF0A04"/>
    <w:rsid w:val="00AF4302"/>
    <w:rsid w:val="00AF4C32"/>
    <w:rsid w:val="00AF659C"/>
    <w:rsid w:val="00B063C1"/>
    <w:rsid w:val="00B07144"/>
    <w:rsid w:val="00B0786B"/>
    <w:rsid w:val="00B15C5A"/>
    <w:rsid w:val="00B216C2"/>
    <w:rsid w:val="00B2412B"/>
    <w:rsid w:val="00B279D6"/>
    <w:rsid w:val="00B322DD"/>
    <w:rsid w:val="00B33EBD"/>
    <w:rsid w:val="00B365E7"/>
    <w:rsid w:val="00B42E86"/>
    <w:rsid w:val="00B50977"/>
    <w:rsid w:val="00B50F4D"/>
    <w:rsid w:val="00B71F07"/>
    <w:rsid w:val="00B74DB6"/>
    <w:rsid w:val="00B83F2E"/>
    <w:rsid w:val="00BA2509"/>
    <w:rsid w:val="00BA287C"/>
    <w:rsid w:val="00BA2D24"/>
    <w:rsid w:val="00BB5E76"/>
    <w:rsid w:val="00BC1BA7"/>
    <w:rsid w:val="00BE4293"/>
    <w:rsid w:val="00C02FF7"/>
    <w:rsid w:val="00C03B99"/>
    <w:rsid w:val="00C05508"/>
    <w:rsid w:val="00C115DC"/>
    <w:rsid w:val="00C11D0C"/>
    <w:rsid w:val="00C12695"/>
    <w:rsid w:val="00C22147"/>
    <w:rsid w:val="00C23F39"/>
    <w:rsid w:val="00C2650D"/>
    <w:rsid w:val="00C419B6"/>
    <w:rsid w:val="00C43582"/>
    <w:rsid w:val="00C44161"/>
    <w:rsid w:val="00C5249E"/>
    <w:rsid w:val="00C52B02"/>
    <w:rsid w:val="00C52EE6"/>
    <w:rsid w:val="00C53529"/>
    <w:rsid w:val="00C726EA"/>
    <w:rsid w:val="00C73A86"/>
    <w:rsid w:val="00C76259"/>
    <w:rsid w:val="00C8361D"/>
    <w:rsid w:val="00C836DB"/>
    <w:rsid w:val="00C91C9E"/>
    <w:rsid w:val="00CA0DD0"/>
    <w:rsid w:val="00CA1F02"/>
    <w:rsid w:val="00CB6D74"/>
    <w:rsid w:val="00CC19E9"/>
    <w:rsid w:val="00CD5F3E"/>
    <w:rsid w:val="00CD79AF"/>
    <w:rsid w:val="00CE3C73"/>
    <w:rsid w:val="00CF42D9"/>
    <w:rsid w:val="00D000A2"/>
    <w:rsid w:val="00D03928"/>
    <w:rsid w:val="00D07322"/>
    <w:rsid w:val="00D1415E"/>
    <w:rsid w:val="00D1789C"/>
    <w:rsid w:val="00D21FFD"/>
    <w:rsid w:val="00D235E0"/>
    <w:rsid w:val="00D23732"/>
    <w:rsid w:val="00D253C8"/>
    <w:rsid w:val="00D253E7"/>
    <w:rsid w:val="00D25509"/>
    <w:rsid w:val="00D32E6A"/>
    <w:rsid w:val="00D34706"/>
    <w:rsid w:val="00D35149"/>
    <w:rsid w:val="00D43382"/>
    <w:rsid w:val="00D5275B"/>
    <w:rsid w:val="00D52C72"/>
    <w:rsid w:val="00D54BCA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E01B86"/>
    <w:rsid w:val="00E03008"/>
    <w:rsid w:val="00E15F25"/>
    <w:rsid w:val="00E22540"/>
    <w:rsid w:val="00E23512"/>
    <w:rsid w:val="00E26AF9"/>
    <w:rsid w:val="00E34408"/>
    <w:rsid w:val="00E45A8F"/>
    <w:rsid w:val="00E50E09"/>
    <w:rsid w:val="00E51209"/>
    <w:rsid w:val="00E54450"/>
    <w:rsid w:val="00E619EE"/>
    <w:rsid w:val="00E65AA4"/>
    <w:rsid w:val="00E7322F"/>
    <w:rsid w:val="00E737A7"/>
    <w:rsid w:val="00E85202"/>
    <w:rsid w:val="00E86CAC"/>
    <w:rsid w:val="00E87B86"/>
    <w:rsid w:val="00E940E8"/>
    <w:rsid w:val="00E942F2"/>
    <w:rsid w:val="00EA09FB"/>
    <w:rsid w:val="00EA354E"/>
    <w:rsid w:val="00EA4F70"/>
    <w:rsid w:val="00EB3547"/>
    <w:rsid w:val="00EC130B"/>
    <w:rsid w:val="00EC640E"/>
    <w:rsid w:val="00EC7A1C"/>
    <w:rsid w:val="00ED0CB8"/>
    <w:rsid w:val="00ED1BAA"/>
    <w:rsid w:val="00ED24F7"/>
    <w:rsid w:val="00ED271B"/>
    <w:rsid w:val="00ED5B84"/>
    <w:rsid w:val="00ED7196"/>
    <w:rsid w:val="00EF1CBA"/>
    <w:rsid w:val="00F00E25"/>
    <w:rsid w:val="00F03D4B"/>
    <w:rsid w:val="00F05298"/>
    <w:rsid w:val="00F121A2"/>
    <w:rsid w:val="00F17AE8"/>
    <w:rsid w:val="00F20FA2"/>
    <w:rsid w:val="00F24102"/>
    <w:rsid w:val="00F2604C"/>
    <w:rsid w:val="00F27A20"/>
    <w:rsid w:val="00F30EB3"/>
    <w:rsid w:val="00F325A3"/>
    <w:rsid w:val="00F35229"/>
    <w:rsid w:val="00F44661"/>
    <w:rsid w:val="00F516F2"/>
    <w:rsid w:val="00F557C8"/>
    <w:rsid w:val="00F572A9"/>
    <w:rsid w:val="00F60715"/>
    <w:rsid w:val="00F61284"/>
    <w:rsid w:val="00F61D7E"/>
    <w:rsid w:val="00F65A8A"/>
    <w:rsid w:val="00F65AF8"/>
    <w:rsid w:val="00F82382"/>
    <w:rsid w:val="00F86D79"/>
    <w:rsid w:val="00F871E6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11</cp:revision>
  <cp:lastPrinted>2017-08-07T12:00:00Z</cp:lastPrinted>
  <dcterms:created xsi:type="dcterms:W3CDTF">2022-02-21T06:17:00Z</dcterms:created>
  <dcterms:modified xsi:type="dcterms:W3CDTF">2022-02-22T05:38:00Z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