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41E73" w14:textId="77777777" w:rsidR="00226D50" w:rsidRDefault="00226D50" w:rsidP="00226D50">
      <w:r>
        <w:t xml:space="preserve">In TS38.521-3 spec following changes are pertinent to be done for NE-DC </w:t>
      </w:r>
    </w:p>
    <w:p w14:paraId="01B0F4CD" w14:textId="77777777" w:rsidR="00226D50" w:rsidRDefault="00226D50" w:rsidP="00226D5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For all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>non-anchor agnostic tests/clauses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eastAsia="Times New Roman"/>
        </w:rPr>
        <w:t>add below step-6 in initial condition with an indication that step-6 is to be followed if UE does not support EN-DC. Yellow highlighted is new text</w:t>
      </w:r>
    </w:p>
    <w:p w14:paraId="7CAC19D6" w14:textId="795A6805" w:rsidR="00226D50" w:rsidRDefault="00226D50" w:rsidP="00226D50">
      <w:pPr>
        <w:pStyle w:val="ListParagraph"/>
        <w:ind w:left="126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EF21FA7" wp14:editId="671A5C78">
            <wp:extent cx="5124450" cy="1123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81DE1" w14:textId="77777777" w:rsidR="00226D50" w:rsidRDefault="00226D50" w:rsidP="00226D50">
      <w:pPr>
        <w:pStyle w:val="ListParagraph"/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</w:t>
      </w:r>
    </w:p>
    <w:p w14:paraId="424F2A50" w14:textId="56075FD3" w:rsidR="00226D50" w:rsidRDefault="00226D50" w:rsidP="00226D50">
      <w:pPr>
        <w:pStyle w:val="ListParagraph"/>
        <w:ind w:left="126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9B5418D" wp14:editId="4C8CF106">
            <wp:extent cx="5210175" cy="1438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7165A" w14:textId="77777777" w:rsidR="00226D50" w:rsidRDefault="00226D50" w:rsidP="00226D50">
      <w:pPr>
        <w:ind w:left="840"/>
        <w:rPr>
          <w:rFonts w:ascii="Arial" w:hAnsi="Arial" w:cs="Arial"/>
          <w:sz w:val="20"/>
          <w:szCs w:val="20"/>
        </w:rPr>
      </w:pPr>
    </w:p>
    <w:p w14:paraId="7AC16BFC" w14:textId="77777777" w:rsidR="00226D50" w:rsidRDefault="00226D50" w:rsidP="00226D5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/>
        </w:rPr>
        <w:t>If there are NE-DC exceptional requirements in -3 core spec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eastAsia="Times New Roman"/>
        </w:rPr>
        <w:t>then introduce separate clauses in TS38.521-3 and have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>Step6 in the initial conditions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eastAsia="Times New Roman"/>
        </w:rPr>
        <w:t xml:space="preserve">as </w:t>
      </w:r>
      <w:proofErr w:type="gramStart"/>
      <w:r>
        <w:rPr>
          <w:rFonts w:eastAsia="Times New Roman"/>
        </w:rPr>
        <w:t>below  i.e.</w:t>
      </w:r>
      <w:proofErr w:type="gramEnd"/>
      <w:r>
        <w:rPr>
          <w:rFonts w:eastAsia="Times New Roman"/>
        </w:rPr>
        <w:t xml:space="preserve"> these tests are only for option4 UE’s</w:t>
      </w:r>
    </w:p>
    <w:p w14:paraId="695894F6" w14:textId="67092806" w:rsidR="00226D50" w:rsidRDefault="00226D50" w:rsidP="00226D50">
      <w:pPr>
        <w:ind w:left="840"/>
      </w:pPr>
      <w:r>
        <w:rPr>
          <w:noProof/>
        </w:rPr>
        <w:drawing>
          <wp:inline distT="0" distB="0" distL="0" distR="0" wp14:anchorId="19A0B00B" wp14:editId="15368140">
            <wp:extent cx="5943600" cy="3867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7894C" w14:textId="77777777" w:rsidR="00226D50" w:rsidRDefault="00226D50" w:rsidP="00226D5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For </w:t>
      </w:r>
      <w:r>
        <w:rPr>
          <w:rFonts w:eastAsia="Times New Roman"/>
          <w:b/>
          <w:bCs/>
          <w:i/>
          <w:iCs/>
        </w:rPr>
        <w:t>all Anchor agnostic tests</w:t>
      </w:r>
      <w:r>
        <w:rPr>
          <w:rFonts w:eastAsia="Times New Roman"/>
        </w:rPr>
        <w:t xml:space="preserve"> no need </w:t>
      </w:r>
      <w:proofErr w:type="gramStart"/>
      <w:r>
        <w:rPr>
          <w:rFonts w:eastAsia="Times New Roman"/>
        </w:rPr>
        <w:t>of  any</w:t>
      </w:r>
      <w:proofErr w:type="gramEnd"/>
      <w:r>
        <w:rPr>
          <w:rFonts w:eastAsia="Times New Roman"/>
        </w:rPr>
        <w:t xml:space="preserve"> changes since they all point back to option2 test spec and as we have confirmed option2 is mandatory to be supported for option 4 UE’s.  For these clauses the change you are bringing to replace NSA with MR-DC in clause 4.5.1 suffices. If </w:t>
      </w:r>
      <w:proofErr w:type="gramStart"/>
      <w:r>
        <w:rPr>
          <w:rFonts w:eastAsia="Times New Roman"/>
        </w:rPr>
        <w:t>desired</w:t>
      </w:r>
      <w:proofErr w:type="gramEnd"/>
      <w:r>
        <w:rPr>
          <w:rFonts w:eastAsia="Times New Roman"/>
        </w:rPr>
        <w:t xml:space="preserve"> you could point </w:t>
      </w:r>
    </w:p>
    <w:p w14:paraId="673AD99C" w14:textId="77777777" w:rsidR="00226D50" w:rsidRDefault="00226D50" w:rsidP="00226D50">
      <w:pPr>
        <w:pStyle w:val="ListParagraph"/>
        <w:ind w:left="720"/>
      </w:pPr>
      <w:r>
        <w:t xml:space="preserve">to clause 4.5.1 in each of these test purpose as </w:t>
      </w:r>
      <w:proofErr w:type="gramStart"/>
      <w:r>
        <w:t>follows ,</w:t>
      </w:r>
      <w:proofErr w:type="gramEnd"/>
      <w:r>
        <w:t xml:space="preserve"> yellow highlighted text is new </w:t>
      </w:r>
    </w:p>
    <w:p w14:paraId="57BB2DEE" w14:textId="56CCAEF3" w:rsidR="00226D50" w:rsidRDefault="00226D50" w:rsidP="00226D50">
      <w:pPr>
        <w:pStyle w:val="ListParagraph"/>
        <w:ind w:left="840"/>
      </w:pPr>
      <w:r>
        <w:rPr>
          <w:noProof/>
        </w:rPr>
        <w:drawing>
          <wp:inline distT="0" distB="0" distL="0" distR="0" wp14:anchorId="448E461A" wp14:editId="0D6E2D4E">
            <wp:extent cx="3810000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DF1C1" w14:textId="77777777" w:rsidR="00226D50" w:rsidRDefault="00226D50" w:rsidP="00226D50">
      <w:pPr>
        <w:pStyle w:val="ListParagraph"/>
        <w:ind w:left="840"/>
      </w:pPr>
    </w:p>
    <w:p w14:paraId="57906156" w14:textId="77777777" w:rsidR="00226D50" w:rsidRDefault="00226D50" w:rsidP="00226D50">
      <w:pPr>
        <w:pStyle w:val="ListParagraph"/>
        <w:ind w:left="840"/>
      </w:pPr>
    </w:p>
    <w:p w14:paraId="58F3137B" w14:textId="77777777" w:rsidR="00226D50" w:rsidRDefault="00226D50" w:rsidP="00226D50">
      <w:pPr>
        <w:pStyle w:val="ListParagraph"/>
      </w:pPr>
      <w:r>
        <w:t xml:space="preserve">All tests in 521-4 and .533 are anchor agnostic so the above anchor agnostic way </w:t>
      </w:r>
      <w:proofErr w:type="spellStart"/>
      <w:r>
        <w:t>fwd</w:t>
      </w:r>
      <w:proofErr w:type="spellEnd"/>
      <w:r>
        <w:t xml:space="preserve"> can be extended.</w:t>
      </w:r>
    </w:p>
    <w:p w14:paraId="62CED623" w14:textId="77777777" w:rsidR="00E97EA8" w:rsidRDefault="00E97EA8"/>
    <w:sectPr w:rsidR="00E97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662EB"/>
    <w:multiLevelType w:val="hybridMultilevel"/>
    <w:tmpl w:val="A5124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50"/>
    <w:rsid w:val="00226D50"/>
    <w:rsid w:val="003911F5"/>
    <w:rsid w:val="00E9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189A"/>
  <w15:chartTrackingRefBased/>
  <w15:docId w15:val="{2713AE39-0BF0-4201-9DDE-F016CD06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5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3.jpg@01D78E25.D601B8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14.jpg@01D78E25.D601B8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8E25.D601B81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cid:image010.png@01D78E22.A9C103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Gowda</dc:creator>
  <cp:keywords/>
  <dc:description/>
  <cp:lastModifiedBy>Pradeep Gowda</cp:lastModifiedBy>
  <cp:revision>1</cp:revision>
  <dcterms:created xsi:type="dcterms:W3CDTF">2021-08-16T14:48:00Z</dcterms:created>
  <dcterms:modified xsi:type="dcterms:W3CDTF">2021-08-16T15:32:00Z</dcterms:modified>
</cp:coreProperties>
</file>