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104CEC">
      <w:pPr>
        <w:pStyle w:val="ZA"/>
        <w:framePr w:w="10891" w:wrap="notBeside"/>
        <w:jc w:val="left"/>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A73E6C">
        <w:rPr>
          <w:noProof w:val="0"/>
        </w:rPr>
        <w:t>V</w:t>
      </w:r>
      <w:r w:rsidR="000B645D">
        <w:rPr>
          <w:noProof w:val="0"/>
        </w:rPr>
        <w:t>4</w:t>
      </w:r>
      <w:r w:rsidR="00F20CB2" w:rsidRPr="00A73E6C">
        <w:rPr>
          <w:noProof w:val="0"/>
        </w:rPr>
        <w:t>.</w:t>
      </w:r>
      <w:r w:rsidR="000B645D" w:rsidRPr="00212F4D">
        <w:rPr>
          <w:noProof w:val="0"/>
          <w:highlight w:val="yellow"/>
        </w:rPr>
        <w:t>0</w:t>
      </w:r>
      <w:r w:rsidR="00212F4D" w:rsidRPr="00212F4D">
        <w:rPr>
          <w:noProof w:val="0"/>
          <w:highlight w:val="yellow"/>
        </w:rPr>
        <w:t>4</w:t>
      </w:r>
      <w:r w:rsidRPr="00A73E6C">
        <w:rPr>
          <w:noProof w:val="0"/>
        </w:rPr>
        <w:t xml:space="preserve"> </w:t>
      </w:r>
      <w:r w:rsidR="0083177E" w:rsidRPr="00A73E6C">
        <w:rPr>
          <w:noProof w:val="0"/>
          <w:sz w:val="32"/>
        </w:rPr>
        <w:t>(20</w:t>
      </w:r>
      <w:r w:rsidR="00104CEC">
        <w:rPr>
          <w:noProof w:val="0"/>
          <w:sz w:val="32"/>
        </w:rPr>
        <w:t>2</w:t>
      </w:r>
      <w:r w:rsidR="006E31A0">
        <w:rPr>
          <w:noProof w:val="0"/>
          <w:sz w:val="32"/>
        </w:rPr>
        <w:t>1</w:t>
      </w:r>
      <w:r w:rsidRPr="00A73E6C">
        <w:rPr>
          <w:noProof w:val="0"/>
          <w:sz w:val="32"/>
        </w:rPr>
        <w:t>-</w:t>
      </w:r>
      <w:r w:rsidR="00021ED1" w:rsidRPr="00212F4D">
        <w:rPr>
          <w:noProof w:val="0"/>
          <w:sz w:val="32"/>
          <w:highlight w:val="yellow"/>
        </w:rPr>
        <w:t>0</w:t>
      </w:r>
      <w:r w:rsidR="00212F4D" w:rsidRPr="00212F4D">
        <w:rPr>
          <w:noProof w:val="0"/>
          <w:sz w:val="32"/>
          <w:highlight w:val="yellow"/>
        </w:rPr>
        <w:t>8</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1"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Pr>
        <w:pStyle w:val="FP"/>
        <w:framePr w:wrap="notBeside" w:hAnchor="margin" w:yAlign="center"/>
        <w:spacing w:after="240"/>
        <w:ind w:left="2835" w:right="2835"/>
        <w:jc w:val="center"/>
        <w:rPr>
          <w:rFonts w:ascii="Arial" w:hAnsi="Arial"/>
          <w:b/>
          <w:i/>
        </w:rPr>
      </w:pPr>
      <w:r w:rsidRPr="00DE184B">
        <w:rPr>
          <w:rFonts w:ascii="Arial" w:hAnsi="Arial"/>
          <w:b/>
          <w:i/>
        </w:rPr>
        <w:t>3GPP</w:t>
      </w:r>
    </w:p>
    <w:p w:rsidR="00E54B77" w:rsidRPr="00DE184B" w:rsidRDefault="00E54B77">
      <w:pPr>
        <w:pStyle w:val="FP"/>
        <w:framePr w:wrap="notBeside" w:hAnchor="margin" w:yAlign="center"/>
        <w:pBdr>
          <w:bottom w:val="single" w:sz="6" w:space="1" w:color="auto"/>
        </w:pBdr>
        <w:ind w:left="2835" w:right="2835"/>
        <w:jc w:val="center"/>
      </w:pPr>
      <w:r w:rsidRPr="00DE184B">
        <w:t>Postal address</w:t>
      </w:r>
    </w:p>
    <w:p w:rsidR="00E54B77" w:rsidRPr="00DE184B" w:rsidRDefault="00E54B77">
      <w:pPr>
        <w:pStyle w:val="FP"/>
        <w:framePr w:wrap="notBeside" w:hAnchor="margin" w:yAlign="center"/>
        <w:ind w:left="2835" w:right="2835"/>
        <w:jc w:val="center"/>
        <w:rPr>
          <w:rFonts w:ascii="Arial" w:hAnsi="Arial"/>
          <w:sz w:val="18"/>
        </w:rPr>
      </w:pPr>
    </w:p>
    <w:p w:rsidR="00E54B77" w:rsidRPr="002C20ED" w:rsidRDefault="00E54B77">
      <w:pPr>
        <w:pStyle w:val="FP"/>
        <w:framePr w:wrap="notBeside" w:hAnchor="margin" w:yAlign="center"/>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650 Route des Lucioles - Sophia Antipolis</w:t>
      </w:r>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Valbonne - FRANCE</w:t>
      </w:r>
    </w:p>
    <w:p w:rsidR="00E54B77" w:rsidRPr="00DE184B" w:rsidRDefault="00E54B77">
      <w:pPr>
        <w:pStyle w:val="FP"/>
        <w:framePr w:wrap="notBeside" w:hAnchor="margin" w:yAlign="center"/>
        <w:spacing w:after="20"/>
        <w:ind w:left="2835" w:right="2835"/>
        <w:jc w:val="center"/>
        <w:rPr>
          <w:rFonts w:ascii="Arial" w:hAnsi="Arial"/>
          <w:sz w:val="18"/>
        </w:rPr>
      </w:pPr>
      <w:r w:rsidRPr="00DE184B">
        <w:rPr>
          <w:rFonts w:ascii="Arial" w:hAnsi="Arial"/>
          <w:sz w:val="18"/>
        </w:rPr>
        <w:t>Tel.: +33 4 92 94 42 00 Fax: +33 4 93 65 47 16</w:t>
      </w:r>
    </w:p>
    <w:p w:rsidR="00E54B77" w:rsidRPr="00DE184B" w:rsidRDefault="00E54B77">
      <w:pPr>
        <w:pStyle w:val="FP"/>
        <w:framePr w:wrap="notBeside" w:hAnchor="margin" w:yAlign="center"/>
        <w:pBdr>
          <w:bottom w:val="single" w:sz="6" w:space="1" w:color="auto"/>
        </w:pBdr>
        <w:spacing w:before="240"/>
        <w:ind w:left="2835" w:right="2835"/>
        <w:jc w:val="center"/>
      </w:pPr>
      <w:r w:rsidRPr="00DE184B">
        <w:t>Internet</w:t>
      </w:r>
    </w:p>
    <w:p w:rsidR="00E54B77" w:rsidRPr="00DE184B" w:rsidRDefault="00E54B77">
      <w:pPr>
        <w:pStyle w:val="FP"/>
        <w:framePr w:wrap="notBeside" w:hAnchor="margin" w:yAlign="center"/>
        <w:ind w:left="2835" w:right="2835"/>
        <w:jc w:val="center"/>
        <w:rPr>
          <w:rFonts w:ascii="Arial" w:hAnsi="Arial"/>
          <w:sz w:val="18"/>
        </w:rPr>
      </w:pPr>
      <w:r w:rsidRPr="00DE184B">
        <w:rPr>
          <w:rFonts w:ascii="Arial" w:hAnsi="Arial"/>
          <w:sz w:val="18"/>
        </w:rPr>
        <w:t>http://www.3gpp.org</w:t>
      </w:r>
    </w:p>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2" w:name="copyrightaddon"/>
      <w:bookmarkEnd w:id="2"/>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B645D" w:rsidRPr="008B0E1A" w:rsidRDefault="000B645D" w:rsidP="000B645D">
      <w:pPr>
        <w:pStyle w:val="FP"/>
        <w:rPr>
          <w:noProof/>
          <w:sz w:val="18"/>
        </w:rPr>
      </w:pPr>
      <w:r w:rsidRPr="004D3578">
        <w:rPr>
          <w:noProof/>
          <w:sz w:val="18"/>
        </w:rPr>
        <w:t>GSM® and the GSM logo are registered and owned by the GSM Association</w:t>
      </w:r>
    </w:p>
    <w:p w:rsidR="00E54B77" w:rsidRPr="00DE184B" w:rsidRDefault="00E54B77"/>
    <w:bookmarkEnd w:id="1"/>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D683A">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D683A">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D683A">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D683A">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D683A">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D683A">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D683A">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D683A">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3" w:name="_Toc75157906"/>
      <w:r w:rsidRPr="00DE184B">
        <w:lastRenderedPageBreak/>
        <w:t>Foreword</w:t>
      </w:r>
      <w:bookmarkEnd w:id="3"/>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4" w:name="_Toc2086434"/>
      <w:bookmarkStart w:id="5" w:name="_Toc42507322"/>
      <w:bookmarkStart w:id="6" w:name="_Toc75157907"/>
      <w:r w:rsidRPr="00530C26">
        <w:t>Introduction</w:t>
      </w:r>
      <w:bookmarkEnd w:id="4"/>
      <w:bookmarkEnd w:id="5"/>
      <w:bookmarkEnd w:id="6"/>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 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7" w:name="_Toc75157908"/>
      <w:r w:rsidRPr="00DE184B">
        <w:lastRenderedPageBreak/>
        <w:t>1</w:t>
      </w:r>
      <w:r w:rsidRPr="00DE184B">
        <w:tab/>
        <w:t>Scope</w:t>
      </w:r>
      <w:bookmarkEnd w:id="7"/>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8" w:name="_Toc75157909"/>
      <w:r w:rsidRPr="00DE184B">
        <w:t>2</w:t>
      </w:r>
      <w:r w:rsidRPr="00DE184B">
        <w:tab/>
        <w:t>References</w:t>
      </w:r>
      <w:bookmarkEnd w:id="8"/>
    </w:p>
    <w:p w:rsidR="000B645D" w:rsidRPr="00DE184B" w:rsidRDefault="000B645D" w:rsidP="000B645D">
      <w:r w:rsidRPr="00DE184B">
        <w:t>N/A</w:t>
      </w:r>
    </w:p>
    <w:p w:rsidR="000B645D" w:rsidRPr="00DE184B" w:rsidRDefault="000B645D" w:rsidP="000B645D">
      <w:pPr>
        <w:pStyle w:val="Heading1"/>
      </w:pPr>
      <w:bookmarkStart w:id="9" w:name="_Toc75157910"/>
      <w:r w:rsidRPr="00DE184B">
        <w:t>3</w:t>
      </w:r>
      <w:r w:rsidRPr="00DE184B">
        <w:tab/>
        <w:t>Definitions, symbols and abbreviations</w:t>
      </w:r>
      <w:bookmarkEnd w:id="9"/>
    </w:p>
    <w:p w:rsidR="000B645D" w:rsidRPr="00DE184B" w:rsidRDefault="000B645D" w:rsidP="000B645D">
      <w:r w:rsidRPr="00DE184B">
        <w:t>N/A</w:t>
      </w:r>
    </w:p>
    <w:p w:rsidR="000B645D" w:rsidRDefault="000B645D" w:rsidP="000B645D">
      <w:pPr>
        <w:pStyle w:val="Heading1"/>
      </w:pPr>
      <w:bookmarkStart w:id="10" w:name="_Toc75157911"/>
      <w:r w:rsidRPr="00DE184B">
        <w:t>4</w:t>
      </w:r>
      <w:r w:rsidRPr="00DE184B">
        <w:tab/>
        <w:t>General</w:t>
      </w:r>
      <w:bookmarkEnd w:id="10"/>
    </w:p>
    <w:p w:rsidR="0090371A" w:rsidRDefault="0090371A" w:rsidP="0090371A">
      <w:pPr>
        <w:pStyle w:val="Heading2"/>
      </w:pPr>
      <w:bookmarkStart w:id="11" w:name="_Toc75157912"/>
      <w:r>
        <w:t>4.0</w:t>
      </w:r>
      <w:r>
        <w:tab/>
        <w:t>General assumptions</w:t>
      </w:r>
      <w:bookmarkEnd w:id="11"/>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2" w:name="_Toc75157913"/>
      <w:r>
        <w:t>4.</w:t>
      </w:r>
      <w:r w:rsidR="0090371A">
        <w:t>1</w:t>
      </w:r>
      <w:r>
        <w:tab/>
        <w:t>How to use the provided information</w:t>
      </w:r>
      <w:bookmarkEnd w:id="12"/>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bookmarkStart w:id="13" w:name="_GoBack"/>
      <w:bookmarkEnd w:id="13"/>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212F4D" w:rsidRDefault="00212F4D" w:rsidP="00212F4D">
            <w:pPr>
              <w:pStyle w:val="TAL"/>
              <w:rPr>
                <w:sz w:val="16"/>
                <w:highlight w:val="yellow"/>
              </w:rPr>
            </w:pPr>
            <w:r w:rsidRPr="00212F4D">
              <w:rPr>
                <w:sz w:val="16"/>
                <w:highlight w:val="yellow"/>
              </w:rPr>
              <w:t>2021-08</w:t>
            </w:r>
          </w:p>
        </w:tc>
        <w:tc>
          <w:tcPr>
            <w:tcW w:w="1134" w:type="dxa"/>
            <w:shd w:val="solid" w:color="FFFFFF" w:fill="auto"/>
          </w:tcPr>
          <w:p w:rsidR="00212F4D" w:rsidRPr="00212F4D" w:rsidRDefault="00212F4D" w:rsidP="00212F4D">
            <w:pPr>
              <w:pStyle w:val="TAL"/>
              <w:rPr>
                <w:sz w:val="16"/>
                <w:highlight w:val="yellow"/>
              </w:rPr>
            </w:pPr>
            <w:r w:rsidRPr="00212F4D">
              <w:rPr>
                <w:sz w:val="16"/>
                <w:highlight w:val="yellow"/>
              </w:rPr>
              <w:t>RAN5#92-e</w:t>
            </w:r>
          </w:p>
        </w:tc>
        <w:tc>
          <w:tcPr>
            <w:tcW w:w="1134" w:type="dxa"/>
            <w:shd w:val="solid" w:color="FFFFFF" w:fill="auto"/>
          </w:tcPr>
          <w:p w:rsidR="00212F4D" w:rsidRPr="00212F4D" w:rsidRDefault="00212F4D" w:rsidP="00212F4D">
            <w:pPr>
              <w:pStyle w:val="TAL"/>
              <w:rPr>
                <w:sz w:val="16"/>
                <w:highlight w:val="yellow"/>
              </w:rPr>
            </w:pPr>
            <w:r w:rsidRPr="00212F4D">
              <w:rPr>
                <w:sz w:val="16"/>
                <w:highlight w:val="yellow"/>
              </w:rPr>
              <w:t>R5-215371</w:t>
            </w:r>
          </w:p>
        </w:tc>
        <w:tc>
          <w:tcPr>
            <w:tcW w:w="4678" w:type="dxa"/>
            <w:shd w:val="solid" w:color="FFFFFF" w:fill="auto"/>
          </w:tcPr>
          <w:p w:rsidR="00212F4D" w:rsidRPr="00212F4D" w:rsidRDefault="00212F4D" w:rsidP="00212F4D">
            <w:pPr>
              <w:pStyle w:val="TAL"/>
              <w:rPr>
                <w:sz w:val="16"/>
                <w:highlight w:val="yellow"/>
              </w:rPr>
            </w:pPr>
            <w:r w:rsidRPr="00212F4D">
              <w:rPr>
                <w:sz w:val="16"/>
                <w:highlight w:val="yellow"/>
              </w:rPr>
              <w:t>PRD-17 on Guidance to Work Item Codes (post RAN#92-e version).</w:t>
            </w:r>
          </w:p>
          <w:p w:rsidR="00212F4D" w:rsidRPr="00212F4D" w:rsidRDefault="00212F4D" w:rsidP="00212F4D">
            <w:pPr>
              <w:pStyle w:val="TAL"/>
              <w:rPr>
                <w:sz w:val="16"/>
                <w:highlight w:val="yellow"/>
              </w:rPr>
            </w:pPr>
            <w:r w:rsidRPr="00212F4D">
              <w:rPr>
                <w:sz w:val="16"/>
                <w:highlight w:val="yellow"/>
              </w:rPr>
              <w:t>No change to the present document was done - version alignment only</w:t>
            </w:r>
          </w:p>
        </w:tc>
        <w:tc>
          <w:tcPr>
            <w:tcW w:w="708" w:type="dxa"/>
            <w:shd w:val="solid" w:color="FFFFFF" w:fill="auto"/>
          </w:tcPr>
          <w:p w:rsidR="00212F4D" w:rsidRPr="00212F4D" w:rsidRDefault="00212F4D" w:rsidP="00212F4D">
            <w:pPr>
              <w:pStyle w:val="TAL"/>
              <w:rPr>
                <w:sz w:val="16"/>
                <w:highlight w:val="yellow"/>
              </w:rPr>
            </w:pPr>
            <w:r w:rsidRPr="00212F4D">
              <w:rPr>
                <w:sz w:val="16"/>
                <w:highlight w:val="yellow"/>
              </w:rPr>
              <w:t>4.03</w:t>
            </w:r>
          </w:p>
        </w:tc>
        <w:tc>
          <w:tcPr>
            <w:tcW w:w="709" w:type="dxa"/>
            <w:shd w:val="solid" w:color="FFFFFF" w:fill="auto"/>
          </w:tcPr>
          <w:p w:rsidR="00212F4D" w:rsidRDefault="00212F4D" w:rsidP="00212F4D">
            <w:pPr>
              <w:pStyle w:val="TAL"/>
              <w:rPr>
                <w:sz w:val="16"/>
              </w:rPr>
            </w:pPr>
            <w:r w:rsidRPr="00212F4D">
              <w:rPr>
                <w:sz w:val="16"/>
                <w:highlight w:val="yellow"/>
              </w:rPr>
              <w:t>4.04</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83A" w:rsidRDefault="00FD683A">
      <w:r>
        <w:separator/>
      </w:r>
    </w:p>
  </w:endnote>
  <w:endnote w:type="continuationSeparator" w:id="0">
    <w:p w:rsidR="00FD683A" w:rsidRDefault="00FD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83A" w:rsidRDefault="00FD683A">
      <w:r>
        <w:separator/>
      </w:r>
    </w:p>
  </w:footnote>
  <w:footnote w:type="continuationSeparator" w:id="0">
    <w:p w:rsidR="00FD683A" w:rsidRDefault="00FD6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212F4D">
      <w:t>3GPP RAN5 PRD 17 V4.04 (2021-08)</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212F4D">
      <w:t>7</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212F4D">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artA9"/>
        <o:lock v:ext="edit" cropping="t"/>
      </v:shape>
    </w:pict>
  </w:numPicBullet>
  <w:numPicBullet w:numPicBulletId="1">
    <w:pict>
      <v:shape id="_x0000_i1029" type="#_x0000_t75" style="width:11.25pt;height:11.2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70DE7"/>
    <w:rsid w:val="00776766"/>
    <w:rsid w:val="00781E8B"/>
    <w:rsid w:val="00782021"/>
    <w:rsid w:val="007A57BF"/>
    <w:rsid w:val="007A6205"/>
    <w:rsid w:val="007A6763"/>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61F15"/>
    <w:rsid w:val="00C64D77"/>
    <w:rsid w:val="00C65A99"/>
    <w:rsid w:val="00C66C20"/>
    <w:rsid w:val="00C75CC5"/>
    <w:rsid w:val="00C810E9"/>
    <w:rsid w:val="00C81D81"/>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E05A2-047C-4FDC-9698-A516685E9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9636</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12</cp:revision>
  <dcterms:created xsi:type="dcterms:W3CDTF">2021-04-02T08:13:00Z</dcterms:created>
  <dcterms:modified xsi:type="dcterms:W3CDTF">2021-09-03T15:54:00Z</dcterms:modified>
</cp:coreProperties>
</file>