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FF27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4FAE">
        <w:fldChar w:fldCharType="begin"/>
      </w:r>
      <w:r w:rsidR="00A04FAE">
        <w:instrText xml:space="preserve"> DOCPROPERTY  TSG/WGRef  \* MERGEFORMAT </w:instrText>
      </w:r>
      <w:r w:rsidR="00A04FAE">
        <w:fldChar w:fldCharType="separate"/>
      </w:r>
      <w:r w:rsidR="003609EF">
        <w:rPr>
          <w:b/>
          <w:noProof/>
          <w:sz w:val="24"/>
        </w:rPr>
        <w:t>RAN5</w:t>
      </w:r>
      <w:r w:rsidR="00A04F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4FAE">
        <w:fldChar w:fldCharType="begin"/>
      </w:r>
      <w:r w:rsidR="00A04FAE">
        <w:instrText xml:space="preserve"> DOCPROPERTY  MtgSeq  \* MERGEFORMAT </w:instrText>
      </w:r>
      <w:r w:rsidR="00A04FAE">
        <w:fldChar w:fldCharType="separate"/>
      </w:r>
      <w:r w:rsidR="00EB09B7" w:rsidRPr="00EB09B7">
        <w:rPr>
          <w:b/>
          <w:noProof/>
          <w:sz w:val="24"/>
        </w:rPr>
        <w:t>92</w:t>
      </w:r>
      <w:r w:rsidR="00A04FAE">
        <w:rPr>
          <w:b/>
          <w:noProof/>
          <w:sz w:val="24"/>
        </w:rPr>
        <w:fldChar w:fldCharType="end"/>
      </w:r>
      <w:r w:rsidR="00A04FAE">
        <w:fldChar w:fldCharType="begin"/>
      </w:r>
      <w:r w:rsidR="00A04FAE">
        <w:instrText xml:space="preserve"> DOCPROPERTY  MtgTitle  \* MERGEFORMAT </w:instrText>
      </w:r>
      <w:r w:rsidR="00A04FAE">
        <w:fldChar w:fldCharType="separate"/>
      </w:r>
      <w:r w:rsidR="00EB09B7">
        <w:rPr>
          <w:b/>
          <w:noProof/>
          <w:sz w:val="24"/>
        </w:rPr>
        <w:t>-e</w:t>
      </w:r>
      <w:r w:rsidR="00A04F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184B15">
          <w:rPr>
            <w:b/>
            <w:i/>
            <w:noProof/>
            <w:sz w:val="28"/>
          </w:rPr>
          <w:t>5053</w:t>
        </w:r>
      </w:fldSimple>
    </w:p>
    <w:p w14:paraId="7CB45193" w14:textId="77777777" w:rsidR="001E41F3" w:rsidRDefault="00A04F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7D17">
        <w:fldChar w:fldCharType="begin"/>
      </w:r>
      <w:r w:rsidR="008E7D17">
        <w:instrText xml:space="preserve"> DOCPROPERTY  Country  \* MERGEFORMAT </w:instrText>
      </w:r>
      <w:r w:rsidR="008E7D1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4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AD599" w:rsidR="001E41F3" w:rsidRPr="00410371" w:rsidRDefault="00A04FAE" w:rsidP="00184B1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</w:t>
            </w:r>
            <w:r w:rsidR="00184B15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4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4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C93E2" w:rsidR="001E41F3" w:rsidRDefault="008E7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NB-IoT test case 22.</w:t>
              </w:r>
              <w:r w:rsidR="009C10C9">
                <w:t>3.1.</w:t>
              </w:r>
              <w:r w:rsidR="00F331B1">
                <w:t xml:space="preserve">6 </w:t>
              </w:r>
              <w:r w:rsidR="00F331B1">
                <w:rPr>
                  <w:rFonts w:hint="eastAsia"/>
                  <w:lang w:eastAsia="zh-CN"/>
                </w:rPr>
                <w:t>and</w:t>
              </w:r>
              <w:r w:rsidR="00F331B1">
                <w:t xml:space="preserve"> 22.3.1.6a</w:t>
              </w:r>
              <w:r w:rsidR="002640DD">
                <w:t xml:space="preserve"> for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A04FAE">
              <w:fldChar w:fldCharType="begin"/>
            </w:r>
            <w:r w:rsidR="00A04FAE">
              <w:instrText xml:space="preserve"> DOCPROPERTY  SourceIfWg  \* MERGEFORMAT </w:instrText>
            </w:r>
            <w:r w:rsidR="00A04FAE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A04FA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7D17">
              <w:fldChar w:fldCharType="begin"/>
            </w:r>
            <w:r w:rsidR="008E7D17">
              <w:instrText xml:space="preserve"> DOCPROPERTY  SourceIfTsg  \* MERGEFORMAT </w:instrText>
            </w:r>
            <w:r w:rsidR="008E7D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4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4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4F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4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853E5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FD3128" w:rsidRPr="00FD3128">
              <w:rPr>
                <w:noProof/>
              </w:rPr>
              <w:t>22.3.1.6 and 22.3.1.6a</w:t>
            </w:r>
            <w:r>
              <w:rPr>
                <w:noProof/>
              </w:rPr>
              <w:t xml:space="preserve"> is not applicable to TDD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AB801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test case configruation for NB-IoT TDD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B4CC9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D542BB" w:rsidRPr="00D542BB">
              <w:rPr>
                <w:noProof/>
              </w:rPr>
              <w:t>22.3.1.6 and 22.3.1.6a</w:t>
            </w:r>
            <w:r>
              <w:rPr>
                <w:noProof/>
              </w:rPr>
              <w:t xml:space="preserve"> will not be applicable to NB-IoT TDD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E801E" w:rsidR="00DE0C9C" w:rsidRDefault="00C81289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C81289">
              <w:rPr>
                <w:noProof/>
              </w:rPr>
              <w:t>22.3.1.6.3.1</w:t>
            </w:r>
            <w:r w:rsidR="008044EB">
              <w:rPr>
                <w:noProof/>
              </w:rPr>
              <w:t>,</w:t>
            </w:r>
            <w:r w:rsidR="00506DE0" w:rsidRPr="00506DE0">
              <w:rPr>
                <w:noProof/>
              </w:rPr>
              <w:t xml:space="preserve"> </w:t>
            </w:r>
            <w:r w:rsidR="00704C6C" w:rsidRPr="00704C6C">
              <w:rPr>
                <w:noProof/>
              </w:rPr>
              <w:t>22.3.1.6a.3.1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344B" w:rsidRDefault="00F5344B" w:rsidP="00F53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B04630" w:rsidR="00F5344B" w:rsidRDefault="00F5344B" w:rsidP="00F5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15384" w:rsidR="00F5344B" w:rsidRDefault="00F5344B" w:rsidP="00F5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005EB7BB" w:rsidR="00F5344B" w:rsidRDefault="00F5344B" w:rsidP="00F53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EC090" w:rsidR="00F5344B" w:rsidRDefault="00F5344B" w:rsidP="00F53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36.523-2 CR 1352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t>&lt;Start of Changed Section&gt;</w:t>
      </w:r>
      <w:bookmarkEnd w:id="1"/>
    </w:p>
    <w:p w14:paraId="72DF73DB" w14:textId="77777777" w:rsidR="00266A6A" w:rsidRPr="00300D74" w:rsidRDefault="00266A6A" w:rsidP="00266A6A">
      <w:pPr>
        <w:pStyle w:val="5"/>
      </w:pPr>
      <w:r w:rsidRPr="00300D74">
        <w:t>22.3.1.6.3</w:t>
      </w:r>
      <w:r w:rsidRPr="00300D74">
        <w:tab/>
        <w:t>Test description</w:t>
      </w:r>
    </w:p>
    <w:p w14:paraId="016C849C" w14:textId="77777777" w:rsidR="00266A6A" w:rsidRPr="00300D74" w:rsidRDefault="00266A6A" w:rsidP="00266A6A">
      <w:pPr>
        <w:pStyle w:val="H6"/>
      </w:pPr>
      <w:bookmarkStart w:id="2" w:name="OLE_LINK260"/>
      <w:r w:rsidRPr="00300D74">
        <w:t>22.3.1.6.3.1</w:t>
      </w:r>
      <w:bookmarkEnd w:id="2"/>
      <w:r w:rsidRPr="00300D74">
        <w:tab/>
        <w:t>Pre-test conditions</w:t>
      </w:r>
    </w:p>
    <w:p w14:paraId="3B280573" w14:textId="77777777" w:rsidR="00266A6A" w:rsidRPr="00300D74" w:rsidRDefault="00266A6A" w:rsidP="00266A6A">
      <w:pPr>
        <w:pStyle w:val="H6"/>
      </w:pPr>
      <w:r w:rsidRPr="00300D74">
        <w:t>System Simulator:</w:t>
      </w:r>
    </w:p>
    <w:p w14:paraId="0965F023" w14:textId="77777777" w:rsidR="00266A6A" w:rsidRPr="00300D74" w:rsidRDefault="00266A6A" w:rsidP="00266A6A">
      <w:pPr>
        <w:pStyle w:val="B1"/>
      </w:pPr>
      <w:r w:rsidRPr="00300D74">
        <w:t>-</w:t>
      </w:r>
      <w:r w:rsidRPr="00300D74">
        <w:tab/>
        <w:t xml:space="preserve">Ncell 1. </w:t>
      </w:r>
    </w:p>
    <w:p w14:paraId="26BA281D" w14:textId="2953CFEC" w:rsidR="00266A6A" w:rsidRPr="00300D74" w:rsidRDefault="00266A6A" w:rsidP="00266A6A">
      <w:pPr>
        <w:pStyle w:val="B1"/>
      </w:pPr>
      <w:r w:rsidRPr="00300D74">
        <w:t>-</w:t>
      </w:r>
      <w:r w:rsidRPr="00300D74">
        <w:tab/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ins w:id="3" w:author="XI WANG" w:date="2021-08-04T16:19:00Z">
        <w:r w:rsidR="00B61A95" w:rsidRPr="00B61A95">
          <w:rPr>
            <w:i/>
          </w:rPr>
          <w:t xml:space="preserve"> / </w:t>
        </w:r>
        <w:proofErr w:type="spellStart"/>
        <w:r w:rsidR="00B61A95" w:rsidRPr="00B61A95">
          <w:rPr>
            <w:i/>
          </w:rPr>
          <w:t>MasterInformationBlock</w:t>
        </w:r>
        <w:proofErr w:type="spellEnd"/>
        <w:r w:rsidR="00B61A95" w:rsidRPr="00B61A95">
          <w:rPr>
            <w:i/>
          </w:rPr>
          <w:t>-TDD-NB</w:t>
        </w:r>
      </w:ins>
      <w:r w:rsidRPr="00300D74">
        <w:t xml:space="preserve"> using parameters as specified in TS 36.508 [18] Table 8.1.4.3.2-1 with condition "Standalone"</w:t>
      </w:r>
      <w:r w:rsidRPr="00300D74">
        <w:br/>
        <w:t xml:space="preserve">NOTE: According to TS 36.213 [30] clause 16.4.1.5.1 for </w:t>
      </w:r>
      <w:proofErr w:type="spellStart"/>
      <w:r w:rsidRPr="00300D74">
        <w:t>Inband</w:t>
      </w:r>
      <w:proofErr w:type="spellEnd"/>
      <w:r w:rsidRPr="00300D74">
        <w:t xml:space="preserve"> Operation Mode I</w:t>
      </w:r>
      <w:r w:rsidRPr="00300D74">
        <w:rPr>
          <w:vertAlign w:val="subscript"/>
        </w:rPr>
        <w:t>TBS</w:t>
      </w:r>
      <w:r w:rsidRPr="00300D74">
        <w:t xml:space="preserve"> is restricted to 0 </w:t>
      </w:r>
      <w:r w:rsidRPr="00300D74">
        <w:rPr>
          <w:rFonts w:cs="Arial"/>
        </w:rPr>
        <w:t>≤</w:t>
      </w:r>
      <w:r w:rsidRPr="00300D74">
        <w:t xml:space="preserve"> I</w:t>
      </w:r>
      <w:r w:rsidRPr="00300D74">
        <w:rPr>
          <w:vertAlign w:val="subscript"/>
        </w:rPr>
        <w:t>TBS</w:t>
      </w:r>
      <w:r w:rsidRPr="00300D74">
        <w:t xml:space="preserve"> </w:t>
      </w:r>
      <w:r w:rsidRPr="00300D74">
        <w:rPr>
          <w:rFonts w:cs="Arial"/>
        </w:rPr>
        <w:t>≤</w:t>
      </w:r>
      <w:r w:rsidRPr="00300D74">
        <w:t xml:space="preserve"> 10 i.e. I</w:t>
      </w:r>
      <w:r w:rsidRPr="00300D74">
        <w:rPr>
          <w:vertAlign w:val="subscript"/>
        </w:rPr>
        <w:t>SF</w:t>
      </w:r>
      <w:r w:rsidRPr="00300D74">
        <w:t>/I</w:t>
      </w:r>
      <w:r w:rsidRPr="00300D74">
        <w:rPr>
          <w:vertAlign w:val="subscript"/>
        </w:rPr>
        <w:t>MCS</w:t>
      </w:r>
      <w:r w:rsidRPr="00300D74">
        <w:t xml:space="preserve"> combinations with I</w:t>
      </w:r>
      <w:r w:rsidRPr="00300D74">
        <w:rPr>
          <w:vertAlign w:val="subscript"/>
        </w:rPr>
        <w:t>MCS</w:t>
      </w:r>
      <w:r w:rsidRPr="00300D74">
        <w:t xml:space="preserve"> = 11, 12 could not be tested</w:t>
      </w:r>
    </w:p>
    <w:p w14:paraId="4EA19941" w14:textId="77777777" w:rsidR="00266A6A" w:rsidRPr="00300D74" w:rsidRDefault="00266A6A" w:rsidP="00266A6A">
      <w:pPr>
        <w:pStyle w:val="H6"/>
      </w:pPr>
      <w:r w:rsidRPr="00300D74">
        <w:t>UE:</w:t>
      </w:r>
    </w:p>
    <w:p w14:paraId="28813FB6" w14:textId="77777777" w:rsidR="00266A6A" w:rsidRPr="00300D74" w:rsidRDefault="00266A6A" w:rsidP="00266A6A">
      <w:r w:rsidRPr="00300D74">
        <w:t>None.</w:t>
      </w:r>
    </w:p>
    <w:p w14:paraId="0175EE94" w14:textId="77777777" w:rsidR="00266A6A" w:rsidRPr="00300D74" w:rsidRDefault="00266A6A" w:rsidP="00266A6A">
      <w:pPr>
        <w:pStyle w:val="H6"/>
      </w:pPr>
      <w:r w:rsidRPr="00300D74">
        <w:t>Preamble:</w:t>
      </w:r>
    </w:p>
    <w:p w14:paraId="68C9CD36" w14:textId="02E2D3BF" w:rsidR="001E41F3" w:rsidRDefault="00266A6A" w:rsidP="00A512EB">
      <w:pPr>
        <w:pStyle w:val="B1"/>
      </w:pPr>
      <w:r w:rsidRPr="00300D74">
        <w:t>-</w:t>
      </w:r>
      <w:r w:rsidRPr="00300D74">
        <w:tab/>
        <w:t>UE is in state NB-IoT UE Attach, Connected Mode, UE Test Loopback Activated (State 2B-NB) with test loop mode G and according to [18] in Ncell 1.</w:t>
      </w:r>
      <w:bookmarkStart w:id="4" w:name="OLE_LINK77"/>
    </w:p>
    <w:bookmarkEnd w:id="4"/>
    <w:p w14:paraId="056FF355" w14:textId="69E45424" w:rsidR="005A0001" w:rsidRPr="00A512EB" w:rsidRDefault="00266A6A">
      <w:pPr>
        <w:rPr>
          <w:b/>
          <w:color w:val="00B0F0"/>
          <w:sz w:val="28"/>
          <w:szCs w:val="32"/>
        </w:rPr>
      </w:pPr>
      <w:r w:rsidRPr="00A512EB">
        <w:rPr>
          <w:b/>
          <w:color w:val="00B0F0"/>
          <w:sz w:val="28"/>
          <w:szCs w:val="32"/>
        </w:rPr>
        <w:t>&lt;</w:t>
      </w:r>
      <w:bookmarkStart w:id="5" w:name="OLE_LINK13"/>
      <w:r w:rsidRPr="00A512EB">
        <w:rPr>
          <w:b/>
          <w:color w:val="00B0F0"/>
          <w:sz w:val="28"/>
          <w:szCs w:val="32"/>
        </w:rPr>
        <w:t xml:space="preserve">Skipped </w:t>
      </w:r>
      <w:bookmarkEnd w:id="5"/>
      <w:r w:rsidRPr="00A512EB">
        <w:rPr>
          <w:b/>
          <w:color w:val="00B0F0"/>
          <w:sz w:val="28"/>
          <w:szCs w:val="32"/>
        </w:rPr>
        <w:t>to next change section&gt;</w:t>
      </w:r>
    </w:p>
    <w:p w14:paraId="16E89004" w14:textId="77777777" w:rsidR="007F28AB" w:rsidRPr="00300D74" w:rsidRDefault="007F28AB" w:rsidP="007F28AB">
      <w:pPr>
        <w:pStyle w:val="5"/>
        <w:rPr>
          <w:lang w:eastAsia="zh-CN"/>
        </w:rPr>
      </w:pPr>
      <w:r w:rsidRPr="00300D74">
        <w:rPr>
          <w:lang w:eastAsia="zh-CN"/>
        </w:rPr>
        <w:t>22.3.1.6a.3</w:t>
      </w:r>
      <w:r w:rsidRPr="00300D74">
        <w:rPr>
          <w:lang w:eastAsia="zh-CN"/>
        </w:rPr>
        <w:tab/>
        <w:t>Test description</w:t>
      </w:r>
    </w:p>
    <w:p w14:paraId="72E99A4E" w14:textId="77777777" w:rsidR="007F28AB" w:rsidRPr="00300D74" w:rsidRDefault="007F28AB" w:rsidP="007F28AB">
      <w:pPr>
        <w:pStyle w:val="H6"/>
      </w:pPr>
      <w:bookmarkStart w:id="6" w:name="OLE_LINK261"/>
      <w:r w:rsidRPr="00300D74">
        <w:t>22.3.1.6a.3.1</w:t>
      </w:r>
      <w:bookmarkEnd w:id="6"/>
      <w:r w:rsidRPr="00300D74">
        <w:tab/>
        <w:t>Pre-test conditions</w:t>
      </w:r>
    </w:p>
    <w:p w14:paraId="06D18CAA" w14:textId="77777777" w:rsidR="007F28AB" w:rsidRPr="00300D74" w:rsidRDefault="007F28AB" w:rsidP="007F28AB">
      <w:pPr>
        <w:pStyle w:val="H6"/>
      </w:pPr>
      <w:r w:rsidRPr="00300D74">
        <w:t>System Simulator:</w:t>
      </w:r>
    </w:p>
    <w:p w14:paraId="300DFFA5" w14:textId="77777777" w:rsidR="007F28AB" w:rsidRPr="00300D74" w:rsidRDefault="007F28AB" w:rsidP="007F28AB">
      <w:pPr>
        <w:pStyle w:val="B1"/>
      </w:pPr>
      <w:r w:rsidRPr="00300D74">
        <w:t>-</w:t>
      </w:r>
      <w:r w:rsidRPr="00300D74">
        <w:tab/>
        <w:t xml:space="preserve">Ncell 1. </w:t>
      </w:r>
    </w:p>
    <w:p w14:paraId="24152506" w14:textId="2C8B8669" w:rsidR="007F28AB" w:rsidRPr="00300D74" w:rsidRDefault="007F28AB" w:rsidP="007F28AB">
      <w:pPr>
        <w:pStyle w:val="B1"/>
      </w:pPr>
      <w:r w:rsidRPr="00300D74">
        <w:t>-</w:t>
      </w:r>
      <w:r w:rsidRPr="00300D74">
        <w:tab/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ins w:id="7" w:author="XI WANG" w:date="2021-08-04T16:19:00Z">
        <w:r w:rsidR="00F53C24" w:rsidRPr="00F53C24">
          <w:rPr>
            <w:i/>
          </w:rPr>
          <w:t xml:space="preserve"> / </w:t>
        </w:r>
        <w:proofErr w:type="spellStart"/>
        <w:r w:rsidR="00F53C24" w:rsidRPr="00F53C24">
          <w:rPr>
            <w:i/>
          </w:rPr>
          <w:t>MasterInformationBlock</w:t>
        </w:r>
        <w:proofErr w:type="spellEnd"/>
        <w:r w:rsidR="00F53C24" w:rsidRPr="00F53C24">
          <w:rPr>
            <w:i/>
          </w:rPr>
          <w:t>-TDD-NB</w:t>
        </w:r>
      </w:ins>
      <w:r w:rsidRPr="00300D74">
        <w:t xml:space="preserve"> using parameters as specified in TS 36.508 [18] Table 8.1.4.3.2-1 with condition "Standalone"</w:t>
      </w:r>
      <w:r w:rsidRPr="00300D74">
        <w:br/>
        <w:t xml:space="preserve">NOTE: According to TS 36.213 [30] clause 16.4.1.5.1 for </w:t>
      </w:r>
      <w:proofErr w:type="spellStart"/>
      <w:r w:rsidRPr="00300D74">
        <w:t>Inband</w:t>
      </w:r>
      <w:proofErr w:type="spellEnd"/>
      <w:r w:rsidRPr="00300D74">
        <w:t xml:space="preserve"> Operation Mode I</w:t>
      </w:r>
      <w:r w:rsidRPr="00300D74">
        <w:rPr>
          <w:vertAlign w:val="subscript"/>
        </w:rPr>
        <w:t>TBS</w:t>
      </w:r>
      <w:r w:rsidRPr="00300D74">
        <w:t xml:space="preserve"> is restricted to 0 </w:t>
      </w:r>
      <w:r w:rsidRPr="00300D74">
        <w:rPr>
          <w:rFonts w:cs="Arial"/>
        </w:rPr>
        <w:t>≤</w:t>
      </w:r>
      <w:r w:rsidRPr="00300D74">
        <w:t xml:space="preserve"> I</w:t>
      </w:r>
      <w:r w:rsidRPr="00300D74">
        <w:rPr>
          <w:vertAlign w:val="subscript"/>
        </w:rPr>
        <w:t>TBS</w:t>
      </w:r>
      <w:r w:rsidRPr="00300D74">
        <w:t xml:space="preserve"> </w:t>
      </w:r>
      <w:r w:rsidRPr="00300D74">
        <w:rPr>
          <w:rFonts w:cs="Arial"/>
        </w:rPr>
        <w:t>≤</w:t>
      </w:r>
      <w:r w:rsidRPr="00300D74">
        <w:t xml:space="preserve"> 10 i.e. I</w:t>
      </w:r>
      <w:r w:rsidRPr="00300D74">
        <w:rPr>
          <w:vertAlign w:val="subscript"/>
        </w:rPr>
        <w:t>SF</w:t>
      </w:r>
      <w:r w:rsidRPr="00300D74">
        <w:t>/I</w:t>
      </w:r>
      <w:r w:rsidRPr="00300D74">
        <w:rPr>
          <w:vertAlign w:val="subscript"/>
        </w:rPr>
        <w:t>MCS</w:t>
      </w:r>
      <w:r w:rsidRPr="00300D74">
        <w:t xml:space="preserve"> combinations with I</w:t>
      </w:r>
      <w:r w:rsidRPr="00300D74">
        <w:rPr>
          <w:vertAlign w:val="subscript"/>
        </w:rPr>
        <w:t>MCS</w:t>
      </w:r>
      <w:r w:rsidRPr="00300D74">
        <w:t xml:space="preserve"> = 11, 12 could not be tested</w:t>
      </w:r>
    </w:p>
    <w:p w14:paraId="5A3A26FA" w14:textId="77777777" w:rsidR="007F28AB" w:rsidRPr="00300D74" w:rsidRDefault="007F28AB" w:rsidP="007F28AB">
      <w:pPr>
        <w:pStyle w:val="H6"/>
      </w:pPr>
      <w:r w:rsidRPr="00300D74">
        <w:t>UE:</w:t>
      </w:r>
    </w:p>
    <w:p w14:paraId="03F62FD2" w14:textId="77777777" w:rsidR="007F28AB" w:rsidRPr="00300D74" w:rsidRDefault="007F28AB" w:rsidP="007F28AB">
      <w:pPr>
        <w:pStyle w:val="B1"/>
      </w:pPr>
      <w:r w:rsidRPr="00300D74">
        <w:t>None.</w:t>
      </w:r>
    </w:p>
    <w:p w14:paraId="16954D74" w14:textId="77777777" w:rsidR="007F28AB" w:rsidRPr="00300D74" w:rsidRDefault="007F28AB" w:rsidP="007F28AB">
      <w:pPr>
        <w:pStyle w:val="H6"/>
      </w:pPr>
      <w:r w:rsidRPr="00300D74">
        <w:t>Preamble:</w:t>
      </w:r>
    </w:p>
    <w:p w14:paraId="777CDBCB" w14:textId="1AD6C8F9" w:rsidR="007F28AB" w:rsidRDefault="007F28AB" w:rsidP="00A512EB">
      <w:pPr>
        <w:pStyle w:val="B1"/>
      </w:pPr>
      <w:r w:rsidRPr="00300D74">
        <w:t>-</w:t>
      </w:r>
      <w:r w:rsidRPr="00300D74">
        <w:tab/>
        <w:t>UE is in state NB-IoT UE Attach, Connected Mode, UE Test Loopback Activated (State 2B-NB) with test loop mode G and according to [18] in Ncell 1.</w:t>
      </w: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B49B" w14:textId="77777777" w:rsidR="00A04FAE" w:rsidRDefault="00A04FAE">
      <w:r>
        <w:separator/>
      </w:r>
    </w:p>
  </w:endnote>
  <w:endnote w:type="continuationSeparator" w:id="0">
    <w:p w14:paraId="3EBE8F86" w14:textId="77777777" w:rsidR="00A04FAE" w:rsidRDefault="00A0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1B2B" w14:textId="77777777" w:rsidR="00A04FAE" w:rsidRDefault="00A04FAE">
      <w:r>
        <w:separator/>
      </w:r>
    </w:p>
  </w:footnote>
  <w:footnote w:type="continuationSeparator" w:id="0">
    <w:p w14:paraId="06522B64" w14:textId="77777777" w:rsidR="00A04FAE" w:rsidRDefault="00A04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D0"/>
    <w:rsid w:val="00022E4A"/>
    <w:rsid w:val="000A6394"/>
    <w:rsid w:val="000B7FED"/>
    <w:rsid w:val="000C038A"/>
    <w:rsid w:val="000C6598"/>
    <w:rsid w:val="000D44B3"/>
    <w:rsid w:val="00145D43"/>
    <w:rsid w:val="00184B15"/>
    <w:rsid w:val="00192C46"/>
    <w:rsid w:val="001A08B3"/>
    <w:rsid w:val="001A7B60"/>
    <w:rsid w:val="001B52F0"/>
    <w:rsid w:val="001B7A65"/>
    <w:rsid w:val="001D2628"/>
    <w:rsid w:val="001E41F3"/>
    <w:rsid w:val="0026004D"/>
    <w:rsid w:val="002640DD"/>
    <w:rsid w:val="00266A6A"/>
    <w:rsid w:val="00275D12"/>
    <w:rsid w:val="002801E3"/>
    <w:rsid w:val="00284FEB"/>
    <w:rsid w:val="002860C4"/>
    <w:rsid w:val="002A57CD"/>
    <w:rsid w:val="002B5741"/>
    <w:rsid w:val="002C2223"/>
    <w:rsid w:val="002E472E"/>
    <w:rsid w:val="00305409"/>
    <w:rsid w:val="003609EF"/>
    <w:rsid w:val="0036231A"/>
    <w:rsid w:val="00374DD4"/>
    <w:rsid w:val="003E1A36"/>
    <w:rsid w:val="00410371"/>
    <w:rsid w:val="004242F1"/>
    <w:rsid w:val="00494256"/>
    <w:rsid w:val="004B75B7"/>
    <w:rsid w:val="00506DE0"/>
    <w:rsid w:val="0051580D"/>
    <w:rsid w:val="00547111"/>
    <w:rsid w:val="00592D74"/>
    <w:rsid w:val="005A0001"/>
    <w:rsid w:val="005D00F2"/>
    <w:rsid w:val="005E2C44"/>
    <w:rsid w:val="006043C8"/>
    <w:rsid w:val="00621188"/>
    <w:rsid w:val="006257ED"/>
    <w:rsid w:val="00665C47"/>
    <w:rsid w:val="00695808"/>
    <w:rsid w:val="00695955"/>
    <w:rsid w:val="006B46FB"/>
    <w:rsid w:val="006E21FB"/>
    <w:rsid w:val="00704C6C"/>
    <w:rsid w:val="007176FF"/>
    <w:rsid w:val="00745692"/>
    <w:rsid w:val="00771794"/>
    <w:rsid w:val="00792342"/>
    <w:rsid w:val="007977A8"/>
    <w:rsid w:val="007B512A"/>
    <w:rsid w:val="007C2097"/>
    <w:rsid w:val="007D6A07"/>
    <w:rsid w:val="007F28AB"/>
    <w:rsid w:val="007F7259"/>
    <w:rsid w:val="008040A8"/>
    <w:rsid w:val="008044EB"/>
    <w:rsid w:val="00811999"/>
    <w:rsid w:val="008279FA"/>
    <w:rsid w:val="00832583"/>
    <w:rsid w:val="008626E7"/>
    <w:rsid w:val="00870EE7"/>
    <w:rsid w:val="008863B9"/>
    <w:rsid w:val="008A283F"/>
    <w:rsid w:val="008A45A6"/>
    <w:rsid w:val="008E7D17"/>
    <w:rsid w:val="008F3789"/>
    <w:rsid w:val="008F686C"/>
    <w:rsid w:val="00912009"/>
    <w:rsid w:val="009148DE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04FAE"/>
    <w:rsid w:val="00A246B6"/>
    <w:rsid w:val="00A47E70"/>
    <w:rsid w:val="00A50CF0"/>
    <w:rsid w:val="00A512EB"/>
    <w:rsid w:val="00A7671C"/>
    <w:rsid w:val="00AA2CBC"/>
    <w:rsid w:val="00AC5820"/>
    <w:rsid w:val="00AD1CD8"/>
    <w:rsid w:val="00B258BB"/>
    <w:rsid w:val="00B61A95"/>
    <w:rsid w:val="00B67B97"/>
    <w:rsid w:val="00B968C8"/>
    <w:rsid w:val="00BA3EC5"/>
    <w:rsid w:val="00BA51D9"/>
    <w:rsid w:val="00BB5DFC"/>
    <w:rsid w:val="00BD279D"/>
    <w:rsid w:val="00BD6BB8"/>
    <w:rsid w:val="00C66BA2"/>
    <w:rsid w:val="00C81289"/>
    <w:rsid w:val="00C95985"/>
    <w:rsid w:val="00CC5026"/>
    <w:rsid w:val="00CC68D0"/>
    <w:rsid w:val="00D03F9A"/>
    <w:rsid w:val="00D06D51"/>
    <w:rsid w:val="00D12F32"/>
    <w:rsid w:val="00D24991"/>
    <w:rsid w:val="00D50255"/>
    <w:rsid w:val="00D542BB"/>
    <w:rsid w:val="00D66520"/>
    <w:rsid w:val="00DE0C9C"/>
    <w:rsid w:val="00DE34CF"/>
    <w:rsid w:val="00E13F3D"/>
    <w:rsid w:val="00E34898"/>
    <w:rsid w:val="00EB09B7"/>
    <w:rsid w:val="00EE7D7C"/>
    <w:rsid w:val="00F25D98"/>
    <w:rsid w:val="00F300FB"/>
    <w:rsid w:val="00F331B1"/>
    <w:rsid w:val="00F5344B"/>
    <w:rsid w:val="00F53C24"/>
    <w:rsid w:val="00FB6386"/>
    <w:rsid w:val="00FD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FD2D-35C3-4091-8279-EDC372DBE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2021-08-05T14:38:00Z</dcterms:created>
  <dcterms:modified xsi:type="dcterms:W3CDTF">2021-08-05T23:07:00Z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