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0840" w14:textId="1245796D"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</w:t>
      </w:r>
      <w:r w:rsidR="007A4502">
        <w:rPr>
          <w:rFonts w:ascii="Arial" w:hAnsi="Arial" w:cs="Arial"/>
          <w:b/>
          <w:bCs/>
          <w:i/>
          <w:iCs/>
          <w:sz w:val="28"/>
          <w:szCs w:val="28"/>
        </w:rPr>
        <w:t>Draft_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661E5C">
        <w:rPr>
          <w:rFonts w:ascii="Arial" w:hAnsi="Arial" w:cs="Arial"/>
          <w:b/>
          <w:bCs/>
          <w:sz w:val="28"/>
          <w:szCs w:val="28"/>
        </w:rPr>
        <w:t>3</w:t>
      </w:r>
      <w:r w:rsidR="007A4502">
        <w:rPr>
          <w:rFonts w:ascii="Arial" w:hAnsi="Arial" w:cs="Arial"/>
          <w:b/>
          <w:bCs/>
          <w:sz w:val="28"/>
          <w:szCs w:val="28"/>
        </w:rPr>
        <w:t>XXX</w:t>
      </w:r>
    </w:p>
    <w:p w14:paraId="56656DEB" w14:textId="7F0BA42A"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DD79AD">
        <w:rPr>
          <w:b/>
          <w:bCs/>
          <w:sz w:val="24"/>
          <w:szCs w:val="24"/>
        </w:rPr>
        <w:t xml:space="preserve"> </w:t>
      </w:r>
      <w:r w:rsidR="00DD79AD" w:rsidRPr="007A4502">
        <w:rPr>
          <w:b/>
          <w:bCs/>
          <w:sz w:val="24"/>
          <w:szCs w:val="24"/>
        </w:rPr>
        <w:t>2021</w:t>
      </w:r>
    </w:p>
    <w:p w14:paraId="6058FCF8" w14:textId="77777777" w:rsidR="00FD052C" w:rsidRDefault="00FD052C">
      <w:pPr>
        <w:rPr>
          <w:rFonts w:ascii="Arial" w:hAnsi="Arial" w:cs="Arial"/>
        </w:rPr>
      </w:pPr>
    </w:p>
    <w:p w14:paraId="50EDA7C2" w14:textId="3BAC44B5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5F5F" w:rsidRPr="002D5F5F">
        <w:rPr>
          <w:rFonts w:ascii="Arial" w:hAnsi="Arial" w:cs="Arial"/>
          <w:bCs/>
        </w:rPr>
        <w:t>LS</w:t>
      </w:r>
      <w:r w:rsidR="002D5F5F">
        <w:rPr>
          <w:rFonts w:ascii="Arial" w:hAnsi="Arial" w:cs="Arial"/>
          <w:b/>
        </w:rPr>
        <w:t xml:space="preserve"> </w:t>
      </w:r>
      <w:r w:rsidR="002D5F5F" w:rsidRPr="002D5F5F">
        <w:rPr>
          <w:rFonts w:ascii="Arial" w:hAnsi="Arial" w:cs="Arial"/>
          <w:bCs/>
        </w:rPr>
        <w:t>on FR2 E</w:t>
      </w:r>
      <w:r w:rsidR="0079267A">
        <w:rPr>
          <w:rFonts w:ascii="Arial" w:hAnsi="Arial" w:cs="Arial"/>
          <w:bCs/>
        </w:rPr>
        <w:t xml:space="preserve">xtreme temperature conditions </w:t>
      </w:r>
      <w:r w:rsidR="00392E7D">
        <w:rPr>
          <w:rFonts w:ascii="Arial" w:hAnsi="Arial" w:cs="Arial"/>
          <w:bCs/>
        </w:rPr>
        <w:t>clarifications</w:t>
      </w:r>
    </w:p>
    <w:p w14:paraId="4849AC5F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4D668BC2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720C63BF" w14:textId="63FACE9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DC3161" w:rsidRPr="00F63001">
        <w:rPr>
          <w:rFonts w:ascii="Arial" w:hAnsi="Arial" w:cs="Arial"/>
          <w:bCs/>
        </w:rPr>
        <w:t>TSG RAN WG</w:t>
      </w:r>
      <w:r w:rsidR="00784B9C">
        <w:rPr>
          <w:rFonts w:ascii="Arial" w:hAnsi="Arial" w:cs="Arial"/>
          <w:bCs/>
        </w:rPr>
        <w:t>4</w:t>
      </w:r>
    </w:p>
    <w:p w14:paraId="605B8128" w14:textId="2C997F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176D597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36ECD793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770E398" w14:textId="77777777" w:rsidR="002D5F5F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D5F5F">
        <w:rPr>
          <w:rFonts w:cs="Arial"/>
          <w:b w:val="0"/>
          <w:bCs/>
        </w:rPr>
        <w:t>Flores Fernández</w:t>
      </w:r>
    </w:p>
    <w:p w14:paraId="06ACB5A6" w14:textId="690FCFB1" w:rsidR="00FD052C" w:rsidRPr="00C352E7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2D5F5F">
        <w:rPr>
          <w:rFonts w:cs="Arial"/>
          <w:b w:val="0"/>
          <w:bCs/>
          <w:lang w:val="de-DE"/>
        </w:rPr>
        <w:t>flores_fernandez</w:t>
      </w:r>
      <w:r w:rsidR="00C352E7" w:rsidRPr="00C352E7">
        <w:rPr>
          <w:rFonts w:cs="Arial"/>
          <w:b w:val="0"/>
          <w:bCs/>
          <w:lang w:val="de-DE"/>
        </w:rPr>
        <w:t>@</w:t>
      </w:r>
      <w:r w:rsidR="002D5F5F">
        <w:rPr>
          <w:rFonts w:cs="Arial"/>
          <w:b w:val="0"/>
          <w:bCs/>
          <w:lang w:val="de-DE"/>
        </w:rPr>
        <w:t>keysight</w:t>
      </w:r>
      <w:r w:rsidR="00C352E7">
        <w:rPr>
          <w:rFonts w:cs="Arial"/>
          <w:b w:val="0"/>
          <w:bCs/>
          <w:lang w:val="de-DE"/>
        </w:rPr>
        <w:t>.com</w:t>
      </w:r>
    </w:p>
    <w:p w14:paraId="2AC15AED" w14:textId="77777777"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56CA03B9" w14:textId="77777777"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EFDB0F1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579D423" w14:textId="77777777" w:rsidR="00FD052C" w:rsidRDefault="00FD052C">
      <w:pPr>
        <w:rPr>
          <w:rFonts w:ascii="Arial" w:hAnsi="Arial" w:cs="Arial"/>
        </w:rPr>
      </w:pPr>
    </w:p>
    <w:p w14:paraId="2DCBFA3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F7E80F" w14:textId="34DA6C0F" w:rsidR="009068D3" w:rsidRDefault="007E6D7B" w:rsidP="009D4A99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According to TS 38.101-2, </w:t>
      </w:r>
      <w:r w:rsidR="00A76EC2">
        <w:rPr>
          <w:rFonts w:ascii="Arial" w:hAnsi="Arial" w:cs="Arial"/>
          <w:lang w:val="en-US"/>
        </w:rPr>
        <w:t>c</w:t>
      </w:r>
      <w:r w:rsidR="009D4A99" w:rsidRPr="009D4A99">
        <w:rPr>
          <w:rFonts w:ascii="Arial" w:hAnsi="Arial" w:cs="Arial"/>
          <w:lang w:val="en-US"/>
        </w:rPr>
        <w:t>ore requirements for FR2 Standalone include</w:t>
      </w:r>
      <w:r w:rsidR="00A76EC2">
        <w:rPr>
          <w:rFonts w:ascii="Arial" w:hAnsi="Arial" w:cs="Arial"/>
          <w:lang w:val="en-US"/>
        </w:rPr>
        <w:t xml:space="preserve"> </w:t>
      </w:r>
      <w:r w:rsidR="009D4A99" w:rsidRPr="009D4A99">
        <w:rPr>
          <w:rFonts w:ascii="Arial" w:hAnsi="Arial" w:cs="Arial"/>
          <w:lang w:val="en-US"/>
        </w:rPr>
        <w:t>in Annex E</w:t>
      </w:r>
      <w:r w:rsidR="00A76EC2">
        <w:rPr>
          <w:rFonts w:ascii="Arial" w:hAnsi="Arial" w:cs="Arial"/>
          <w:lang w:val="en-US"/>
        </w:rPr>
        <w:t xml:space="preserve">.2.1 </w:t>
      </w:r>
      <w:r w:rsidR="00777EF7">
        <w:rPr>
          <w:rFonts w:ascii="Arial" w:hAnsi="Arial" w:cs="Arial"/>
          <w:lang w:val="en-US"/>
        </w:rPr>
        <w:t>a statement indicating that the UE shall fulfill all the requirements in the temperature range for extreme conditions</w:t>
      </w:r>
      <w:r w:rsidR="009068D3">
        <w:rPr>
          <w:rFonts w:ascii="Arial" w:hAnsi="Arial" w:cs="Arial"/>
          <w:lang w:val="en-US"/>
        </w:rPr>
        <w:t xml:space="preserve"> unless explicitly stated otherwise.</w:t>
      </w:r>
    </w:p>
    <w:p w14:paraId="3A704ACD" w14:textId="378807AE" w:rsidR="001F6235" w:rsidRDefault="001F6235" w:rsidP="009D4A99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RAN5 has been working on </w:t>
      </w:r>
      <w:r w:rsidR="0099595C">
        <w:rPr>
          <w:rFonts w:ascii="Arial" w:hAnsi="Arial" w:cs="Arial"/>
          <w:lang w:val="en-US"/>
        </w:rPr>
        <w:t xml:space="preserve">such </w:t>
      </w:r>
      <w:r w:rsidR="00F42E63">
        <w:rPr>
          <w:rFonts w:ascii="Arial" w:hAnsi="Arial" w:cs="Arial"/>
          <w:lang w:val="en-US"/>
        </w:rPr>
        <w:t xml:space="preserve">feasibility analysis on extreme temperature conditions for FR2 requirements and has concluded that </w:t>
      </w:r>
      <w:r w:rsidR="0099595C">
        <w:rPr>
          <w:rFonts w:ascii="Arial" w:hAnsi="Arial" w:cs="Arial"/>
          <w:lang w:val="en-US"/>
        </w:rPr>
        <w:t>such testing</w:t>
      </w:r>
      <w:r w:rsidR="0095249C">
        <w:rPr>
          <w:rFonts w:ascii="Arial" w:hAnsi="Arial" w:cs="Arial"/>
          <w:lang w:val="en-US"/>
        </w:rPr>
        <w:t xml:space="preserve"> </w:t>
      </w:r>
      <w:r w:rsidR="00477384">
        <w:rPr>
          <w:rFonts w:ascii="Arial" w:hAnsi="Arial" w:cs="Arial"/>
          <w:lang w:val="en-US"/>
        </w:rPr>
        <w:t>is</w:t>
      </w:r>
      <w:r w:rsidR="0095249C">
        <w:rPr>
          <w:rFonts w:ascii="Arial" w:hAnsi="Arial" w:cs="Arial"/>
          <w:lang w:val="en-US"/>
        </w:rPr>
        <w:t xml:space="preserve"> feasible even when </w:t>
      </w:r>
      <w:r w:rsidR="00477384">
        <w:rPr>
          <w:rFonts w:ascii="Arial" w:hAnsi="Arial" w:cs="Arial"/>
          <w:lang w:val="en-US"/>
        </w:rPr>
        <w:t xml:space="preserve">it implies spherical measurements. </w:t>
      </w:r>
    </w:p>
    <w:p w14:paraId="69C5B882" w14:textId="248FFF48" w:rsidR="009D4A99" w:rsidRDefault="008A41C5" w:rsidP="009D4A99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Analyzing which are the exceptions to</w:t>
      </w:r>
      <w:r w:rsidR="008A43C1">
        <w:rPr>
          <w:rFonts w:ascii="Arial" w:hAnsi="Arial" w:cs="Arial"/>
          <w:lang w:val="en-US"/>
        </w:rPr>
        <w:t xml:space="preserve"> extreme temperature conditions</w:t>
      </w:r>
      <w:r w:rsidR="00B05EE0">
        <w:rPr>
          <w:rFonts w:ascii="Arial" w:hAnsi="Arial" w:cs="Arial"/>
          <w:lang w:val="en-US"/>
        </w:rPr>
        <w:t xml:space="preserve"> in core requirements</w:t>
      </w:r>
      <w:r w:rsidR="008A43C1">
        <w:rPr>
          <w:rFonts w:ascii="Arial" w:hAnsi="Arial" w:cs="Arial"/>
          <w:lang w:val="en-US"/>
        </w:rPr>
        <w:t>, the following ones are observed:</w:t>
      </w:r>
    </w:p>
    <w:p w14:paraId="518165F9" w14:textId="50FE9EC4" w:rsidR="008A43C1" w:rsidRPr="0015597A" w:rsidRDefault="00F9735D" w:rsidP="00800527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6.2.1 UE maximum output power (Spherical coverage only</w:t>
      </w:r>
      <w:r w:rsidR="00932F9A" w:rsidRPr="0015597A">
        <w:rPr>
          <w:rFonts w:ascii="Arial" w:hAnsi="Arial" w:cs="Arial"/>
          <w:lang w:val="en-US"/>
        </w:rPr>
        <w:t xml:space="preserve"> for all power classes</w:t>
      </w:r>
      <w:r w:rsidRPr="0015597A">
        <w:rPr>
          <w:rFonts w:ascii="Arial" w:hAnsi="Arial" w:cs="Arial"/>
          <w:lang w:val="en-US"/>
        </w:rPr>
        <w:t>)</w:t>
      </w:r>
    </w:p>
    <w:p w14:paraId="531DA5C9" w14:textId="2CCE78FB" w:rsidR="00CE1849" w:rsidRPr="0015597A" w:rsidRDefault="00CE1849" w:rsidP="00800527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6.3.4 Power control</w:t>
      </w:r>
    </w:p>
    <w:p w14:paraId="0803F1F4" w14:textId="1CA178D8" w:rsidR="00CE1849" w:rsidRPr="0015597A" w:rsidRDefault="00DF26A2" w:rsidP="00800527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6.3A.4 Power control for CA</w:t>
      </w:r>
    </w:p>
    <w:p w14:paraId="79A5B003" w14:textId="018A7DF3" w:rsidR="00DF26A2" w:rsidRPr="0015597A" w:rsidRDefault="00540AFC" w:rsidP="00800527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6.4.2.1 Error vector magnitude</w:t>
      </w:r>
    </w:p>
    <w:p w14:paraId="390E8EB2" w14:textId="33A4BC8B" w:rsidR="00006EB2" w:rsidRPr="0015597A" w:rsidRDefault="00006EB2" w:rsidP="00800527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6.4.2.4 EVM equalizer spectrum flatness</w:t>
      </w:r>
    </w:p>
    <w:p w14:paraId="446EA9D1" w14:textId="6E1EBF5E" w:rsidR="009D4A99" w:rsidRPr="0015597A" w:rsidRDefault="001B0EB1" w:rsidP="00B63ED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6.4.2.5 EVM spectral flatness for Pi/2 BPSK modulation</w:t>
      </w:r>
    </w:p>
    <w:p w14:paraId="2CA067F8" w14:textId="1E74ABAF" w:rsidR="007E3551" w:rsidRPr="0015597A" w:rsidRDefault="007E3551" w:rsidP="00B63ED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6.6.4 Beam correspondence for power class 3</w:t>
      </w:r>
    </w:p>
    <w:p w14:paraId="7CEB284B" w14:textId="4919BB2D" w:rsidR="00E14718" w:rsidRPr="0015597A" w:rsidRDefault="00E14718" w:rsidP="00B63ED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lang w:val="en-US"/>
        </w:rPr>
      </w:pPr>
      <w:r w:rsidRPr="0015597A">
        <w:rPr>
          <w:rFonts w:ascii="Arial" w:hAnsi="Arial" w:cs="Arial"/>
          <w:lang w:val="en-US"/>
        </w:rPr>
        <w:t>7.3.4 EIS spherical coverage</w:t>
      </w:r>
    </w:p>
    <w:p w14:paraId="52FB3685" w14:textId="132BB7EE" w:rsidR="009D4A99" w:rsidRPr="001530E9" w:rsidRDefault="005B6DAF" w:rsidP="009D4A99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RAN5 still has some concerns on </w:t>
      </w:r>
      <w:r w:rsidR="00997445">
        <w:rPr>
          <w:rFonts w:ascii="Arial" w:hAnsi="Arial" w:cs="Arial"/>
          <w:lang w:val="en-US"/>
        </w:rPr>
        <w:t xml:space="preserve">whether </w:t>
      </w:r>
      <w:r>
        <w:rPr>
          <w:rFonts w:ascii="Arial" w:hAnsi="Arial" w:cs="Arial"/>
          <w:lang w:val="en-US"/>
        </w:rPr>
        <w:t xml:space="preserve">core requirements not </w:t>
      </w:r>
      <w:r w:rsidR="002A6E7B">
        <w:rPr>
          <w:rFonts w:ascii="Arial" w:hAnsi="Arial" w:cs="Arial"/>
          <w:lang w:val="en-US"/>
        </w:rPr>
        <w:t xml:space="preserve">explicitly </w:t>
      </w:r>
      <w:r>
        <w:rPr>
          <w:rFonts w:ascii="Arial" w:hAnsi="Arial" w:cs="Arial"/>
          <w:lang w:val="en-US"/>
        </w:rPr>
        <w:t>limited</w:t>
      </w:r>
      <w:r w:rsidR="002A6E7B">
        <w:rPr>
          <w:rFonts w:ascii="Arial" w:hAnsi="Arial" w:cs="Arial"/>
          <w:lang w:val="en-US"/>
        </w:rPr>
        <w:t xml:space="preserve"> to Nominal Temperature conditions (i.e. different from the list above)</w:t>
      </w:r>
      <w:r w:rsidR="00007CED">
        <w:rPr>
          <w:rFonts w:ascii="Arial" w:hAnsi="Arial" w:cs="Arial"/>
          <w:lang w:val="en-US"/>
        </w:rPr>
        <w:t xml:space="preserve"> are applicable to Extreme Temperature Conditions.</w:t>
      </w:r>
    </w:p>
    <w:p w14:paraId="6B7977F1" w14:textId="77777777" w:rsidR="002D5F5F" w:rsidRPr="00C352E7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268A389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3569730" w14:textId="755C539B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84B9C" w:rsidRPr="00F63001">
        <w:rPr>
          <w:rFonts w:ascii="Arial" w:hAnsi="Arial" w:cs="Arial"/>
          <w:bCs/>
        </w:rPr>
        <w:t>TSG RAN WG</w:t>
      </w:r>
      <w:r w:rsidR="00784B9C">
        <w:rPr>
          <w:rFonts w:ascii="Arial" w:hAnsi="Arial" w:cs="Arial"/>
          <w:bCs/>
        </w:rPr>
        <w:t>4</w:t>
      </w:r>
    </w:p>
    <w:p w14:paraId="0A9C1D0B" w14:textId="7677D93D" w:rsidR="0060762A" w:rsidRPr="001530E9" w:rsidRDefault="00FD052C" w:rsidP="0060762A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707B9">
        <w:rPr>
          <w:rFonts w:ascii="Arial" w:hAnsi="Arial" w:cs="Arial"/>
        </w:rPr>
        <w:t xml:space="preserve">RAN5 kindly asks RAN4 group to clarify </w:t>
      </w:r>
      <w:r w:rsidR="00404FAB">
        <w:rPr>
          <w:rFonts w:ascii="Arial" w:hAnsi="Arial" w:cs="Arial"/>
        </w:rPr>
        <w:t xml:space="preserve">whether </w:t>
      </w:r>
      <w:r w:rsidR="0060762A">
        <w:rPr>
          <w:rFonts w:ascii="Arial" w:hAnsi="Arial" w:cs="Arial"/>
          <w:lang w:val="en-US"/>
        </w:rPr>
        <w:t>core requirements not explicitly limited to Nominal Temperature conditions are applicable to Extreme Temperature Conditions.</w:t>
      </w:r>
    </w:p>
    <w:p w14:paraId="7BF2CCCC" w14:textId="0C2273D3" w:rsidR="00FD052C" w:rsidRDefault="00FD052C">
      <w:pPr>
        <w:spacing w:after="120"/>
        <w:ind w:left="993" w:hanging="993"/>
        <w:rPr>
          <w:rFonts w:ascii="Arial" w:hAnsi="Arial" w:cs="Arial"/>
        </w:rPr>
      </w:pPr>
    </w:p>
    <w:p w14:paraId="2CA7AF70" w14:textId="77777777" w:rsidR="00FD052C" w:rsidRDefault="00FD052C">
      <w:pPr>
        <w:spacing w:after="120"/>
        <w:ind w:left="993" w:hanging="993"/>
        <w:rPr>
          <w:rFonts w:ascii="Arial" w:hAnsi="Arial" w:cs="Arial"/>
        </w:rPr>
      </w:pPr>
    </w:p>
    <w:p w14:paraId="380222F2" w14:textId="77777777"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14:paraId="45036DCA" w14:textId="082A170C"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1690CC47" w14:textId="70343075" w:rsidR="00100BEF" w:rsidRDefault="00DC3D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45FE" w14:textId="77777777" w:rsidR="00394BF2" w:rsidRDefault="00394BF2">
      <w:r>
        <w:separator/>
      </w:r>
    </w:p>
  </w:endnote>
  <w:endnote w:type="continuationSeparator" w:id="0">
    <w:p w14:paraId="372A900B" w14:textId="77777777" w:rsidR="00394BF2" w:rsidRDefault="003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A824C" w14:textId="77777777" w:rsidR="00394BF2" w:rsidRDefault="00394BF2">
      <w:r>
        <w:separator/>
      </w:r>
    </w:p>
  </w:footnote>
  <w:footnote w:type="continuationSeparator" w:id="0">
    <w:p w14:paraId="36B8F47A" w14:textId="77777777" w:rsidR="00394BF2" w:rsidRDefault="0039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6EB2"/>
    <w:rsid w:val="00007CED"/>
    <w:rsid w:val="00022ACB"/>
    <w:rsid w:val="00083317"/>
    <w:rsid w:val="00096124"/>
    <w:rsid w:val="000E2453"/>
    <w:rsid w:val="000F0B09"/>
    <w:rsid w:val="00100BEF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E246D"/>
    <w:rsid w:val="001E7EDB"/>
    <w:rsid w:val="001F6235"/>
    <w:rsid w:val="00204B78"/>
    <w:rsid w:val="00221195"/>
    <w:rsid w:val="00235F96"/>
    <w:rsid w:val="00253C27"/>
    <w:rsid w:val="00257E29"/>
    <w:rsid w:val="00264CAA"/>
    <w:rsid w:val="00285CE2"/>
    <w:rsid w:val="00295F08"/>
    <w:rsid w:val="00296B24"/>
    <w:rsid w:val="002A1BC7"/>
    <w:rsid w:val="002A368B"/>
    <w:rsid w:val="002A6E7B"/>
    <w:rsid w:val="002B09F7"/>
    <w:rsid w:val="002B3E43"/>
    <w:rsid w:val="002C26C5"/>
    <w:rsid w:val="002C60D3"/>
    <w:rsid w:val="002D5F5F"/>
    <w:rsid w:val="002E423D"/>
    <w:rsid w:val="0031454F"/>
    <w:rsid w:val="00323C92"/>
    <w:rsid w:val="003564E9"/>
    <w:rsid w:val="00380377"/>
    <w:rsid w:val="00383909"/>
    <w:rsid w:val="00392E7D"/>
    <w:rsid w:val="00394BF2"/>
    <w:rsid w:val="00404FAB"/>
    <w:rsid w:val="00410272"/>
    <w:rsid w:val="004360A9"/>
    <w:rsid w:val="00440D0D"/>
    <w:rsid w:val="0044577A"/>
    <w:rsid w:val="004469FF"/>
    <w:rsid w:val="004646B0"/>
    <w:rsid w:val="00477384"/>
    <w:rsid w:val="004D759C"/>
    <w:rsid w:val="005251F5"/>
    <w:rsid w:val="00535FC2"/>
    <w:rsid w:val="00540AFC"/>
    <w:rsid w:val="00566E9F"/>
    <w:rsid w:val="005836BD"/>
    <w:rsid w:val="0058460A"/>
    <w:rsid w:val="005A4FE7"/>
    <w:rsid w:val="005A69C9"/>
    <w:rsid w:val="005B6DAF"/>
    <w:rsid w:val="005D51E7"/>
    <w:rsid w:val="005D68D3"/>
    <w:rsid w:val="006015DC"/>
    <w:rsid w:val="0060762A"/>
    <w:rsid w:val="006144A7"/>
    <w:rsid w:val="00641895"/>
    <w:rsid w:val="00661E5C"/>
    <w:rsid w:val="006707B9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41897"/>
    <w:rsid w:val="00747169"/>
    <w:rsid w:val="007517A9"/>
    <w:rsid w:val="00777EF7"/>
    <w:rsid w:val="00784B9C"/>
    <w:rsid w:val="0079267A"/>
    <w:rsid w:val="007A4502"/>
    <w:rsid w:val="007B09D6"/>
    <w:rsid w:val="007B355C"/>
    <w:rsid w:val="007B40CD"/>
    <w:rsid w:val="007B6632"/>
    <w:rsid w:val="007C5343"/>
    <w:rsid w:val="007E0FC1"/>
    <w:rsid w:val="007E3551"/>
    <w:rsid w:val="007E644F"/>
    <w:rsid w:val="007E6D7B"/>
    <w:rsid w:val="007F4CF7"/>
    <w:rsid w:val="00800527"/>
    <w:rsid w:val="0080053A"/>
    <w:rsid w:val="0081045F"/>
    <w:rsid w:val="00813B6E"/>
    <w:rsid w:val="00821947"/>
    <w:rsid w:val="008242BB"/>
    <w:rsid w:val="00827D8C"/>
    <w:rsid w:val="008468A0"/>
    <w:rsid w:val="00857095"/>
    <w:rsid w:val="00870F04"/>
    <w:rsid w:val="00871833"/>
    <w:rsid w:val="00871BD8"/>
    <w:rsid w:val="00891636"/>
    <w:rsid w:val="00897977"/>
    <w:rsid w:val="008A41C5"/>
    <w:rsid w:val="008A43C1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3737"/>
    <w:rsid w:val="009550A5"/>
    <w:rsid w:val="009560DB"/>
    <w:rsid w:val="0099595C"/>
    <w:rsid w:val="00997445"/>
    <w:rsid w:val="009C18D0"/>
    <w:rsid w:val="009D4A99"/>
    <w:rsid w:val="00A02505"/>
    <w:rsid w:val="00A45990"/>
    <w:rsid w:val="00A76EC2"/>
    <w:rsid w:val="00AA3EAE"/>
    <w:rsid w:val="00AB1F7E"/>
    <w:rsid w:val="00AC2BA0"/>
    <w:rsid w:val="00AD3762"/>
    <w:rsid w:val="00AE14FE"/>
    <w:rsid w:val="00B05EE0"/>
    <w:rsid w:val="00B07F88"/>
    <w:rsid w:val="00B3205A"/>
    <w:rsid w:val="00B337A1"/>
    <w:rsid w:val="00B35262"/>
    <w:rsid w:val="00BA6CB1"/>
    <w:rsid w:val="00BE5903"/>
    <w:rsid w:val="00C02C73"/>
    <w:rsid w:val="00C20BD3"/>
    <w:rsid w:val="00C352E7"/>
    <w:rsid w:val="00C45D65"/>
    <w:rsid w:val="00C6297C"/>
    <w:rsid w:val="00C64458"/>
    <w:rsid w:val="00C741B3"/>
    <w:rsid w:val="00C95ED0"/>
    <w:rsid w:val="00CE1849"/>
    <w:rsid w:val="00CE22DC"/>
    <w:rsid w:val="00CE6163"/>
    <w:rsid w:val="00D505EF"/>
    <w:rsid w:val="00D57A3A"/>
    <w:rsid w:val="00D86B12"/>
    <w:rsid w:val="00D87655"/>
    <w:rsid w:val="00DC3161"/>
    <w:rsid w:val="00DC3D8D"/>
    <w:rsid w:val="00DD79AD"/>
    <w:rsid w:val="00DF26A2"/>
    <w:rsid w:val="00DF4BD2"/>
    <w:rsid w:val="00E14718"/>
    <w:rsid w:val="00E55A02"/>
    <w:rsid w:val="00E8083E"/>
    <w:rsid w:val="00EC244B"/>
    <w:rsid w:val="00EC387C"/>
    <w:rsid w:val="00EC7486"/>
    <w:rsid w:val="00EE184E"/>
    <w:rsid w:val="00EF1CDC"/>
    <w:rsid w:val="00EF7E9A"/>
    <w:rsid w:val="00F018BD"/>
    <w:rsid w:val="00F058F1"/>
    <w:rsid w:val="00F160C4"/>
    <w:rsid w:val="00F312F4"/>
    <w:rsid w:val="00F32BF2"/>
    <w:rsid w:val="00F42E63"/>
    <w:rsid w:val="00F538B6"/>
    <w:rsid w:val="00F63001"/>
    <w:rsid w:val="00F9735D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0744E"/>
  <w15:chartTrackingRefBased/>
  <w15:docId w15:val="{F43F09F1-CD83-4D1C-AD29-93DF87A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Normal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TOC5">
    <w:name w:val="toc 5"/>
    <w:basedOn w:val="TOC4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312F4"/>
    <w:pPr>
      <w:spacing w:after="100"/>
      <w:ind w:left="600"/>
    </w:pPr>
  </w:style>
  <w:style w:type="table" w:styleId="TableGrid">
    <w:name w:val="Table Grid"/>
    <w:aliases w:val="SGS Table Basic 1"/>
    <w:basedOn w:val="TableNormal"/>
    <w:qFormat/>
    <w:rsid w:val="009D4A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Flores Fernandez</cp:lastModifiedBy>
  <cp:revision>2</cp:revision>
  <cp:lastPrinted>2002-04-23T07:10:00Z</cp:lastPrinted>
  <dcterms:created xsi:type="dcterms:W3CDTF">2021-05-25T23:07:00Z</dcterms:created>
  <dcterms:modified xsi:type="dcterms:W3CDTF">2021-05-25T23:07:00Z</dcterms:modified>
</cp:coreProperties>
</file>