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01354924"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8105F7">
        <w:rPr>
          <w:b/>
          <w:i/>
          <w:noProof/>
          <w:sz w:val="28"/>
          <w:lang w:eastAsia="ja-JP"/>
        </w:rPr>
        <w:t>6175</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6E91F249"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8105F7" w:rsidRPr="008105F7">
        <w:rPr>
          <w:rFonts w:ascii="Arial" w:eastAsia="ＭＳ 明朝" w:hAnsi="Arial"/>
          <w:sz w:val="24"/>
        </w:rPr>
        <w:t>On FR2 OBW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D8622B1"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8105F7">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2FB6D1A6" w14:textId="2645282C" w:rsidR="00BC7B2E" w:rsidRDefault="00BC7B2E" w:rsidP="00CD4FC2">
      <w:pPr>
        <w:pStyle w:val="tdoc-header"/>
        <w:overflowPunct w:val="0"/>
        <w:autoSpaceDE w:val="0"/>
        <w:autoSpaceDN w:val="0"/>
        <w:adjustRightInd w:val="0"/>
        <w:spacing w:after="180"/>
        <w:textAlignment w:val="baseline"/>
        <w:outlineLvl w:val="0"/>
        <w:rPr>
          <w:b/>
          <w:noProof w:val="0"/>
        </w:rPr>
      </w:pPr>
      <w:r>
        <w:pict w14:anchorId="13959B9C">
          <v:rect id="_x0000_i1036" style="width:482.05pt;height:1pt" o:hralign="center" o:hrstd="t" o:hrnoshade="t" o:hr="t" fillcolor="#0d0d0d" stroked="f">
            <v:textbox inset="5.85pt,.7pt,5.85pt,.7pt"/>
          </v:rect>
        </w:pict>
      </w:r>
    </w:p>
    <w:p w14:paraId="5467BA76" w14:textId="3D278219"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691649" w14:textId="353C88C2" w:rsidR="00CD4FC2" w:rsidRDefault="00CD4FC2" w:rsidP="00CD4FC2">
      <w:pPr>
        <w:spacing w:before="120" w:after="120"/>
        <w:rPr>
          <w:rFonts w:eastAsiaTheme="minorEastAsia"/>
        </w:rPr>
      </w:pPr>
      <w:r w:rsidRPr="00A4093A">
        <w:rPr>
          <w:rFonts w:eastAsiaTheme="minorEastAsia" w:hint="eastAsia"/>
        </w:rPr>
        <w:t>OBW MUs have been discussed in [1-</w:t>
      </w:r>
      <w:r>
        <w:rPr>
          <w:rFonts w:eastAsiaTheme="minorEastAsia" w:hint="eastAsia"/>
        </w:rPr>
        <w:t>1</w:t>
      </w:r>
      <w:r w:rsidR="00721F28">
        <w:rPr>
          <w:rFonts w:eastAsiaTheme="minorEastAsia"/>
        </w:rPr>
        <w:t>7</w:t>
      </w:r>
      <w:r w:rsidRPr="00A4093A">
        <w:rPr>
          <w:rFonts w:eastAsiaTheme="minorEastAsia" w:hint="eastAsia"/>
        </w:rPr>
        <w:t xml:space="preserve">] but no conclusion was reached as </w:t>
      </w:r>
      <w:r>
        <w:rPr>
          <w:rFonts w:eastAsiaTheme="minorEastAsia" w:hint="eastAsia"/>
        </w:rPr>
        <w:t xml:space="preserve">of now. </w:t>
      </w:r>
      <w:r w:rsidR="00AF5B33">
        <w:rPr>
          <w:rFonts w:eastAsiaTheme="minorEastAsia"/>
        </w:rPr>
        <w:t>This paper is in principle a resubmission of [17] from RAN5#88e</w:t>
      </w:r>
      <w:r w:rsidR="00003367">
        <w:rPr>
          <w:rFonts w:eastAsiaTheme="minorEastAsia"/>
        </w:rPr>
        <w:t>, but with additional consideration on FR2c and MPR value for CA case.</w:t>
      </w:r>
    </w:p>
    <w:p w14:paraId="468F088F" w14:textId="49A4888E" w:rsidR="00BC7B2E" w:rsidRDefault="00BC7B2E" w:rsidP="00CD4FC2">
      <w:pPr>
        <w:pStyle w:val="tdoc-header"/>
        <w:overflowPunct w:val="0"/>
        <w:autoSpaceDE w:val="0"/>
        <w:autoSpaceDN w:val="0"/>
        <w:adjustRightInd w:val="0"/>
        <w:spacing w:after="180"/>
        <w:textAlignment w:val="baseline"/>
        <w:outlineLvl w:val="0"/>
        <w:rPr>
          <w:b/>
          <w:noProof w:val="0"/>
        </w:rPr>
      </w:pPr>
      <w:r>
        <w:pict w14:anchorId="78482346">
          <v:rect id="_x0000_i1037" style="width:482.05pt;height:1pt" o:hralign="center" o:hrstd="t" o:hrnoshade="t" o:hr="t" fillcolor="#0d0d0d" stroked="f">
            <v:textbox inset="5.85pt,.7pt,5.85pt,.7pt"/>
          </v:rect>
        </w:pict>
      </w:r>
    </w:p>
    <w:p w14:paraId="1C88CB0F" w14:textId="4622F7F3"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14:paraId="4EB05ECA" w14:textId="7F233B28" w:rsidR="00CD4FC2" w:rsidRDefault="00CD4FC2" w:rsidP="00CD4FC2">
      <w:pPr>
        <w:spacing w:before="120" w:after="120"/>
        <w:rPr>
          <w:rFonts w:ascii="Arial" w:eastAsia="ＭＳ 明朝" w:hAnsi="Arial"/>
          <w:b/>
          <w:sz w:val="24"/>
          <w:lang w:val="en-GB"/>
        </w:rPr>
      </w:pPr>
      <w:r w:rsidRPr="007C02D9">
        <w:rPr>
          <w:rFonts w:ascii="Arial" w:eastAsia="ＭＳ 明朝" w:hAnsi="Arial" w:hint="eastAsia"/>
          <w:b/>
          <w:sz w:val="24"/>
          <w:lang w:val="en-GB" w:eastAsia="en-US"/>
        </w:rPr>
        <w:t>2.</w:t>
      </w:r>
      <w:r w:rsidR="00127852">
        <w:rPr>
          <w:rFonts w:ascii="Arial" w:eastAsia="ＭＳ 明朝" w:hAnsi="Arial"/>
          <w:b/>
          <w:sz w:val="24"/>
          <w:lang w:val="en-GB" w:eastAsia="en-US"/>
        </w:rPr>
        <w:t>1</w:t>
      </w:r>
      <w:r w:rsidRPr="007C02D9">
        <w:rPr>
          <w:rFonts w:ascii="Arial" w:eastAsia="ＭＳ 明朝" w:hAnsi="Arial" w:hint="eastAsia"/>
          <w:b/>
          <w:sz w:val="24"/>
          <w:lang w:val="en-GB" w:eastAsia="en-US"/>
        </w:rPr>
        <w:t xml:space="preserve"> </w:t>
      </w:r>
      <w:r>
        <w:rPr>
          <w:rFonts w:ascii="Arial" w:eastAsia="ＭＳ 明朝" w:hAnsi="Arial" w:hint="eastAsia"/>
          <w:b/>
          <w:sz w:val="24"/>
          <w:lang w:val="en-GB"/>
        </w:rPr>
        <w:t>Simulation</w:t>
      </w:r>
    </w:p>
    <w:p w14:paraId="51A06840" w14:textId="77777777" w:rsidR="00CD4FC2" w:rsidRDefault="00CD4FC2" w:rsidP="00CD4FC2">
      <w:pPr>
        <w:spacing w:before="120" w:after="120"/>
        <w:rPr>
          <w:rFonts w:eastAsiaTheme="minorEastAsia"/>
        </w:rPr>
      </w:pPr>
      <w:r w:rsidRPr="0069394B">
        <w:rPr>
          <w:rFonts w:eastAsiaTheme="minorEastAsia" w:hint="eastAsia"/>
        </w:rPr>
        <w:t xml:space="preserve">During the RAN5#88-e meeting, it is shown that the </w:t>
      </w:r>
      <w:r>
        <w:rPr>
          <w:rFonts w:eastAsiaTheme="minorEastAsia" w:hint="eastAsia"/>
        </w:rPr>
        <w:t>center frequency can be</w:t>
      </w:r>
      <w:r w:rsidRPr="00B13C98">
        <w:rPr>
          <w:rFonts w:eastAsiaTheme="minorEastAsia"/>
        </w:rPr>
        <w:t xml:space="preserve"> 27998.4 MHz</w:t>
      </w:r>
      <w:r>
        <w:rPr>
          <w:rFonts w:eastAsiaTheme="minorEastAsia" w:hint="eastAsia"/>
        </w:rPr>
        <w:t xml:space="preserve"> rather than 28000.0MHz. T</w:t>
      </w:r>
      <w:r>
        <w:rPr>
          <w:rFonts w:eastAsiaTheme="minorEastAsia"/>
        </w:rPr>
        <w:t>h</w:t>
      </w:r>
      <w:r>
        <w:rPr>
          <w:rFonts w:eastAsiaTheme="minorEastAsia" w:hint="eastAsia"/>
        </w:rPr>
        <w:t>is section provides the updated simulation result for center frequency of 27998.4MHz.</w:t>
      </w:r>
    </w:p>
    <w:p w14:paraId="716B5320" w14:textId="77777777" w:rsidR="008F74FC" w:rsidRDefault="009F41C3" w:rsidP="009F41C3">
      <w:pPr>
        <w:spacing w:before="120" w:after="120"/>
        <w:rPr>
          <w:rFonts w:eastAsiaTheme="minorEastAsia"/>
        </w:rPr>
      </w:pPr>
      <w:r>
        <w:rPr>
          <w:rFonts w:eastAsiaTheme="minorEastAsia"/>
        </w:rPr>
        <w:t xml:space="preserve">The simulation procedure is specified in Annex 1. </w:t>
      </w:r>
      <w:r w:rsidR="00496E95">
        <w:rPr>
          <w:rFonts w:eastAsiaTheme="minorEastAsia"/>
        </w:rPr>
        <w:t>Upon the simulation, the origin reference spectrum is r</w:t>
      </w:r>
      <w:r w:rsidR="00CD4FC2" w:rsidRPr="00D12E00">
        <w:rPr>
          <w:rFonts w:eastAsiaTheme="minorEastAsia"/>
        </w:rPr>
        <w:t>esampl</w:t>
      </w:r>
      <w:r w:rsidR="00496E95">
        <w:rPr>
          <w:rFonts w:eastAsiaTheme="minorEastAsia"/>
        </w:rPr>
        <w:t xml:space="preserve">ed </w:t>
      </w:r>
      <w:r w:rsidR="00CD4FC2" w:rsidRPr="00D12E00">
        <w:rPr>
          <w:rFonts w:eastAsiaTheme="minorEastAsia"/>
        </w:rPr>
        <w:t>with 50kHz unif</w:t>
      </w:r>
      <w:r w:rsidR="00CD4FC2">
        <w:rPr>
          <w:rFonts w:eastAsiaTheme="minorEastAsia"/>
        </w:rPr>
        <w:t>orm interval</w:t>
      </w:r>
      <w:r w:rsidR="00C04881">
        <w:rPr>
          <w:rFonts w:eastAsiaTheme="minorEastAsia"/>
        </w:rPr>
        <w:t xml:space="preserve">. </w:t>
      </w:r>
    </w:p>
    <w:p w14:paraId="58B627BE" w14:textId="38670342" w:rsidR="008F74FC" w:rsidRDefault="008F74FC" w:rsidP="008F74FC">
      <w:pPr>
        <w:spacing w:before="120" w:after="120"/>
        <w:rPr>
          <w:rFonts w:eastAsiaTheme="minorEastAsia"/>
        </w:rPr>
      </w:pPr>
      <w:r>
        <w:rPr>
          <w:bCs/>
        </w:rPr>
        <w:t>OBW measurement error</w:t>
      </w:r>
      <w:r w:rsidRPr="008F74FC">
        <w:rPr>
          <w:bCs/>
        </w:rPr>
        <w:t xml:space="preserve"> is calculated with </w:t>
      </w:r>
      <w:r w:rsidRPr="008F74FC">
        <w:rPr>
          <w:bCs/>
        </w:rPr>
        <w:t>(</w:t>
      </w:r>
      <w:r w:rsidRPr="008F74FC">
        <w:rPr>
          <w:rStyle w:val="spelle"/>
          <w:bCs/>
        </w:rPr>
        <w:t>OBW</w:t>
      </w:r>
      <w:r w:rsidRPr="008F74FC">
        <w:rPr>
          <w:rStyle w:val="spelle"/>
          <w:bCs/>
          <w:vertAlign w:val="subscript"/>
        </w:rPr>
        <w:t>meas</w:t>
      </w:r>
      <w:r w:rsidRPr="008F74FC">
        <w:rPr>
          <w:bCs/>
        </w:rPr>
        <w:t> - </w:t>
      </w:r>
      <w:r w:rsidRPr="008F74FC">
        <w:rPr>
          <w:rStyle w:val="spelle"/>
          <w:bCs/>
        </w:rPr>
        <w:t>OBW</w:t>
      </w:r>
      <w:r w:rsidRPr="008F74FC">
        <w:rPr>
          <w:rStyle w:val="spelle"/>
          <w:bCs/>
          <w:vertAlign w:val="subscript"/>
        </w:rPr>
        <w:t>signal</w:t>
      </w:r>
      <w:r w:rsidRPr="008F74FC">
        <w:rPr>
          <w:bCs/>
        </w:rPr>
        <w:t>) / CBW *100</w:t>
      </w:r>
      <w:r w:rsidRPr="008F74FC">
        <w:rPr>
          <w:rFonts w:eastAsiaTheme="minorEastAsia"/>
          <w:bCs/>
        </w:rPr>
        <w:t xml:space="preserve"> [%CBW]</w:t>
      </w:r>
      <w:r>
        <w:rPr>
          <w:rFonts w:eastAsiaTheme="minorEastAsia"/>
          <w:bCs/>
        </w:rPr>
        <w:t xml:space="preserve">, </w:t>
      </w:r>
      <w:r>
        <w:rPr>
          <w:rFonts w:eastAsiaTheme="minorEastAsia" w:hint="eastAsia"/>
        </w:rPr>
        <w:t xml:space="preserve">where </w:t>
      </w:r>
      <w:r w:rsidRPr="009F574B">
        <w:rPr>
          <w:rFonts w:eastAsiaTheme="minorEastAsia" w:hint="eastAsia"/>
          <w:b/>
        </w:rPr>
        <w:t>OBW</w:t>
      </w:r>
      <w:r w:rsidRPr="009F574B">
        <w:rPr>
          <w:rFonts w:eastAsiaTheme="minorEastAsia" w:hint="eastAsia"/>
          <w:b/>
          <w:vertAlign w:val="subscript"/>
        </w:rPr>
        <w:t>signal</w:t>
      </w:r>
      <w:r>
        <w:rPr>
          <w:rFonts w:eastAsiaTheme="minorEastAsia" w:hint="eastAsia"/>
        </w:rPr>
        <w:t xml:space="preserve"> is the OBW without any </w:t>
      </w:r>
      <w:r>
        <w:rPr>
          <w:rFonts w:eastAsiaTheme="minorEastAsia"/>
        </w:rPr>
        <w:t>distortion (</w:t>
      </w:r>
      <w:r>
        <w:rPr>
          <w:rFonts w:eastAsiaTheme="minorEastAsia" w:hint="eastAsia"/>
        </w:rPr>
        <w:t xml:space="preserve">noise/ripple) from TE, and </w:t>
      </w:r>
      <w:r w:rsidRPr="009F574B">
        <w:rPr>
          <w:rFonts w:eastAsiaTheme="minorEastAsia" w:hint="eastAsia"/>
          <w:b/>
        </w:rPr>
        <w:t>OBW</w:t>
      </w:r>
      <w:r w:rsidRPr="009F574B">
        <w:rPr>
          <w:rFonts w:eastAsiaTheme="minorEastAsia" w:hint="eastAsia"/>
          <w:b/>
          <w:vertAlign w:val="subscript"/>
        </w:rPr>
        <w:t>meas</w:t>
      </w:r>
      <w:r>
        <w:rPr>
          <w:rFonts w:eastAsiaTheme="minorEastAsia" w:hint="eastAsia"/>
        </w:rPr>
        <w:t xml:space="preserve"> is the measured OBW with TE having some noise and ripple.</w:t>
      </w:r>
    </w:p>
    <w:p w14:paraId="37913719" w14:textId="16695D09" w:rsidR="00CD4FC2" w:rsidRDefault="00CD4FC2" w:rsidP="00CD4FC2">
      <w:pPr>
        <w:spacing w:before="120" w:after="120"/>
        <w:rPr>
          <w:rFonts w:eastAsiaTheme="minorEastAsia"/>
        </w:rPr>
      </w:pPr>
      <w:r>
        <w:rPr>
          <w:rFonts w:eastAsiaTheme="minorEastAsia" w:hint="eastAsia"/>
        </w:rPr>
        <w:t>TxBW assumption to derive noise level is as per the following table</w:t>
      </w:r>
      <w:r w:rsidR="008F74FC">
        <w:rPr>
          <w:rFonts w:eastAsiaTheme="minorEastAsia"/>
        </w:rPr>
        <w:t>.</w:t>
      </w:r>
    </w:p>
    <w:p w14:paraId="58FB7C3E" w14:textId="46845E30" w:rsidR="00CD4FC2" w:rsidRDefault="00CD4FC2" w:rsidP="00CD4FC2">
      <w:pPr>
        <w:pStyle w:val="af0"/>
        <w:keepNext/>
        <w:jc w:val="center"/>
      </w:pPr>
      <w:r>
        <w:t>Table</w:t>
      </w:r>
      <w:r w:rsidR="00914654">
        <w:t xml:space="preserve"> 1</w:t>
      </w:r>
      <w:r>
        <w:rPr>
          <w:rFonts w:eastAsiaTheme="minorEastAsia" w:hint="eastAsia"/>
        </w:rPr>
        <w:t xml:space="preserve"> Tx BW assumption in the simulation</w:t>
      </w:r>
    </w:p>
    <w:tbl>
      <w:tblPr>
        <w:tblW w:w="5000" w:type="pct"/>
        <w:jc w:val="center"/>
        <w:tblCellMar>
          <w:left w:w="99" w:type="dxa"/>
          <w:right w:w="99" w:type="dxa"/>
        </w:tblCellMar>
        <w:tblLook w:val="04A0" w:firstRow="1" w:lastRow="0" w:firstColumn="1" w:lastColumn="0" w:noHBand="0" w:noVBand="1"/>
      </w:tblPr>
      <w:tblGrid>
        <w:gridCol w:w="2430"/>
        <w:gridCol w:w="2863"/>
        <w:gridCol w:w="4327"/>
      </w:tblGrid>
      <w:tr w:rsidR="00CD4FC2" w:rsidRPr="007400ED" w14:paraId="63322DC4" w14:textId="77777777" w:rsidTr="00D82015">
        <w:trPr>
          <w:trHeight w:val="270"/>
          <w:jc w:val="center"/>
        </w:trPr>
        <w:tc>
          <w:tcPr>
            <w:tcW w:w="126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DA3F46" w14:textId="77777777" w:rsidR="00CD4FC2" w:rsidRPr="00A61178" w:rsidRDefault="00CD4FC2" w:rsidP="00A529D8">
            <w:pPr>
              <w:spacing w:beforeLines="0" w:before="120" w:afterLines="0" w:after="120"/>
              <w:jc w:val="center"/>
              <w:rPr>
                <w:rFonts w:eastAsia="ＭＳ Ｐゴシック"/>
                <w:b/>
                <w:color w:val="000000"/>
                <w:sz w:val="18"/>
                <w:szCs w:val="18"/>
              </w:rPr>
            </w:pPr>
            <w:r w:rsidRPr="00A61178">
              <w:rPr>
                <w:rFonts w:eastAsia="ＭＳ Ｐゴシック"/>
                <w:b/>
                <w:color w:val="000000"/>
                <w:sz w:val="18"/>
                <w:szCs w:val="18"/>
              </w:rPr>
              <w:t>100MHz</w:t>
            </w:r>
          </w:p>
        </w:tc>
        <w:tc>
          <w:tcPr>
            <w:tcW w:w="1488" w:type="pct"/>
            <w:tcBorders>
              <w:top w:val="single" w:sz="8" w:space="0" w:color="auto"/>
              <w:left w:val="nil"/>
              <w:bottom w:val="nil"/>
              <w:right w:val="single" w:sz="8" w:space="0" w:color="auto"/>
            </w:tcBorders>
            <w:shd w:val="clear" w:color="auto" w:fill="auto"/>
            <w:vAlign w:val="center"/>
            <w:hideMark/>
          </w:tcPr>
          <w:p w14:paraId="49BA37B9" w14:textId="77777777" w:rsidR="00CD4FC2" w:rsidRPr="00A61178" w:rsidRDefault="00CD4FC2" w:rsidP="00A529D8">
            <w:pPr>
              <w:spacing w:beforeLines="0" w:before="0" w:afterLines="0" w:after="0"/>
              <w:jc w:val="center"/>
              <w:rPr>
                <w:rFonts w:eastAsia="ＭＳ Ｐゴシック"/>
                <w:b/>
                <w:color w:val="000000"/>
                <w:sz w:val="18"/>
                <w:szCs w:val="18"/>
              </w:rPr>
            </w:pPr>
            <w:r w:rsidRPr="00A61178">
              <w:rPr>
                <w:rFonts w:eastAsia="ＭＳ Ｐゴシック"/>
                <w:b/>
                <w:color w:val="000000"/>
                <w:sz w:val="18"/>
                <w:szCs w:val="18"/>
              </w:rPr>
              <w:t>400MHz (1)</w:t>
            </w:r>
          </w:p>
        </w:tc>
        <w:tc>
          <w:tcPr>
            <w:tcW w:w="2249" w:type="pct"/>
            <w:tcBorders>
              <w:top w:val="single" w:sz="8" w:space="0" w:color="auto"/>
              <w:left w:val="nil"/>
              <w:bottom w:val="nil"/>
              <w:right w:val="single" w:sz="8" w:space="0" w:color="auto"/>
            </w:tcBorders>
            <w:shd w:val="clear" w:color="auto" w:fill="auto"/>
            <w:vAlign w:val="center"/>
            <w:hideMark/>
          </w:tcPr>
          <w:p w14:paraId="07F87F24" w14:textId="77777777" w:rsidR="00CD4FC2" w:rsidRPr="00A61178" w:rsidRDefault="00CD4FC2" w:rsidP="00A529D8">
            <w:pPr>
              <w:spacing w:beforeLines="0" w:before="0" w:afterLines="0" w:after="0"/>
              <w:jc w:val="center"/>
              <w:rPr>
                <w:rFonts w:eastAsia="ＭＳ Ｐゴシック"/>
                <w:b/>
                <w:color w:val="000000"/>
                <w:sz w:val="18"/>
                <w:szCs w:val="18"/>
              </w:rPr>
            </w:pPr>
            <w:r w:rsidRPr="00A61178">
              <w:rPr>
                <w:rFonts w:eastAsia="ＭＳ Ｐゴシック"/>
                <w:b/>
                <w:color w:val="000000"/>
                <w:sz w:val="18"/>
                <w:szCs w:val="18"/>
              </w:rPr>
              <w:t>400MHz (2)</w:t>
            </w:r>
          </w:p>
        </w:tc>
      </w:tr>
      <w:tr w:rsidR="00CD4FC2" w:rsidRPr="007400ED" w14:paraId="177243BC" w14:textId="77777777" w:rsidTr="00D82015">
        <w:trPr>
          <w:trHeight w:val="40"/>
          <w:jc w:val="center"/>
        </w:trPr>
        <w:tc>
          <w:tcPr>
            <w:tcW w:w="1263" w:type="pct"/>
            <w:vMerge/>
            <w:tcBorders>
              <w:top w:val="single" w:sz="8" w:space="0" w:color="auto"/>
              <w:left w:val="single" w:sz="8" w:space="0" w:color="auto"/>
              <w:bottom w:val="single" w:sz="8" w:space="0" w:color="000000"/>
              <w:right w:val="single" w:sz="8" w:space="0" w:color="auto"/>
            </w:tcBorders>
            <w:vAlign w:val="center"/>
            <w:hideMark/>
          </w:tcPr>
          <w:p w14:paraId="1712A00E" w14:textId="77777777" w:rsidR="00CD4FC2" w:rsidRPr="00A61178" w:rsidRDefault="00CD4FC2" w:rsidP="00A529D8">
            <w:pPr>
              <w:spacing w:beforeLines="0" w:before="0" w:afterLines="0" w:after="0"/>
              <w:rPr>
                <w:rFonts w:eastAsia="ＭＳ Ｐゴシック"/>
                <w:color w:val="000000"/>
                <w:sz w:val="18"/>
                <w:szCs w:val="18"/>
              </w:rPr>
            </w:pPr>
          </w:p>
        </w:tc>
        <w:tc>
          <w:tcPr>
            <w:tcW w:w="1488" w:type="pct"/>
            <w:tcBorders>
              <w:top w:val="nil"/>
              <w:left w:val="nil"/>
              <w:bottom w:val="single" w:sz="8" w:space="0" w:color="auto"/>
              <w:right w:val="single" w:sz="8" w:space="0" w:color="auto"/>
            </w:tcBorders>
            <w:shd w:val="clear" w:color="auto" w:fill="auto"/>
            <w:vAlign w:val="center"/>
            <w:hideMark/>
          </w:tcPr>
          <w:p w14:paraId="4093097C" w14:textId="77777777" w:rsidR="00CD4FC2" w:rsidRPr="00A61178" w:rsidRDefault="00CD4FC2" w:rsidP="00A529D8">
            <w:pPr>
              <w:spacing w:beforeLines="0" w:before="0" w:afterLines="0" w:after="0"/>
              <w:jc w:val="center"/>
              <w:rPr>
                <w:rFonts w:eastAsia="ＭＳ Ｐゴシック"/>
                <w:color w:val="000000"/>
                <w:sz w:val="18"/>
                <w:szCs w:val="18"/>
              </w:rPr>
            </w:pPr>
            <w:r>
              <w:rPr>
                <w:rFonts w:eastAsia="ＭＳ Ｐゴシック" w:hint="eastAsia"/>
                <w:color w:val="000000"/>
                <w:sz w:val="18"/>
                <w:szCs w:val="18"/>
              </w:rPr>
              <w:t xml:space="preserve">Tx BW Assumption = </w:t>
            </w:r>
            <w:r w:rsidRPr="00A61178">
              <w:rPr>
                <w:rFonts w:eastAsia="ＭＳ Ｐゴシック"/>
                <w:color w:val="000000"/>
                <w:sz w:val="18"/>
                <w:szCs w:val="18"/>
              </w:rPr>
              <w:t>Single Carrier</w:t>
            </w:r>
          </w:p>
        </w:tc>
        <w:tc>
          <w:tcPr>
            <w:tcW w:w="2249" w:type="pct"/>
            <w:tcBorders>
              <w:top w:val="nil"/>
              <w:left w:val="nil"/>
              <w:bottom w:val="single" w:sz="8" w:space="0" w:color="auto"/>
              <w:right w:val="single" w:sz="8" w:space="0" w:color="auto"/>
            </w:tcBorders>
            <w:shd w:val="clear" w:color="auto" w:fill="auto"/>
            <w:vAlign w:val="center"/>
            <w:hideMark/>
          </w:tcPr>
          <w:p w14:paraId="63DFB010" w14:textId="77777777" w:rsidR="00CD4FC2" w:rsidRPr="00A61178" w:rsidRDefault="00CD4FC2" w:rsidP="00A529D8">
            <w:pPr>
              <w:spacing w:beforeLines="0" w:before="0" w:afterLines="0" w:after="0"/>
              <w:jc w:val="center"/>
              <w:rPr>
                <w:rFonts w:eastAsia="ＭＳ Ｐゴシック"/>
                <w:color w:val="000000"/>
                <w:sz w:val="18"/>
                <w:szCs w:val="18"/>
              </w:rPr>
            </w:pPr>
            <w:r>
              <w:rPr>
                <w:rFonts w:eastAsia="ＭＳ Ｐゴシック" w:hint="eastAsia"/>
                <w:color w:val="000000"/>
                <w:sz w:val="18"/>
                <w:szCs w:val="18"/>
              </w:rPr>
              <w:t xml:space="preserve">Tx BW Assumption = </w:t>
            </w:r>
            <w:r w:rsidRPr="00A61178">
              <w:rPr>
                <w:rFonts w:eastAsia="ＭＳ Ｐゴシック"/>
                <w:color w:val="000000"/>
                <w:sz w:val="18"/>
                <w:szCs w:val="18"/>
              </w:rPr>
              <w:t>Intra-band CA class I</w:t>
            </w:r>
          </w:p>
        </w:tc>
      </w:tr>
      <w:tr w:rsidR="00CD4FC2" w:rsidRPr="007400ED" w14:paraId="167ADDEE" w14:textId="77777777" w:rsidTr="00D82015">
        <w:trPr>
          <w:trHeight w:val="480"/>
          <w:jc w:val="center"/>
        </w:trPr>
        <w:tc>
          <w:tcPr>
            <w:tcW w:w="1263" w:type="pct"/>
            <w:vMerge w:val="restart"/>
            <w:tcBorders>
              <w:top w:val="nil"/>
              <w:left w:val="single" w:sz="8" w:space="0" w:color="auto"/>
              <w:bottom w:val="single" w:sz="8" w:space="0" w:color="000000"/>
              <w:right w:val="single" w:sz="8" w:space="0" w:color="auto"/>
            </w:tcBorders>
            <w:shd w:val="clear" w:color="auto" w:fill="auto"/>
            <w:vAlign w:val="center"/>
            <w:hideMark/>
          </w:tcPr>
          <w:p w14:paraId="159D48AF" w14:textId="77777777" w:rsidR="00CD4FC2" w:rsidRPr="00A61178" w:rsidRDefault="00CD4FC2" w:rsidP="00A529D8">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95.04MHz (66*120*12/1000)</w:t>
            </w:r>
          </w:p>
        </w:tc>
        <w:tc>
          <w:tcPr>
            <w:tcW w:w="1488" w:type="pct"/>
            <w:vMerge w:val="restart"/>
            <w:tcBorders>
              <w:top w:val="nil"/>
              <w:left w:val="single" w:sz="8" w:space="0" w:color="auto"/>
              <w:bottom w:val="single" w:sz="8" w:space="0" w:color="000000"/>
              <w:right w:val="single" w:sz="8" w:space="0" w:color="auto"/>
            </w:tcBorders>
            <w:shd w:val="clear" w:color="auto" w:fill="auto"/>
            <w:vAlign w:val="center"/>
            <w:hideMark/>
          </w:tcPr>
          <w:p w14:paraId="4DFA1CB1" w14:textId="77777777" w:rsidR="00CD4FC2" w:rsidRPr="00A61178" w:rsidRDefault="00CD4FC2" w:rsidP="00A529D8">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380.16MHz(264*120*12/1000)</w:t>
            </w:r>
          </w:p>
        </w:tc>
        <w:tc>
          <w:tcPr>
            <w:tcW w:w="2249" w:type="pct"/>
            <w:tcBorders>
              <w:top w:val="nil"/>
              <w:left w:val="nil"/>
              <w:bottom w:val="nil"/>
              <w:right w:val="single" w:sz="8" w:space="0" w:color="auto"/>
            </w:tcBorders>
            <w:shd w:val="clear" w:color="auto" w:fill="auto"/>
            <w:vAlign w:val="center"/>
            <w:hideMark/>
          </w:tcPr>
          <w:p w14:paraId="0F2B9835" w14:textId="77777777" w:rsidR="00CD4FC2" w:rsidRPr="00A61178" w:rsidRDefault="00CD4FC2" w:rsidP="00A529D8">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394.92(95.04 + 99.96*3)</w:t>
            </w:r>
          </w:p>
        </w:tc>
      </w:tr>
      <w:tr w:rsidR="00CD4FC2" w:rsidRPr="007400ED" w14:paraId="505F4D59" w14:textId="77777777" w:rsidTr="00D82015">
        <w:trPr>
          <w:trHeight w:val="40"/>
          <w:jc w:val="center"/>
        </w:trPr>
        <w:tc>
          <w:tcPr>
            <w:tcW w:w="1263" w:type="pct"/>
            <w:vMerge/>
            <w:tcBorders>
              <w:top w:val="nil"/>
              <w:left w:val="single" w:sz="8" w:space="0" w:color="auto"/>
              <w:bottom w:val="single" w:sz="8" w:space="0" w:color="000000"/>
              <w:right w:val="single" w:sz="8" w:space="0" w:color="auto"/>
            </w:tcBorders>
            <w:vAlign w:val="center"/>
            <w:hideMark/>
          </w:tcPr>
          <w:p w14:paraId="02A0C18A" w14:textId="77777777" w:rsidR="00CD4FC2" w:rsidRPr="007400ED" w:rsidRDefault="00CD4FC2" w:rsidP="00A529D8">
            <w:pPr>
              <w:spacing w:beforeLines="0" w:before="0" w:afterLines="0" w:after="0"/>
              <w:rPr>
                <w:rFonts w:ascii="Calibri" w:eastAsia="ＭＳ Ｐゴシック" w:hAnsi="Calibri" w:cs="Calibri"/>
                <w:color w:val="000000"/>
                <w:sz w:val="18"/>
                <w:szCs w:val="18"/>
              </w:rPr>
            </w:pPr>
          </w:p>
        </w:tc>
        <w:tc>
          <w:tcPr>
            <w:tcW w:w="1488" w:type="pct"/>
            <w:vMerge/>
            <w:tcBorders>
              <w:top w:val="nil"/>
              <w:left w:val="single" w:sz="8" w:space="0" w:color="auto"/>
              <w:bottom w:val="single" w:sz="8" w:space="0" w:color="000000"/>
              <w:right w:val="single" w:sz="8" w:space="0" w:color="auto"/>
            </w:tcBorders>
            <w:vAlign w:val="center"/>
            <w:hideMark/>
          </w:tcPr>
          <w:p w14:paraId="6C2D88F2" w14:textId="77777777" w:rsidR="00CD4FC2" w:rsidRPr="007400ED" w:rsidRDefault="00CD4FC2" w:rsidP="00A529D8">
            <w:pPr>
              <w:spacing w:beforeLines="0" w:before="0" w:afterLines="0" w:after="0"/>
              <w:rPr>
                <w:rFonts w:ascii="Calibri" w:eastAsia="ＭＳ Ｐゴシック" w:hAnsi="Calibri" w:cs="Calibri"/>
                <w:color w:val="000000"/>
                <w:sz w:val="18"/>
                <w:szCs w:val="18"/>
              </w:rPr>
            </w:pPr>
          </w:p>
        </w:tc>
        <w:tc>
          <w:tcPr>
            <w:tcW w:w="2249" w:type="pct"/>
            <w:tcBorders>
              <w:top w:val="nil"/>
              <w:left w:val="nil"/>
              <w:bottom w:val="single" w:sz="8" w:space="0" w:color="auto"/>
              <w:right w:val="single" w:sz="8" w:space="0" w:color="auto"/>
            </w:tcBorders>
            <w:shd w:val="clear" w:color="auto" w:fill="auto"/>
            <w:vAlign w:val="center"/>
            <w:hideMark/>
          </w:tcPr>
          <w:p w14:paraId="29EBA680" w14:textId="77777777" w:rsidR="00CD4FC2" w:rsidRPr="007400ED" w:rsidRDefault="00CD4FC2" w:rsidP="00A529D8">
            <w:pPr>
              <w:spacing w:beforeLines="0" w:before="0" w:afterLines="0" w:after="0"/>
              <w:jc w:val="center"/>
              <w:rPr>
                <w:rFonts w:ascii="Calibri" w:eastAsia="ＭＳ Ｐゴシック" w:hAnsi="Calibri" w:cs="Calibri"/>
                <w:color w:val="000000"/>
                <w:sz w:val="18"/>
                <w:szCs w:val="18"/>
              </w:rPr>
            </w:pPr>
            <w:r w:rsidRPr="007400ED">
              <w:rPr>
                <w:rFonts w:ascii="Calibri" w:eastAsia="ＭＳ Ｐゴシック" w:hAnsi="Calibri" w:cs="Calibri"/>
                <w:color w:val="000000"/>
                <w:sz w:val="18"/>
                <w:szCs w:val="18"/>
              </w:rPr>
              <w:t>* 99.96</w:t>
            </w:r>
            <w:r>
              <w:rPr>
                <w:rFonts w:ascii="Calibri" w:eastAsia="ＭＳ Ｐゴシック" w:hAnsi="Calibri" w:cs="Calibri" w:hint="eastAsia"/>
                <w:color w:val="000000"/>
                <w:sz w:val="18"/>
                <w:szCs w:val="18"/>
              </w:rPr>
              <w:t>MHz is channel spacing defined in</w:t>
            </w:r>
            <w:r w:rsidRPr="007400ED">
              <w:rPr>
                <w:rFonts w:ascii="Calibri" w:eastAsia="ＭＳ Ｐゴシック" w:hAnsi="Calibri" w:cs="Calibri"/>
                <w:color w:val="000000"/>
                <w:sz w:val="18"/>
                <w:szCs w:val="18"/>
              </w:rPr>
              <w:t xml:space="preserve"> 38.508-1</w:t>
            </w:r>
          </w:p>
        </w:tc>
      </w:tr>
    </w:tbl>
    <w:tbl>
      <w:tblPr>
        <w:tblStyle w:val="aff2"/>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3213"/>
        <w:gridCol w:w="3213"/>
      </w:tblGrid>
      <w:tr w:rsidR="00CD4FC2" w14:paraId="209EA799" w14:textId="77777777" w:rsidTr="00A529D8">
        <w:trPr>
          <w:jc w:val="center"/>
        </w:trPr>
        <w:tc>
          <w:tcPr>
            <w:tcW w:w="5413" w:type="dxa"/>
            <w:tcMar>
              <w:left w:w="0" w:type="dxa"/>
              <w:right w:w="0" w:type="dxa"/>
            </w:tcMar>
          </w:tcPr>
          <w:p w14:paraId="732728CB" w14:textId="77777777" w:rsidR="00CD4FC2" w:rsidRDefault="00CD4FC2" w:rsidP="00A529D8">
            <w:pPr>
              <w:keepNext/>
              <w:spacing w:before="120" w:after="120"/>
              <w:jc w:val="center"/>
            </w:pPr>
            <w:r>
              <w:rPr>
                <w:rFonts w:eastAsiaTheme="minorEastAsia"/>
              </w:rPr>
              <w:lastRenderedPageBreak/>
              <w:br w:type="page"/>
            </w:r>
          </w:p>
          <w:p w14:paraId="4054EF4E" w14:textId="77777777" w:rsidR="00CD4FC2" w:rsidRDefault="00CD4FC2" w:rsidP="00A529D8">
            <w:pPr>
              <w:pStyle w:val="af0"/>
              <w:jc w:val="center"/>
              <w:rPr>
                <w:rFonts w:eastAsiaTheme="minorEastAsia"/>
              </w:rPr>
            </w:pPr>
            <w:r>
              <w:rPr>
                <w:rFonts w:eastAsiaTheme="minorEastAsia" w:hint="eastAsia"/>
                <w:noProof/>
              </w:rPr>
              <w:drawing>
                <wp:inline distT="0" distB="0" distL="0" distR="0" wp14:anchorId="75F25F8B" wp14:editId="6E4848DC">
                  <wp:extent cx="3207600" cy="19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07600" cy="1924200"/>
                          </a:xfrm>
                          <a:prstGeom prst="rect">
                            <a:avLst/>
                          </a:prstGeom>
                        </pic:spPr>
                      </pic:pic>
                    </a:graphicData>
                  </a:graphic>
                </wp:inline>
              </w:drawing>
            </w:r>
          </w:p>
          <w:p w14:paraId="156D4B0C" w14:textId="77777777" w:rsidR="00CD4FC2" w:rsidRDefault="00CD4FC2" w:rsidP="00A529D8">
            <w:pPr>
              <w:pStyle w:val="af0"/>
              <w:jc w:val="center"/>
              <w:rPr>
                <w:rFonts w:eastAsiaTheme="minorEastAsia"/>
              </w:rPr>
            </w:pPr>
            <w:r>
              <w:t xml:space="preserve">Figure </w:t>
            </w:r>
            <w:r>
              <w:fldChar w:fldCharType="begin"/>
            </w:r>
            <w:r>
              <w:instrText xml:space="preserve"> SEQ Figure \* ARABIC </w:instrText>
            </w:r>
            <w:r>
              <w:fldChar w:fldCharType="separate"/>
            </w:r>
            <w:r>
              <w:rPr>
                <w:noProof/>
              </w:rPr>
              <w:t>5</w:t>
            </w:r>
            <w:r>
              <w:rPr>
                <w:noProof/>
              </w:rPr>
              <w:fldChar w:fldCharType="end"/>
            </w:r>
            <w:r>
              <w:rPr>
                <w:rFonts w:eastAsiaTheme="minorEastAsia" w:hint="eastAsia"/>
              </w:rPr>
              <w:t xml:space="preserve"> BW=400MHz(SC) Error [%CBW]</w:t>
            </w:r>
          </w:p>
        </w:tc>
        <w:tc>
          <w:tcPr>
            <w:tcW w:w="3681" w:type="dxa"/>
            <w:tcMar>
              <w:left w:w="0" w:type="dxa"/>
              <w:right w:w="0" w:type="dxa"/>
            </w:tcMar>
          </w:tcPr>
          <w:p w14:paraId="1CE4B852" w14:textId="77777777" w:rsidR="00CD4FC2" w:rsidRDefault="00CD4FC2" w:rsidP="00A529D8">
            <w:pPr>
              <w:keepNext/>
              <w:spacing w:before="120" w:after="120"/>
              <w:jc w:val="center"/>
              <w:rPr>
                <w:rFonts w:eastAsiaTheme="minorEastAsia"/>
              </w:rPr>
            </w:pPr>
          </w:p>
          <w:p w14:paraId="0D7FD4AB" w14:textId="77777777" w:rsidR="00CD4FC2" w:rsidRDefault="00CD4FC2" w:rsidP="00A529D8">
            <w:pPr>
              <w:keepNext/>
              <w:spacing w:before="120" w:after="120"/>
              <w:jc w:val="center"/>
              <w:rPr>
                <w:rFonts w:eastAsiaTheme="minorEastAsia"/>
              </w:rPr>
            </w:pPr>
            <w:r>
              <w:rPr>
                <w:rFonts w:eastAsiaTheme="minorEastAsia" w:hint="eastAsia"/>
                <w:noProof/>
              </w:rPr>
              <w:drawing>
                <wp:inline distT="0" distB="0" distL="0" distR="0" wp14:anchorId="66201961" wp14:editId="787A8902">
                  <wp:extent cx="3207600" cy="192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14:paraId="7C0E6468" w14:textId="77777777" w:rsidR="00CD4FC2" w:rsidRPr="00E84A29" w:rsidRDefault="00CD4FC2" w:rsidP="00A529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5</w:t>
            </w:r>
            <w:r w:rsidRPr="00E84A29">
              <w:rPr>
                <w:b/>
                <w:noProof/>
              </w:rPr>
              <w:fldChar w:fldCharType="end"/>
            </w:r>
            <w:r w:rsidRPr="00E84A29">
              <w:rPr>
                <w:rFonts w:eastAsiaTheme="minorEastAsia" w:hint="eastAsia"/>
                <w:b/>
              </w:rPr>
              <w:t xml:space="preserve"> BW=400MHz(CA) Error [%CBW]</w:t>
            </w:r>
          </w:p>
        </w:tc>
        <w:tc>
          <w:tcPr>
            <w:tcW w:w="5413" w:type="dxa"/>
            <w:tcMar>
              <w:left w:w="0" w:type="dxa"/>
              <w:right w:w="0" w:type="dxa"/>
            </w:tcMar>
          </w:tcPr>
          <w:p w14:paraId="4F2EE423" w14:textId="77777777" w:rsidR="00CD4FC2" w:rsidRDefault="00CD4FC2" w:rsidP="00A529D8">
            <w:pPr>
              <w:keepNext/>
              <w:spacing w:before="120" w:after="120"/>
              <w:jc w:val="center"/>
            </w:pPr>
          </w:p>
          <w:p w14:paraId="54F30461" w14:textId="77777777" w:rsidR="00CD4FC2" w:rsidRDefault="00CD4FC2" w:rsidP="00A529D8">
            <w:pPr>
              <w:pStyle w:val="af0"/>
              <w:jc w:val="center"/>
              <w:rPr>
                <w:rFonts w:eastAsiaTheme="minorEastAsia"/>
              </w:rPr>
            </w:pPr>
            <w:r>
              <w:rPr>
                <w:rFonts w:eastAsiaTheme="minorEastAsia" w:hint="eastAsia"/>
                <w:noProof/>
              </w:rPr>
              <w:drawing>
                <wp:inline distT="0" distB="0" distL="0" distR="0" wp14:anchorId="0FE70BB7" wp14:editId="2DB913DE">
                  <wp:extent cx="3207600" cy="192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14:paraId="09FBEC23" w14:textId="77777777" w:rsidR="00CD4FC2" w:rsidRDefault="00CD4FC2" w:rsidP="00A529D8">
            <w:pPr>
              <w:pStyle w:val="af0"/>
              <w:jc w:val="center"/>
              <w:rPr>
                <w:rFonts w:eastAsiaTheme="minorEastAsia"/>
              </w:rPr>
            </w:pPr>
            <w:r>
              <w:t xml:space="preserve">Figure </w:t>
            </w:r>
            <w:r>
              <w:fldChar w:fldCharType="begin"/>
            </w:r>
            <w:r>
              <w:instrText xml:space="preserve"> SEQ Figure \* ARABIC </w:instrText>
            </w:r>
            <w:r>
              <w:fldChar w:fldCharType="separate"/>
            </w:r>
            <w:r>
              <w:rPr>
                <w:noProof/>
              </w:rPr>
              <w:t>6</w:t>
            </w:r>
            <w:r>
              <w:rPr>
                <w:noProof/>
              </w:rPr>
              <w:fldChar w:fldCharType="end"/>
            </w:r>
            <w:r>
              <w:rPr>
                <w:rFonts w:eastAsiaTheme="minorEastAsia" w:hint="eastAsia"/>
              </w:rPr>
              <w:t xml:space="preserve"> BW=100MHz Error [%CBW]</w:t>
            </w:r>
          </w:p>
        </w:tc>
      </w:tr>
      <w:tr w:rsidR="00CD4FC2" w14:paraId="5D12CC61" w14:textId="77777777" w:rsidTr="00A529D8">
        <w:trPr>
          <w:jc w:val="center"/>
        </w:trPr>
        <w:tc>
          <w:tcPr>
            <w:tcW w:w="5413" w:type="dxa"/>
            <w:tcMar>
              <w:left w:w="0" w:type="dxa"/>
              <w:right w:w="0" w:type="dxa"/>
            </w:tcMar>
          </w:tcPr>
          <w:p w14:paraId="01906ADC" w14:textId="77777777" w:rsidR="00CD4FC2" w:rsidRDefault="00CD4FC2" w:rsidP="00A529D8">
            <w:pPr>
              <w:keepNext/>
              <w:spacing w:before="120" w:after="120"/>
              <w:jc w:val="center"/>
            </w:pPr>
            <w:r>
              <w:rPr>
                <w:noProof/>
              </w:rPr>
              <w:drawing>
                <wp:inline distT="0" distB="0" distL="0" distR="0" wp14:anchorId="303C01D1" wp14:editId="091E846C">
                  <wp:extent cx="3200400" cy="19202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14:paraId="1C6017F8" w14:textId="77777777" w:rsidR="00CD4FC2" w:rsidRDefault="00CD4FC2" w:rsidP="00A529D8">
            <w:pPr>
              <w:pStyle w:val="af0"/>
              <w:jc w:val="center"/>
              <w:rPr>
                <w:rFonts w:eastAsiaTheme="minorEastAsia"/>
              </w:rPr>
            </w:pPr>
            <w:r>
              <w:t xml:space="preserve">Figure </w:t>
            </w:r>
            <w:r>
              <w:fldChar w:fldCharType="begin"/>
            </w:r>
            <w:r>
              <w:instrText xml:space="preserve"> SEQ Figure \* ARABIC </w:instrText>
            </w:r>
            <w:r>
              <w:fldChar w:fldCharType="separate"/>
            </w:r>
            <w:r>
              <w:rPr>
                <w:noProof/>
              </w:rPr>
              <w:t>7</w:t>
            </w:r>
            <w:r>
              <w:rPr>
                <w:noProof/>
              </w:rPr>
              <w:fldChar w:fldCharType="end"/>
            </w:r>
            <w:r>
              <w:rPr>
                <w:rFonts w:eastAsiaTheme="minorEastAsia" w:hint="eastAsia"/>
              </w:rPr>
              <w:t xml:space="preserve"> BW=400MHz, Absolute Error[MHz]</w:t>
            </w:r>
          </w:p>
        </w:tc>
        <w:tc>
          <w:tcPr>
            <w:tcW w:w="3681" w:type="dxa"/>
            <w:tcMar>
              <w:left w:w="0" w:type="dxa"/>
              <w:right w:w="0" w:type="dxa"/>
            </w:tcMar>
          </w:tcPr>
          <w:p w14:paraId="2D8458B7" w14:textId="77777777" w:rsidR="00CD4FC2" w:rsidRDefault="00CD4FC2" w:rsidP="00A529D8">
            <w:pPr>
              <w:keepNext/>
              <w:spacing w:before="120" w:after="120"/>
              <w:jc w:val="center"/>
              <w:rPr>
                <w:rFonts w:eastAsiaTheme="minorEastAsia"/>
              </w:rPr>
            </w:pPr>
            <w:r>
              <w:rPr>
                <w:rFonts w:eastAsiaTheme="minorEastAsia" w:hint="eastAsia"/>
                <w:noProof/>
              </w:rPr>
              <w:drawing>
                <wp:inline distT="0" distB="0" distL="0" distR="0" wp14:anchorId="72CAE060" wp14:editId="6C0EA51B">
                  <wp:extent cx="3200400" cy="19202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14:paraId="494C3EBB" w14:textId="77777777" w:rsidR="00CD4FC2" w:rsidRPr="00E84A29" w:rsidRDefault="00CD4FC2" w:rsidP="00A529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7</w:t>
            </w:r>
            <w:r w:rsidRPr="00E84A29">
              <w:rPr>
                <w:b/>
                <w:noProof/>
              </w:rPr>
              <w:fldChar w:fldCharType="end"/>
            </w:r>
            <w:r w:rsidRPr="00E84A29">
              <w:rPr>
                <w:rFonts w:eastAsiaTheme="minorEastAsia" w:hint="eastAsia"/>
                <w:b/>
              </w:rPr>
              <w:t xml:space="preserve"> BW=400MHz, Absolute Error[MHz]</w:t>
            </w:r>
          </w:p>
        </w:tc>
        <w:tc>
          <w:tcPr>
            <w:tcW w:w="5413" w:type="dxa"/>
            <w:tcMar>
              <w:left w:w="0" w:type="dxa"/>
              <w:right w:w="0" w:type="dxa"/>
            </w:tcMar>
          </w:tcPr>
          <w:p w14:paraId="0D0F70C1" w14:textId="77777777" w:rsidR="00CD4FC2" w:rsidRDefault="00CD4FC2" w:rsidP="00A529D8">
            <w:pPr>
              <w:keepNext/>
              <w:spacing w:before="120" w:after="120"/>
              <w:jc w:val="center"/>
            </w:pPr>
            <w:r>
              <w:rPr>
                <w:noProof/>
              </w:rPr>
              <w:drawing>
                <wp:inline distT="0" distB="0" distL="0" distR="0" wp14:anchorId="08E0DBBF" wp14:editId="355AE742">
                  <wp:extent cx="3200400" cy="19202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14:paraId="24654B9F" w14:textId="77777777" w:rsidR="00CD4FC2" w:rsidRDefault="00CD4FC2" w:rsidP="00A529D8">
            <w:pPr>
              <w:pStyle w:val="af0"/>
              <w:jc w:val="center"/>
              <w:rPr>
                <w:rFonts w:eastAsiaTheme="minorEastAsia"/>
              </w:rPr>
            </w:pPr>
            <w:r>
              <w:t xml:space="preserve">Figure </w:t>
            </w:r>
            <w:r>
              <w:fldChar w:fldCharType="begin"/>
            </w:r>
            <w:r>
              <w:instrText xml:space="preserve"> SEQ Figure \* ARABIC </w:instrText>
            </w:r>
            <w:r>
              <w:fldChar w:fldCharType="separate"/>
            </w:r>
            <w:r>
              <w:rPr>
                <w:noProof/>
              </w:rPr>
              <w:t>8</w:t>
            </w:r>
            <w:r>
              <w:rPr>
                <w:noProof/>
              </w:rPr>
              <w:fldChar w:fldCharType="end"/>
            </w:r>
            <w:r>
              <w:rPr>
                <w:rFonts w:eastAsiaTheme="minorEastAsia" w:hint="eastAsia"/>
              </w:rPr>
              <w:t xml:space="preserve"> BW=100MHz, Absolute Error[MHz]</w:t>
            </w:r>
          </w:p>
        </w:tc>
      </w:tr>
    </w:tbl>
    <w:p w14:paraId="3537993A" w14:textId="50CACC40" w:rsidR="00CD4FC2" w:rsidRPr="009B5A76" w:rsidRDefault="00CD4FC2" w:rsidP="00CD4FC2">
      <w:pPr>
        <w:pStyle w:val="af0"/>
        <w:keepNext/>
        <w:rPr>
          <w:rFonts w:eastAsiaTheme="minorEastAsia"/>
          <w:b w:val="0"/>
          <w:vertAlign w:val="subscript"/>
        </w:rPr>
      </w:pPr>
      <w:r w:rsidRPr="009B5A76">
        <w:rPr>
          <w:rFonts w:eastAsiaTheme="minorEastAsia" w:hint="eastAsia"/>
          <w:b w:val="0"/>
        </w:rPr>
        <w:t xml:space="preserve">Table </w:t>
      </w:r>
      <w:r w:rsidR="00914654">
        <w:rPr>
          <w:rFonts w:eastAsiaTheme="minorEastAsia"/>
          <w:b w:val="0"/>
        </w:rPr>
        <w:t>2</w:t>
      </w:r>
      <w:r w:rsidRPr="009B5A76">
        <w:rPr>
          <w:rFonts w:eastAsiaTheme="minorEastAsia" w:hint="eastAsia"/>
          <w:b w:val="0"/>
        </w:rPr>
        <w:t xml:space="preserve"> shows the OBW</w:t>
      </w:r>
      <w:r w:rsidRPr="009B5A76">
        <w:rPr>
          <w:rFonts w:eastAsiaTheme="minorEastAsia" w:hint="eastAsia"/>
          <w:b w:val="0"/>
          <w:vertAlign w:val="subscript"/>
        </w:rPr>
        <w:t>signal</w:t>
      </w:r>
      <w:r w:rsidRPr="009B5A76">
        <w:rPr>
          <w:rFonts w:eastAsiaTheme="minorEastAsia" w:hint="eastAsia"/>
          <w:b w:val="0"/>
        </w:rPr>
        <w:t xml:space="preserve"> (w/o noise/ripple) </w:t>
      </w:r>
      <w:r>
        <w:rPr>
          <w:rFonts w:eastAsiaTheme="minorEastAsia" w:hint="eastAsia"/>
          <w:b w:val="0"/>
        </w:rPr>
        <w:t xml:space="preserve"> and error limit </w:t>
      </w:r>
      <w:r w:rsidRPr="009B5A76">
        <w:rPr>
          <w:rFonts w:eastAsiaTheme="minorEastAsia" w:hint="eastAsia"/>
          <w:b w:val="0"/>
        </w:rPr>
        <w:t xml:space="preserve">for the reference spectrum and is used as a basis for the </w:t>
      </w:r>
      <w:r w:rsidRPr="009B5A76">
        <w:rPr>
          <w:rFonts w:eastAsiaTheme="minorEastAsia"/>
          <w:b w:val="0"/>
        </w:rPr>
        <w:t>measurement</w:t>
      </w:r>
      <w:r w:rsidRPr="009B5A76">
        <w:rPr>
          <w:rFonts w:eastAsiaTheme="minorEastAsia" w:hint="eastAsia"/>
          <w:b w:val="0"/>
        </w:rPr>
        <w:t xml:space="preserve"> error.</w:t>
      </w:r>
      <w:r>
        <w:rPr>
          <w:rFonts w:eastAsiaTheme="minorEastAsia" w:hint="eastAsia"/>
          <w:b w:val="0"/>
        </w:rPr>
        <w:t xml:space="preserve"> </w:t>
      </w:r>
      <w:r w:rsidRPr="00A61178">
        <w:rPr>
          <w:rFonts w:eastAsiaTheme="minorEastAsia"/>
        </w:rPr>
        <w:t xml:space="preserve">Error limit </w:t>
      </w:r>
      <w:r>
        <w:rPr>
          <w:rFonts w:eastAsiaTheme="minorEastAsia" w:hint="eastAsia"/>
          <w:b w:val="0"/>
        </w:rPr>
        <w:t>is defined as the OBW measurement error above which measured OBW of reference spectrum is judged as FAIL</w:t>
      </w:r>
      <w:r w:rsidR="00672B0F">
        <w:rPr>
          <w:rFonts w:eastAsiaTheme="minorEastAsia"/>
          <w:b w:val="0"/>
        </w:rPr>
        <w:t>, which is depicted as red line in the graphs above.</w:t>
      </w:r>
      <w:r>
        <w:rPr>
          <w:rFonts w:eastAsiaTheme="minorEastAsia" w:hint="eastAsia"/>
          <w:b w:val="0"/>
        </w:rPr>
        <w:t xml:space="preserve"> </w:t>
      </w:r>
    </w:p>
    <w:p w14:paraId="30FE26CE" w14:textId="20A6982F" w:rsidR="00CD4FC2" w:rsidRDefault="00CD4FC2" w:rsidP="00CD4FC2">
      <w:pPr>
        <w:pStyle w:val="af0"/>
        <w:keepNext/>
        <w:jc w:val="center"/>
      </w:pPr>
      <w:r>
        <w:t xml:space="preserve">Table </w:t>
      </w:r>
      <w:r w:rsidR="00914654">
        <w:t>2</w:t>
      </w:r>
      <w:r>
        <w:rPr>
          <w:rFonts w:eastAsiaTheme="minorEastAsia" w:hint="eastAsia"/>
        </w:rPr>
        <w:t xml:space="preserve"> OBW</w:t>
      </w:r>
      <w:r w:rsidRPr="009B5A76">
        <w:rPr>
          <w:rFonts w:eastAsiaTheme="minorEastAsia" w:hint="eastAsia"/>
          <w:vertAlign w:val="subscript"/>
        </w:rPr>
        <w:t>siginal</w:t>
      </w:r>
      <w:r>
        <w:rPr>
          <w:rFonts w:eastAsiaTheme="minorEastAsia" w:hint="eastAsia"/>
        </w:rPr>
        <w:t xml:space="preserve"> and Error Limit of the reference spectrum with center frequency = </w:t>
      </w:r>
      <w:r w:rsidRPr="00B13C98">
        <w:rPr>
          <w:rFonts w:eastAsiaTheme="minorEastAsia"/>
        </w:rPr>
        <w:t>27998.4</w:t>
      </w:r>
      <w:r>
        <w:rPr>
          <w:rFonts w:eastAsiaTheme="minorEastAsia" w:hint="eastAsia"/>
        </w:rPr>
        <w:t xml:space="preserve"> MHz</w:t>
      </w:r>
    </w:p>
    <w:tbl>
      <w:tblPr>
        <w:tblStyle w:val="aff2"/>
        <w:tblW w:w="0" w:type="auto"/>
        <w:jc w:val="center"/>
        <w:tblLook w:val="04A0" w:firstRow="1" w:lastRow="0" w:firstColumn="1" w:lastColumn="0" w:noHBand="0" w:noVBand="1"/>
      </w:tblPr>
      <w:tblGrid>
        <w:gridCol w:w="2280"/>
        <w:gridCol w:w="2534"/>
        <w:gridCol w:w="2534"/>
      </w:tblGrid>
      <w:tr w:rsidR="00CD4FC2" w14:paraId="362CA71B" w14:textId="77777777" w:rsidTr="00A529D8">
        <w:trPr>
          <w:jc w:val="center"/>
        </w:trPr>
        <w:tc>
          <w:tcPr>
            <w:tcW w:w="2280" w:type="dxa"/>
          </w:tcPr>
          <w:p w14:paraId="2123736C" w14:textId="77777777" w:rsidR="00CD4FC2" w:rsidRDefault="00CD4FC2" w:rsidP="00A529D8">
            <w:pPr>
              <w:pStyle w:val="af0"/>
              <w:keepNext/>
              <w:rPr>
                <w:rFonts w:eastAsiaTheme="minorEastAsia"/>
              </w:rPr>
            </w:pPr>
          </w:p>
        </w:tc>
        <w:tc>
          <w:tcPr>
            <w:tcW w:w="2534" w:type="dxa"/>
          </w:tcPr>
          <w:p w14:paraId="680FADC1" w14:textId="77777777" w:rsidR="00CD4FC2" w:rsidRDefault="00CD4FC2" w:rsidP="00A529D8">
            <w:pPr>
              <w:pStyle w:val="af0"/>
              <w:keepNext/>
              <w:rPr>
                <w:rFonts w:eastAsiaTheme="minorEastAsia"/>
              </w:rPr>
            </w:pPr>
            <w:r>
              <w:rPr>
                <w:rFonts w:eastAsiaTheme="minorEastAsia" w:hint="eastAsia"/>
              </w:rPr>
              <w:t>OBW meas span =</w:t>
            </w:r>
          </w:p>
          <w:p w14:paraId="3C89B5CE" w14:textId="77777777" w:rsidR="00CD4FC2" w:rsidRDefault="00CD4FC2" w:rsidP="00A529D8">
            <w:pPr>
              <w:pStyle w:val="af0"/>
              <w:keepNext/>
              <w:rPr>
                <w:rFonts w:eastAsiaTheme="minorEastAsia"/>
              </w:rPr>
            </w:pPr>
            <w:r>
              <w:rPr>
                <w:rFonts w:eastAsiaTheme="minorEastAsia" w:hint="eastAsia"/>
              </w:rPr>
              <w:t>1.5 x CBW</w:t>
            </w:r>
          </w:p>
        </w:tc>
        <w:tc>
          <w:tcPr>
            <w:tcW w:w="2534" w:type="dxa"/>
          </w:tcPr>
          <w:p w14:paraId="0A1080DF" w14:textId="77777777" w:rsidR="00CD4FC2" w:rsidRPr="00352CB0" w:rsidRDefault="00CD4FC2" w:rsidP="00A529D8">
            <w:pPr>
              <w:pStyle w:val="af0"/>
              <w:keepNext/>
              <w:rPr>
                <w:rFonts w:eastAsiaTheme="minorEastAsia"/>
              </w:rPr>
            </w:pPr>
            <w:r>
              <w:rPr>
                <w:rFonts w:eastAsiaTheme="minorEastAsia" w:hint="eastAsia"/>
              </w:rPr>
              <w:t>Error Limit %CBW</w:t>
            </w:r>
          </w:p>
        </w:tc>
      </w:tr>
      <w:tr w:rsidR="00CD4FC2" w14:paraId="0EE6BD30" w14:textId="77777777" w:rsidTr="00A529D8">
        <w:trPr>
          <w:jc w:val="center"/>
        </w:trPr>
        <w:tc>
          <w:tcPr>
            <w:tcW w:w="2280" w:type="dxa"/>
          </w:tcPr>
          <w:p w14:paraId="6A138435" w14:textId="77777777" w:rsidR="00CD4FC2" w:rsidRDefault="00CD4FC2" w:rsidP="00A529D8">
            <w:pPr>
              <w:pStyle w:val="af0"/>
              <w:keepNext/>
              <w:rPr>
                <w:rFonts w:eastAsiaTheme="minorEastAsia"/>
              </w:rPr>
            </w:pPr>
            <w:r>
              <w:rPr>
                <w:rFonts w:eastAsiaTheme="minorEastAsia" w:hint="eastAsia"/>
              </w:rPr>
              <w:t>100MHz</w:t>
            </w:r>
          </w:p>
        </w:tc>
        <w:tc>
          <w:tcPr>
            <w:tcW w:w="2534" w:type="dxa"/>
          </w:tcPr>
          <w:p w14:paraId="09C3D773" w14:textId="77777777" w:rsidR="00CD4FC2" w:rsidRPr="00A61178" w:rsidRDefault="00CD4FC2" w:rsidP="00A529D8">
            <w:pPr>
              <w:pStyle w:val="af0"/>
              <w:keepNext/>
              <w:rPr>
                <w:rFonts w:eastAsiaTheme="minorEastAsia"/>
                <w:b w:val="0"/>
              </w:rPr>
            </w:pPr>
            <w:r w:rsidRPr="00A61178">
              <w:rPr>
                <w:rFonts w:eastAsiaTheme="minorEastAsia"/>
                <w:b w:val="0"/>
              </w:rPr>
              <w:t>94.15 MHz</w:t>
            </w:r>
          </w:p>
        </w:tc>
        <w:tc>
          <w:tcPr>
            <w:tcW w:w="2534" w:type="dxa"/>
          </w:tcPr>
          <w:p w14:paraId="392D035C" w14:textId="77777777" w:rsidR="00CD4FC2" w:rsidRPr="00A61178" w:rsidRDefault="00CD4FC2" w:rsidP="00A529D8">
            <w:pPr>
              <w:pStyle w:val="af0"/>
              <w:keepNext/>
              <w:rPr>
                <w:rFonts w:eastAsiaTheme="minorEastAsia"/>
                <w:b w:val="0"/>
              </w:rPr>
            </w:pPr>
            <w:r w:rsidRPr="00A61178">
              <w:rPr>
                <w:rFonts w:eastAsiaTheme="minorEastAsia"/>
                <w:b w:val="0"/>
              </w:rPr>
              <w:t>5.85 %CBW</w:t>
            </w:r>
          </w:p>
        </w:tc>
      </w:tr>
      <w:tr w:rsidR="00CD4FC2" w14:paraId="540423DD" w14:textId="77777777" w:rsidTr="00A529D8">
        <w:trPr>
          <w:jc w:val="center"/>
        </w:trPr>
        <w:tc>
          <w:tcPr>
            <w:tcW w:w="2280" w:type="dxa"/>
          </w:tcPr>
          <w:p w14:paraId="44F488F8" w14:textId="77777777" w:rsidR="00CD4FC2" w:rsidRDefault="00CD4FC2" w:rsidP="00A529D8">
            <w:pPr>
              <w:pStyle w:val="af0"/>
              <w:keepNext/>
              <w:rPr>
                <w:rFonts w:eastAsiaTheme="minorEastAsia"/>
              </w:rPr>
            </w:pPr>
            <w:r>
              <w:rPr>
                <w:rFonts w:eastAsiaTheme="minorEastAsia" w:hint="eastAsia"/>
              </w:rPr>
              <w:t>400MHz Single Carrier</w:t>
            </w:r>
          </w:p>
        </w:tc>
        <w:tc>
          <w:tcPr>
            <w:tcW w:w="2534" w:type="dxa"/>
          </w:tcPr>
          <w:p w14:paraId="74376436" w14:textId="77777777" w:rsidR="00CD4FC2" w:rsidRPr="00A61178" w:rsidRDefault="00CD4FC2" w:rsidP="00A529D8">
            <w:pPr>
              <w:pStyle w:val="af0"/>
              <w:keepNext/>
              <w:rPr>
                <w:rFonts w:eastAsiaTheme="minorEastAsia"/>
                <w:b w:val="0"/>
              </w:rPr>
            </w:pPr>
            <w:r w:rsidRPr="00A61178">
              <w:rPr>
                <w:rFonts w:eastAsiaTheme="minorEastAsia"/>
                <w:b w:val="0"/>
              </w:rPr>
              <w:t>394.71 MHz</w:t>
            </w:r>
          </w:p>
        </w:tc>
        <w:tc>
          <w:tcPr>
            <w:tcW w:w="2534" w:type="dxa"/>
          </w:tcPr>
          <w:p w14:paraId="0C0C6ED2" w14:textId="77777777" w:rsidR="00CD4FC2" w:rsidRPr="00A61178" w:rsidRDefault="00CD4FC2" w:rsidP="00A529D8">
            <w:pPr>
              <w:pStyle w:val="af0"/>
              <w:keepNext/>
              <w:rPr>
                <w:rFonts w:eastAsiaTheme="minorEastAsia"/>
                <w:b w:val="0"/>
              </w:rPr>
            </w:pPr>
            <w:r w:rsidRPr="00A61178">
              <w:rPr>
                <w:rFonts w:eastAsiaTheme="minorEastAsia"/>
                <w:b w:val="0"/>
              </w:rPr>
              <w:t>1.32 %CBW</w:t>
            </w:r>
          </w:p>
        </w:tc>
      </w:tr>
      <w:tr w:rsidR="00CD4FC2" w14:paraId="15614A0C" w14:textId="77777777" w:rsidTr="00A529D8">
        <w:trPr>
          <w:jc w:val="center"/>
        </w:trPr>
        <w:tc>
          <w:tcPr>
            <w:tcW w:w="2280" w:type="dxa"/>
          </w:tcPr>
          <w:p w14:paraId="3DE0AA41" w14:textId="77777777" w:rsidR="00CD4FC2" w:rsidRDefault="00CD4FC2" w:rsidP="00A529D8">
            <w:pPr>
              <w:pStyle w:val="af0"/>
              <w:keepNext/>
              <w:rPr>
                <w:rFonts w:eastAsiaTheme="minorEastAsia"/>
              </w:rPr>
            </w:pPr>
            <w:r>
              <w:rPr>
                <w:rFonts w:eastAsiaTheme="minorEastAsia" w:hint="eastAsia"/>
              </w:rPr>
              <w:t>400MHz CA class I</w:t>
            </w:r>
          </w:p>
        </w:tc>
        <w:tc>
          <w:tcPr>
            <w:tcW w:w="2534" w:type="dxa"/>
          </w:tcPr>
          <w:p w14:paraId="6EF058B3" w14:textId="77777777" w:rsidR="00CD4FC2" w:rsidRPr="00A61178" w:rsidRDefault="00CD4FC2" w:rsidP="00A529D8">
            <w:pPr>
              <w:pStyle w:val="af0"/>
              <w:keepNext/>
              <w:rPr>
                <w:rFonts w:eastAsiaTheme="minorEastAsia"/>
                <w:b w:val="0"/>
              </w:rPr>
            </w:pPr>
            <w:r w:rsidRPr="00A61178">
              <w:rPr>
                <w:rFonts w:eastAsiaTheme="minorEastAsia"/>
                <w:b w:val="0"/>
              </w:rPr>
              <w:t>394.71 MHz</w:t>
            </w:r>
          </w:p>
        </w:tc>
        <w:tc>
          <w:tcPr>
            <w:tcW w:w="2534" w:type="dxa"/>
          </w:tcPr>
          <w:p w14:paraId="1587CA1C" w14:textId="77777777" w:rsidR="00CD4FC2" w:rsidRPr="00A61178" w:rsidRDefault="00CD4FC2" w:rsidP="00A529D8">
            <w:pPr>
              <w:pStyle w:val="af0"/>
              <w:keepNext/>
              <w:rPr>
                <w:rFonts w:eastAsiaTheme="minorEastAsia"/>
                <w:b w:val="0"/>
              </w:rPr>
            </w:pPr>
            <w:r w:rsidRPr="00A61178">
              <w:rPr>
                <w:rFonts w:eastAsiaTheme="minorEastAsia"/>
                <w:b w:val="0"/>
              </w:rPr>
              <w:t>1.32 %CBW</w:t>
            </w:r>
          </w:p>
        </w:tc>
      </w:tr>
    </w:tbl>
    <w:p w14:paraId="506278D6" w14:textId="77777777" w:rsidR="00CD4FC2" w:rsidRDefault="00CD4FC2" w:rsidP="00CD4FC2">
      <w:pPr>
        <w:spacing w:before="120" w:after="120"/>
        <w:rPr>
          <w:rFonts w:eastAsiaTheme="minorEastAsia"/>
        </w:rPr>
      </w:pPr>
    </w:p>
    <w:p w14:paraId="6CC298B5" w14:textId="77777777" w:rsidR="00CD4FC2" w:rsidRDefault="00CD4FC2" w:rsidP="00CD4FC2">
      <w:pPr>
        <w:spacing w:before="120" w:after="120"/>
        <w:rPr>
          <w:rFonts w:eastAsiaTheme="minorEastAsia"/>
        </w:rPr>
      </w:pPr>
    </w:p>
    <w:p w14:paraId="00695856" w14:textId="77777777" w:rsidR="00CD4FC2" w:rsidRPr="00353143" w:rsidRDefault="00CD4FC2" w:rsidP="00CD4FC2">
      <w:pPr>
        <w:spacing w:before="120" w:after="120"/>
        <w:rPr>
          <w:rFonts w:eastAsiaTheme="minorEastAsia"/>
        </w:rPr>
        <w:sectPr w:rsidR="00CD4FC2" w:rsidRPr="00353143" w:rsidSect="004508AA">
          <w:headerReference w:type="even" r:id="rId17"/>
          <w:footerReference w:type="default" r:id="rId18"/>
          <w:footnotePr>
            <w:numRestart w:val="eachSect"/>
          </w:footnotePr>
          <w:pgSz w:w="11907" w:h="16840" w:code="9"/>
          <w:pgMar w:top="851" w:right="1133" w:bottom="426" w:left="1134" w:header="850" w:footer="340" w:gutter="0"/>
          <w:cols w:space="720"/>
          <w:docGrid w:linePitch="272"/>
        </w:sectPr>
      </w:pPr>
    </w:p>
    <w:p w14:paraId="646E8307" w14:textId="77777777" w:rsidR="00CD4FC2" w:rsidRPr="00FF55DA" w:rsidRDefault="00CD4FC2" w:rsidP="00CD4FC2">
      <w:pPr>
        <w:spacing w:before="120" w:after="120"/>
        <w:rPr>
          <w:rFonts w:eastAsiaTheme="minorEastAsia"/>
        </w:rPr>
      </w:pPr>
    </w:p>
    <w:p w14:paraId="7EA58EB0" w14:textId="1DD8ED03" w:rsidR="00CD4FC2" w:rsidRPr="000A5692" w:rsidRDefault="00CD4FC2" w:rsidP="00CD4FC2">
      <w:pPr>
        <w:spacing w:before="120" w:after="120"/>
        <w:rPr>
          <w:rFonts w:ascii="Arial" w:eastAsia="ＭＳ 明朝" w:hAnsi="Arial"/>
          <w:b/>
          <w:sz w:val="24"/>
          <w:lang w:val="en-GB"/>
        </w:rPr>
      </w:pPr>
      <w:r w:rsidRPr="000A5692">
        <w:rPr>
          <w:rFonts w:ascii="Arial" w:eastAsia="ＭＳ 明朝" w:hAnsi="Arial" w:hint="eastAsia"/>
          <w:b/>
          <w:sz w:val="24"/>
          <w:lang w:val="en-GB"/>
        </w:rPr>
        <w:t>2.</w:t>
      </w:r>
      <w:r w:rsidR="00127852">
        <w:rPr>
          <w:rFonts w:ascii="Arial" w:eastAsia="ＭＳ 明朝" w:hAnsi="Arial"/>
          <w:b/>
          <w:sz w:val="24"/>
          <w:lang w:val="en-GB"/>
        </w:rPr>
        <w:t>2</w:t>
      </w:r>
      <w:r w:rsidRPr="000A5692">
        <w:rPr>
          <w:rFonts w:ascii="Arial" w:eastAsia="ＭＳ 明朝" w:hAnsi="Arial" w:hint="eastAsia"/>
          <w:b/>
          <w:sz w:val="24"/>
          <w:lang w:val="en-GB"/>
        </w:rPr>
        <w:t xml:space="preserve"> </w:t>
      </w:r>
      <w:r w:rsidRPr="000A5692">
        <w:rPr>
          <w:rFonts w:ascii="Arial" w:eastAsia="ＭＳ 明朝" w:hAnsi="Arial"/>
          <w:b/>
          <w:sz w:val="24"/>
          <w:lang w:val="en-GB"/>
        </w:rPr>
        <w:t>Observations</w:t>
      </w:r>
    </w:p>
    <w:p w14:paraId="6D24CCCE" w14:textId="4FF75FE2" w:rsidR="00CD4FC2" w:rsidRDefault="00CD4FC2" w:rsidP="00CD4FC2">
      <w:pPr>
        <w:spacing w:before="120" w:after="120"/>
        <w:rPr>
          <w:rFonts w:eastAsiaTheme="minorEastAsia"/>
        </w:rPr>
      </w:pPr>
      <w:r>
        <w:rPr>
          <w:rFonts w:eastAsiaTheme="minorEastAsia" w:hint="eastAsia"/>
        </w:rPr>
        <w:t>Based on the analysis in 2.</w:t>
      </w:r>
      <w:r w:rsidR="00127852">
        <w:rPr>
          <w:rFonts w:eastAsiaTheme="minorEastAsia"/>
        </w:rPr>
        <w:t>1</w:t>
      </w:r>
      <w:r>
        <w:rPr>
          <w:rFonts w:eastAsiaTheme="minorEastAsia" w:hint="eastAsia"/>
        </w:rPr>
        <w:t xml:space="preserve">, the required SNR </w:t>
      </w:r>
      <w:r w:rsidR="00F7001D">
        <w:rPr>
          <w:rFonts w:eastAsiaTheme="minorEastAsia"/>
        </w:rPr>
        <w:t>to achieve the measurement error less than</w:t>
      </w:r>
      <w:r>
        <w:rPr>
          <w:rFonts w:eastAsiaTheme="minorEastAsia" w:hint="eastAsia"/>
        </w:rPr>
        <w:t xml:space="preserve"> error limit is shown in the below table. </w:t>
      </w:r>
    </w:p>
    <w:p w14:paraId="37D1E83B" w14:textId="21B1906B" w:rsidR="00CD4FC2" w:rsidRDefault="00CD4FC2" w:rsidP="00CD4FC2">
      <w:pPr>
        <w:pStyle w:val="af0"/>
        <w:keepNext/>
        <w:jc w:val="center"/>
      </w:pPr>
      <w:r>
        <w:t xml:space="preserve">Table </w:t>
      </w:r>
      <w:r w:rsidR="0075216E">
        <w:t>3</w:t>
      </w:r>
      <w:r>
        <w:rPr>
          <w:rFonts w:eastAsiaTheme="minorEastAsia" w:hint="eastAsia"/>
        </w:rPr>
        <w:t xml:space="preserve"> OBW</w:t>
      </w:r>
      <w:r w:rsidRPr="009B5A76">
        <w:rPr>
          <w:rFonts w:eastAsiaTheme="minorEastAsia" w:hint="eastAsia"/>
          <w:vertAlign w:val="subscript"/>
        </w:rPr>
        <w:t>siginal</w:t>
      </w:r>
      <w:r>
        <w:rPr>
          <w:rFonts w:eastAsiaTheme="minorEastAsia" w:hint="eastAsia"/>
        </w:rPr>
        <w:t xml:space="preserve"> of the reference spectrum with center frequency = </w:t>
      </w:r>
      <w:r w:rsidRPr="00B13C98">
        <w:rPr>
          <w:rFonts w:eastAsiaTheme="minorEastAsia"/>
        </w:rPr>
        <w:t>27998.4</w:t>
      </w:r>
      <w:r>
        <w:rPr>
          <w:rFonts w:eastAsiaTheme="minorEastAsia" w:hint="eastAsia"/>
        </w:rPr>
        <w:t xml:space="preserve"> MHz</w:t>
      </w:r>
    </w:p>
    <w:tbl>
      <w:tblPr>
        <w:tblStyle w:val="aff2"/>
        <w:tblW w:w="0" w:type="auto"/>
        <w:jc w:val="center"/>
        <w:tblLook w:val="04A0" w:firstRow="1" w:lastRow="0" w:firstColumn="1" w:lastColumn="0" w:noHBand="0" w:noVBand="1"/>
      </w:tblPr>
      <w:tblGrid>
        <w:gridCol w:w="3133"/>
        <w:gridCol w:w="2534"/>
      </w:tblGrid>
      <w:tr w:rsidR="00CD4FC2" w14:paraId="1ED24FE7" w14:textId="77777777" w:rsidTr="00A529D8">
        <w:trPr>
          <w:jc w:val="center"/>
        </w:trPr>
        <w:tc>
          <w:tcPr>
            <w:tcW w:w="3133" w:type="dxa"/>
          </w:tcPr>
          <w:p w14:paraId="0AC700C5" w14:textId="77777777" w:rsidR="00CD4FC2" w:rsidRDefault="00CD4FC2" w:rsidP="00A529D8">
            <w:pPr>
              <w:pStyle w:val="af0"/>
              <w:keepNext/>
              <w:rPr>
                <w:rFonts w:eastAsiaTheme="minorEastAsia"/>
              </w:rPr>
            </w:pPr>
          </w:p>
        </w:tc>
        <w:tc>
          <w:tcPr>
            <w:tcW w:w="2534" w:type="dxa"/>
          </w:tcPr>
          <w:p w14:paraId="0F75372C" w14:textId="77777777" w:rsidR="00CD4FC2" w:rsidRDefault="00CD4FC2" w:rsidP="00A529D8">
            <w:pPr>
              <w:pStyle w:val="af0"/>
              <w:keepNext/>
              <w:jc w:val="center"/>
              <w:rPr>
                <w:rFonts w:eastAsiaTheme="minorEastAsia"/>
              </w:rPr>
            </w:pPr>
            <w:r>
              <w:rPr>
                <w:rFonts w:eastAsiaTheme="minorEastAsia" w:hint="eastAsia"/>
              </w:rPr>
              <w:t>Required SNR for error limit</w:t>
            </w:r>
          </w:p>
        </w:tc>
      </w:tr>
      <w:tr w:rsidR="00CD4FC2" w14:paraId="72264573" w14:textId="77777777" w:rsidTr="00A529D8">
        <w:trPr>
          <w:jc w:val="center"/>
        </w:trPr>
        <w:tc>
          <w:tcPr>
            <w:tcW w:w="3133" w:type="dxa"/>
          </w:tcPr>
          <w:p w14:paraId="05501E3F" w14:textId="77777777" w:rsidR="00CD4FC2" w:rsidRDefault="00CD4FC2" w:rsidP="00A529D8">
            <w:pPr>
              <w:pStyle w:val="af0"/>
              <w:keepNext/>
              <w:jc w:val="center"/>
              <w:rPr>
                <w:rFonts w:eastAsiaTheme="minorEastAsia"/>
              </w:rPr>
            </w:pPr>
            <w:r>
              <w:rPr>
                <w:rFonts w:eastAsiaTheme="minorEastAsia" w:hint="eastAsia"/>
              </w:rPr>
              <w:t>100MHz</w:t>
            </w:r>
          </w:p>
        </w:tc>
        <w:tc>
          <w:tcPr>
            <w:tcW w:w="2534" w:type="dxa"/>
          </w:tcPr>
          <w:p w14:paraId="6DA51BBE" w14:textId="77777777" w:rsidR="00CD4FC2" w:rsidRPr="007758C8" w:rsidRDefault="00CD4FC2" w:rsidP="00A529D8">
            <w:pPr>
              <w:pStyle w:val="af0"/>
              <w:keepNext/>
              <w:jc w:val="center"/>
              <w:rPr>
                <w:rFonts w:eastAsiaTheme="minorEastAsia"/>
              </w:rPr>
            </w:pPr>
            <w:r>
              <w:rPr>
                <w:rFonts w:eastAsiaTheme="minorEastAsia" w:hint="eastAsia"/>
              </w:rPr>
              <w:t>21 dB</w:t>
            </w:r>
          </w:p>
        </w:tc>
      </w:tr>
      <w:tr w:rsidR="00CD4FC2" w14:paraId="4C8485B1" w14:textId="77777777" w:rsidTr="00A529D8">
        <w:trPr>
          <w:jc w:val="center"/>
        </w:trPr>
        <w:tc>
          <w:tcPr>
            <w:tcW w:w="3133" w:type="dxa"/>
          </w:tcPr>
          <w:p w14:paraId="41434FAD" w14:textId="77777777" w:rsidR="00CD4FC2" w:rsidRDefault="00CD4FC2" w:rsidP="00A529D8">
            <w:pPr>
              <w:pStyle w:val="af0"/>
              <w:keepNext/>
              <w:jc w:val="center"/>
              <w:rPr>
                <w:rFonts w:eastAsiaTheme="minorEastAsia"/>
              </w:rPr>
            </w:pPr>
            <w:r>
              <w:rPr>
                <w:rFonts w:eastAsiaTheme="minorEastAsia" w:hint="eastAsia"/>
              </w:rPr>
              <w:t>400MHz</w:t>
            </w:r>
          </w:p>
          <w:p w14:paraId="4E548646" w14:textId="77777777" w:rsidR="00CD4FC2" w:rsidRDefault="00CD4FC2" w:rsidP="00A529D8">
            <w:pPr>
              <w:pStyle w:val="af0"/>
              <w:keepNext/>
              <w:jc w:val="center"/>
              <w:rPr>
                <w:rFonts w:eastAsiaTheme="minorEastAsia"/>
              </w:rPr>
            </w:pPr>
            <w:r>
              <w:rPr>
                <w:rFonts w:eastAsiaTheme="minorEastAsia" w:hint="eastAsia"/>
              </w:rPr>
              <w:t>(Single Carrier Assumption)</w:t>
            </w:r>
          </w:p>
        </w:tc>
        <w:tc>
          <w:tcPr>
            <w:tcW w:w="2534" w:type="dxa"/>
          </w:tcPr>
          <w:p w14:paraId="1BB010E3" w14:textId="4F9CBEA2" w:rsidR="00CD4FC2" w:rsidRPr="00E3566A" w:rsidRDefault="00CD4FC2" w:rsidP="00A529D8">
            <w:pPr>
              <w:pStyle w:val="af0"/>
              <w:keepNext/>
              <w:jc w:val="center"/>
              <w:rPr>
                <w:rFonts w:eastAsiaTheme="minorEastAsia"/>
              </w:rPr>
            </w:pPr>
            <w:r>
              <w:rPr>
                <w:rFonts w:eastAsiaTheme="minorEastAsia" w:hint="eastAsia"/>
              </w:rPr>
              <w:t>25 dB</w:t>
            </w:r>
            <w:r>
              <w:rPr>
                <w:rFonts w:eastAsiaTheme="minorEastAsia" w:hint="eastAsia"/>
              </w:rPr>
              <w:br/>
              <w:t xml:space="preserve">(24.3dB with 0.1 </w:t>
            </w:r>
            <w:r w:rsidR="008F74FC" w:rsidRPr="008F74FC">
              <w:rPr>
                <w:rFonts w:eastAsiaTheme="minorEastAsia"/>
              </w:rPr>
              <w:t>granularity</w:t>
            </w:r>
            <w:r>
              <w:rPr>
                <w:rFonts w:eastAsiaTheme="minorEastAsia" w:hint="eastAsia"/>
              </w:rPr>
              <w:t>)</w:t>
            </w:r>
          </w:p>
        </w:tc>
      </w:tr>
      <w:tr w:rsidR="00CD4FC2" w14:paraId="22BAB3AB" w14:textId="77777777" w:rsidTr="00A529D8">
        <w:trPr>
          <w:jc w:val="center"/>
        </w:trPr>
        <w:tc>
          <w:tcPr>
            <w:tcW w:w="3133" w:type="dxa"/>
          </w:tcPr>
          <w:p w14:paraId="1309BE1B" w14:textId="77777777" w:rsidR="00CD4FC2" w:rsidRDefault="00CD4FC2" w:rsidP="00A529D8">
            <w:pPr>
              <w:pStyle w:val="af0"/>
              <w:keepNext/>
              <w:jc w:val="center"/>
              <w:rPr>
                <w:rFonts w:eastAsiaTheme="minorEastAsia"/>
              </w:rPr>
            </w:pPr>
            <w:r>
              <w:rPr>
                <w:rFonts w:eastAsiaTheme="minorEastAsia" w:hint="eastAsia"/>
              </w:rPr>
              <w:t>400MHz</w:t>
            </w:r>
          </w:p>
          <w:p w14:paraId="77CECD60" w14:textId="77777777" w:rsidR="00CD4FC2" w:rsidRDefault="00CD4FC2" w:rsidP="00A529D8">
            <w:pPr>
              <w:pStyle w:val="af0"/>
              <w:keepNext/>
              <w:jc w:val="center"/>
              <w:rPr>
                <w:rFonts w:eastAsiaTheme="minorEastAsia"/>
              </w:rPr>
            </w:pPr>
            <w:r>
              <w:rPr>
                <w:rFonts w:eastAsiaTheme="minorEastAsia" w:hint="eastAsia"/>
              </w:rPr>
              <w:t>(I</w:t>
            </w:r>
            <w:r>
              <w:rPr>
                <w:rFonts w:eastAsiaTheme="minorEastAsia"/>
              </w:rPr>
              <w:t>n</w:t>
            </w:r>
            <w:r>
              <w:rPr>
                <w:rFonts w:eastAsiaTheme="minorEastAsia" w:hint="eastAsia"/>
              </w:rPr>
              <w:t>tra-band CA Assumption)</w:t>
            </w:r>
          </w:p>
        </w:tc>
        <w:tc>
          <w:tcPr>
            <w:tcW w:w="2534" w:type="dxa"/>
          </w:tcPr>
          <w:p w14:paraId="53A9C539" w14:textId="77777777" w:rsidR="00CD4FC2" w:rsidRDefault="00CD4FC2" w:rsidP="00A529D8">
            <w:pPr>
              <w:pStyle w:val="af0"/>
              <w:keepNext/>
              <w:jc w:val="center"/>
              <w:rPr>
                <w:rFonts w:eastAsiaTheme="minorEastAsia"/>
              </w:rPr>
            </w:pPr>
            <w:r>
              <w:rPr>
                <w:rFonts w:eastAsiaTheme="minorEastAsia" w:hint="eastAsia"/>
              </w:rPr>
              <w:t>25 dB</w:t>
            </w:r>
          </w:p>
          <w:p w14:paraId="33000488" w14:textId="42AD75B9" w:rsidR="00CD4FC2" w:rsidRPr="00A61178" w:rsidRDefault="00CD4FC2" w:rsidP="00A529D8">
            <w:pPr>
              <w:spacing w:before="120" w:after="120"/>
              <w:jc w:val="center"/>
              <w:rPr>
                <w:rFonts w:eastAsiaTheme="minorEastAsia"/>
              </w:rPr>
            </w:pPr>
            <w:r w:rsidRPr="00585AE1">
              <w:rPr>
                <w:rFonts w:eastAsiaTheme="minorEastAsia"/>
                <w:b/>
              </w:rPr>
              <w:t>(24.</w:t>
            </w:r>
            <w:r>
              <w:rPr>
                <w:rFonts w:eastAsiaTheme="minorEastAsia" w:hint="eastAsia"/>
                <w:b/>
              </w:rPr>
              <w:t>1</w:t>
            </w:r>
            <w:r w:rsidRPr="00585AE1">
              <w:rPr>
                <w:rFonts w:eastAsiaTheme="minorEastAsia"/>
                <w:b/>
              </w:rPr>
              <w:t xml:space="preserve">dB with 0.1 </w:t>
            </w:r>
            <w:r w:rsidR="008F74FC" w:rsidRPr="008F74FC">
              <w:rPr>
                <w:rFonts w:eastAsiaTheme="minorEastAsia"/>
                <w:b/>
              </w:rPr>
              <w:t>granularity</w:t>
            </w:r>
            <w:r w:rsidRPr="00585AE1">
              <w:rPr>
                <w:rFonts w:eastAsiaTheme="minorEastAsia"/>
                <w:b/>
              </w:rPr>
              <w:t>)</w:t>
            </w:r>
          </w:p>
        </w:tc>
      </w:tr>
    </w:tbl>
    <w:p w14:paraId="6F8B6DED" w14:textId="77777777" w:rsidR="00CD4FC2" w:rsidRDefault="00CD4FC2" w:rsidP="00CD4FC2">
      <w:pPr>
        <w:spacing w:before="120" w:after="120"/>
        <w:rPr>
          <w:rFonts w:eastAsiaTheme="minorEastAsia"/>
        </w:rPr>
      </w:pPr>
    </w:p>
    <w:p w14:paraId="53050FE3" w14:textId="2A82A915" w:rsidR="00CD4FC2" w:rsidRDefault="00CD4FC2" w:rsidP="00CD4FC2">
      <w:pPr>
        <w:spacing w:before="120" w:after="120"/>
        <w:rPr>
          <w:rFonts w:eastAsiaTheme="minorEastAsia"/>
        </w:rPr>
      </w:pPr>
      <w:r>
        <w:rPr>
          <w:rFonts w:eastAsiaTheme="minorEastAsia" w:hint="eastAsia"/>
        </w:rPr>
        <w:t xml:space="preserve">Achievable SNR based on </w:t>
      </w:r>
      <w:r w:rsidRPr="0066175E">
        <w:rPr>
          <w:rFonts w:eastAsiaTheme="minorEastAsia"/>
        </w:rPr>
        <w:t>R5-200868</w:t>
      </w:r>
      <w:r>
        <w:rPr>
          <w:rFonts w:eastAsiaTheme="minorEastAsia" w:hint="eastAsia"/>
        </w:rPr>
        <w:t xml:space="preserve"> is given in the below table.</w:t>
      </w:r>
      <w:r w:rsidR="0075216E">
        <w:rPr>
          <w:rFonts w:eastAsiaTheme="minorEastAsia"/>
        </w:rPr>
        <w:t xml:space="preserve"> In the right most column,</w:t>
      </w:r>
      <w:r w:rsidR="0075216E" w:rsidRPr="0075216E">
        <w:rPr>
          <w:rFonts w:eastAsiaTheme="minorEastAsia"/>
          <w:color w:val="FF0000"/>
        </w:rPr>
        <w:t xml:space="preserve"> red color</w:t>
      </w:r>
      <w:r w:rsidR="0075216E">
        <w:rPr>
          <w:rFonts w:eastAsiaTheme="minorEastAsia"/>
        </w:rPr>
        <w:t xml:space="preserve"> means the OBW error becomes bigger than error limit even with TE achievable SNR</w:t>
      </w:r>
      <w:r w:rsidR="00CB61C8">
        <w:rPr>
          <w:rFonts w:eastAsiaTheme="minorEastAsia"/>
        </w:rPr>
        <w:t xml:space="preserve">, otherwise </w:t>
      </w:r>
      <w:r w:rsidR="00CB61C8" w:rsidRPr="00CB61C8">
        <w:rPr>
          <w:rFonts w:eastAsiaTheme="minorEastAsia"/>
          <w:color w:val="00B050"/>
        </w:rPr>
        <w:t xml:space="preserve">green </w:t>
      </w:r>
      <w:r w:rsidR="00CB61C8">
        <w:rPr>
          <w:rFonts w:eastAsiaTheme="minorEastAsia"/>
        </w:rPr>
        <w:t>colored.</w:t>
      </w:r>
    </w:p>
    <w:p w14:paraId="0DB15CE8" w14:textId="38E98D6E" w:rsidR="00CD4FC2" w:rsidRDefault="00CD4FC2" w:rsidP="00CD4FC2">
      <w:pPr>
        <w:pStyle w:val="af0"/>
        <w:keepNext/>
        <w:jc w:val="center"/>
      </w:pPr>
      <w:r>
        <w:t xml:space="preserve">Table </w:t>
      </w:r>
      <w:r w:rsidR="0075216E">
        <w:t>4</w:t>
      </w:r>
      <w:r>
        <w:rPr>
          <w:rFonts w:eastAsiaTheme="minorEastAsia" w:hint="eastAsia"/>
        </w:rPr>
        <w:t xml:space="preserve"> Achievable SNR by TEV</w:t>
      </w:r>
    </w:p>
    <w:tbl>
      <w:tblPr>
        <w:tblW w:w="45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7"/>
        <w:gridCol w:w="1874"/>
        <w:gridCol w:w="2389"/>
        <w:gridCol w:w="793"/>
        <w:gridCol w:w="816"/>
        <w:gridCol w:w="1089"/>
        <w:gridCol w:w="1130"/>
      </w:tblGrid>
      <w:tr w:rsidR="00C22450" w:rsidRPr="00AC5C65" w14:paraId="3AA39436" w14:textId="77777777" w:rsidTr="00CB55BA">
        <w:trPr>
          <w:trHeight w:val="1080"/>
          <w:jc w:val="center"/>
        </w:trPr>
        <w:tc>
          <w:tcPr>
            <w:tcW w:w="461" w:type="pct"/>
            <w:tcBorders>
              <w:bottom w:val="single" w:sz="4" w:space="0" w:color="auto"/>
            </w:tcBorders>
            <w:shd w:val="clear" w:color="auto" w:fill="auto"/>
            <w:noWrap/>
            <w:vAlign w:val="center"/>
            <w:hideMark/>
          </w:tcPr>
          <w:p w14:paraId="6845E1CF" w14:textId="77777777" w:rsidR="00CD4FC2" w:rsidRPr="0095522B" w:rsidRDefault="00CD4FC2" w:rsidP="00A529D8">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1" w:type="pct"/>
            <w:tcBorders>
              <w:bottom w:val="single" w:sz="4" w:space="0" w:color="auto"/>
            </w:tcBorders>
            <w:shd w:val="clear" w:color="auto" w:fill="auto"/>
          </w:tcPr>
          <w:p w14:paraId="5BF49E82" w14:textId="77777777" w:rsidR="00CD4FC2" w:rsidRPr="00C72E20" w:rsidRDefault="00CD4FC2" w:rsidP="00A529D8">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1340" w:type="pct"/>
            <w:shd w:val="clear" w:color="auto" w:fill="auto"/>
            <w:vAlign w:val="center"/>
            <w:hideMark/>
          </w:tcPr>
          <w:p w14:paraId="5271D909" w14:textId="77777777" w:rsidR="00CD4FC2" w:rsidRPr="00C72E20" w:rsidRDefault="00CD4FC2" w:rsidP="00A529D8">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SNR with R5-200868</w:t>
            </w:r>
            <w:r w:rsidRPr="00C72E20">
              <w:rPr>
                <w:rFonts w:ascii="Calibri" w:eastAsia="ＭＳ Ｐゴシック" w:hAnsi="Calibri" w:cs="Calibri"/>
                <w:color w:val="000000"/>
                <w:sz w:val="22"/>
                <w:szCs w:val="22"/>
              </w:rPr>
              <w:br/>
              <w:t>(w/o MBR,MPR,T(MPR))</w:t>
            </w:r>
          </w:p>
        </w:tc>
        <w:tc>
          <w:tcPr>
            <w:tcW w:w="445" w:type="pct"/>
            <w:shd w:val="clear" w:color="auto" w:fill="auto"/>
            <w:noWrap/>
            <w:vAlign w:val="center"/>
            <w:hideMark/>
          </w:tcPr>
          <w:p w14:paraId="74A0191D" w14:textId="77777777" w:rsidR="00CD4FC2" w:rsidRPr="00C72E20" w:rsidRDefault="00CD4FC2" w:rsidP="00A529D8">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458" w:type="pct"/>
            <w:shd w:val="clear" w:color="auto" w:fill="auto"/>
            <w:noWrap/>
            <w:vAlign w:val="center"/>
            <w:hideMark/>
          </w:tcPr>
          <w:p w14:paraId="3CF06E7D" w14:textId="77777777" w:rsidR="00CD4FC2" w:rsidRPr="00C72E20" w:rsidRDefault="00CD4FC2" w:rsidP="00A529D8">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611" w:type="pct"/>
            <w:shd w:val="clear" w:color="auto" w:fill="auto"/>
            <w:noWrap/>
            <w:vAlign w:val="center"/>
            <w:hideMark/>
          </w:tcPr>
          <w:p w14:paraId="6ECB7C1C" w14:textId="77777777" w:rsidR="00CD4FC2" w:rsidRPr="00C72E20" w:rsidRDefault="00CD4FC2" w:rsidP="00A529D8">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634" w:type="pct"/>
            <w:shd w:val="clear" w:color="auto" w:fill="auto"/>
            <w:noWrap/>
            <w:vAlign w:val="center"/>
            <w:hideMark/>
          </w:tcPr>
          <w:p w14:paraId="0F65420D" w14:textId="5729C489" w:rsidR="00CD4FC2" w:rsidRPr="0095522B" w:rsidRDefault="00CD4FC2" w:rsidP="00A529D8">
            <w:pPr>
              <w:spacing w:beforeLines="0" w:before="0" w:afterLines="0" w:after="0"/>
              <w:jc w:val="center"/>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SNR</w:t>
            </w:r>
            <w:r w:rsidR="0075216E">
              <w:rPr>
                <w:rFonts w:ascii="Calibri" w:eastAsia="ＭＳ Ｐゴシック" w:hAnsi="Calibri" w:cs="Calibri"/>
                <w:color w:val="000000"/>
                <w:sz w:val="22"/>
                <w:szCs w:val="22"/>
              </w:rPr>
              <w:t>[dB]</w:t>
            </w:r>
          </w:p>
        </w:tc>
      </w:tr>
      <w:tr w:rsidR="00C22450" w:rsidRPr="00AC5C65" w14:paraId="02C8ECDA" w14:textId="77777777" w:rsidTr="00CB55BA">
        <w:trPr>
          <w:trHeight w:val="270"/>
          <w:jc w:val="center"/>
        </w:trPr>
        <w:tc>
          <w:tcPr>
            <w:tcW w:w="461" w:type="pct"/>
            <w:tcBorders>
              <w:bottom w:val="nil"/>
            </w:tcBorders>
            <w:shd w:val="clear" w:color="auto" w:fill="auto"/>
            <w:noWrap/>
            <w:vAlign w:val="center"/>
            <w:hideMark/>
          </w:tcPr>
          <w:p w14:paraId="3079AAE5" w14:textId="77777777" w:rsidR="00920BC5" w:rsidRPr="0095522B" w:rsidRDefault="00920BC5" w:rsidP="00920BC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1051" w:type="pct"/>
            <w:tcBorders>
              <w:bottom w:val="nil"/>
            </w:tcBorders>
            <w:shd w:val="clear" w:color="auto" w:fill="auto"/>
          </w:tcPr>
          <w:p w14:paraId="469DCD69" w14:textId="77777777"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1340" w:type="pct"/>
            <w:shd w:val="clear" w:color="auto" w:fill="auto"/>
            <w:noWrap/>
            <w:vAlign w:val="center"/>
            <w:hideMark/>
          </w:tcPr>
          <w:p w14:paraId="2EDE1428" w14:textId="77777777"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r>
              <w:rPr>
                <w:rFonts w:ascii="Calibri" w:eastAsia="ＭＳ Ｐゴシック" w:hAnsi="Calibri" w:cs="Calibri" w:hint="eastAsia"/>
                <w:color w:val="000000"/>
                <w:sz w:val="22"/>
                <w:szCs w:val="22"/>
              </w:rPr>
              <w:t>6</w:t>
            </w:r>
          </w:p>
        </w:tc>
        <w:tc>
          <w:tcPr>
            <w:tcW w:w="445" w:type="pct"/>
            <w:shd w:val="clear" w:color="auto" w:fill="auto"/>
            <w:noWrap/>
            <w:vAlign w:val="center"/>
            <w:hideMark/>
          </w:tcPr>
          <w:p w14:paraId="18B8024C" w14:textId="48DE72EC"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hideMark/>
          </w:tcPr>
          <w:p w14:paraId="663CE730" w14:textId="203B31C1"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11" w:type="pct"/>
            <w:shd w:val="clear" w:color="auto" w:fill="auto"/>
            <w:noWrap/>
            <w:vAlign w:val="center"/>
            <w:hideMark/>
          </w:tcPr>
          <w:p w14:paraId="497E0483" w14:textId="37603014"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34" w:type="pct"/>
            <w:shd w:val="clear" w:color="auto" w:fill="auto"/>
            <w:noWrap/>
            <w:vAlign w:val="center"/>
            <w:hideMark/>
          </w:tcPr>
          <w:p w14:paraId="027FFAE6" w14:textId="1996901E" w:rsidR="00920BC5" w:rsidRPr="0095522B" w:rsidRDefault="00920BC5" w:rsidP="00920BC5">
            <w:pPr>
              <w:spacing w:beforeLines="0" w:before="0" w:afterLines="0" w:after="0"/>
              <w:jc w:val="right"/>
              <w:rPr>
                <w:rFonts w:ascii="Calibri" w:eastAsia="ＭＳ Ｐゴシック" w:hAnsi="Calibri" w:cs="Calibri"/>
                <w:color w:val="000000"/>
                <w:sz w:val="22"/>
                <w:szCs w:val="22"/>
              </w:rPr>
            </w:pPr>
            <w:r w:rsidRPr="0075216E">
              <w:rPr>
                <w:rFonts w:ascii="Calibri" w:eastAsia="ＭＳ Ｐゴシック" w:hAnsi="Calibri" w:cs="Calibri" w:hint="eastAsia"/>
                <w:color w:val="00B050"/>
                <w:sz w:val="22"/>
                <w:szCs w:val="22"/>
              </w:rPr>
              <w:t>31</w:t>
            </w:r>
            <w:r w:rsidRPr="0075216E">
              <w:rPr>
                <w:rFonts w:ascii="Calibri" w:eastAsia="ＭＳ Ｐゴシック" w:hAnsi="Calibri" w:cs="Calibri"/>
                <w:color w:val="00B050"/>
                <w:sz w:val="22"/>
                <w:szCs w:val="22"/>
              </w:rPr>
              <w:t>.</w:t>
            </w:r>
            <w:r w:rsidRPr="0075216E">
              <w:rPr>
                <w:rFonts w:ascii="Calibri" w:eastAsia="ＭＳ Ｐゴシック" w:hAnsi="Calibri" w:cs="Calibri" w:hint="eastAsia"/>
                <w:color w:val="00B050"/>
                <w:sz w:val="22"/>
                <w:szCs w:val="22"/>
              </w:rPr>
              <w:t>7</w:t>
            </w:r>
            <w:r w:rsidRPr="0075216E">
              <w:rPr>
                <w:rFonts w:ascii="Calibri" w:eastAsia="ＭＳ Ｐゴシック" w:hAnsi="Calibri" w:cs="Calibri"/>
                <w:color w:val="00B050"/>
                <w:sz w:val="22"/>
                <w:szCs w:val="22"/>
              </w:rPr>
              <w:t>5</w:t>
            </w:r>
          </w:p>
        </w:tc>
      </w:tr>
      <w:tr w:rsidR="00C22450" w:rsidRPr="00AC5C65" w14:paraId="7FF3C5CC" w14:textId="77777777" w:rsidTr="00CB55BA">
        <w:trPr>
          <w:trHeight w:val="270"/>
          <w:jc w:val="center"/>
        </w:trPr>
        <w:tc>
          <w:tcPr>
            <w:tcW w:w="461" w:type="pct"/>
            <w:tcBorders>
              <w:top w:val="nil"/>
              <w:bottom w:val="nil"/>
            </w:tcBorders>
            <w:shd w:val="clear" w:color="auto" w:fill="auto"/>
            <w:noWrap/>
            <w:vAlign w:val="center"/>
          </w:tcPr>
          <w:p w14:paraId="52931BC2" w14:textId="77777777" w:rsidR="00920BC5" w:rsidRPr="0095522B" w:rsidRDefault="00920BC5" w:rsidP="00920BC5">
            <w:pPr>
              <w:spacing w:beforeLines="0" w:before="0" w:afterLines="0" w:after="0"/>
              <w:rPr>
                <w:rFonts w:ascii="Calibri" w:eastAsia="ＭＳ Ｐゴシック" w:hAnsi="Calibri" w:cs="Calibri"/>
                <w:color w:val="000000"/>
                <w:sz w:val="22"/>
                <w:szCs w:val="22"/>
              </w:rPr>
            </w:pPr>
          </w:p>
        </w:tc>
        <w:tc>
          <w:tcPr>
            <w:tcW w:w="1051" w:type="pct"/>
            <w:tcBorders>
              <w:bottom w:val="nil"/>
            </w:tcBorders>
            <w:shd w:val="clear" w:color="auto" w:fill="auto"/>
          </w:tcPr>
          <w:p w14:paraId="709CC0C8" w14:textId="77777777"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1340" w:type="pct"/>
            <w:shd w:val="clear" w:color="auto" w:fill="auto"/>
            <w:noWrap/>
            <w:vAlign w:val="center"/>
          </w:tcPr>
          <w:p w14:paraId="489CBAA8" w14:textId="77777777"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30</w:t>
            </w:r>
          </w:p>
        </w:tc>
        <w:tc>
          <w:tcPr>
            <w:tcW w:w="445" w:type="pct"/>
            <w:shd w:val="clear" w:color="auto" w:fill="auto"/>
            <w:noWrap/>
            <w:vAlign w:val="center"/>
          </w:tcPr>
          <w:p w14:paraId="3FB19E91" w14:textId="500532D7"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1C1CEADB" w14:textId="241A18D2"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611" w:type="pct"/>
            <w:shd w:val="clear" w:color="auto" w:fill="auto"/>
            <w:noWrap/>
            <w:vAlign w:val="center"/>
          </w:tcPr>
          <w:p w14:paraId="1C6AA6A8" w14:textId="38980873" w:rsidR="00920BC5" w:rsidRPr="00C72E20" w:rsidRDefault="00920BC5" w:rsidP="00920BC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sidR="00846CA4">
              <w:rPr>
                <w:rFonts w:ascii="Calibri" w:eastAsia="ＭＳ Ｐゴシック" w:hAnsi="Calibri" w:cs="Calibri"/>
                <w:color w:val="000000"/>
                <w:sz w:val="22"/>
                <w:szCs w:val="22"/>
              </w:rPr>
              <w:t>.0</w:t>
            </w:r>
          </w:p>
        </w:tc>
        <w:tc>
          <w:tcPr>
            <w:tcW w:w="634" w:type="pct"/>
            <w:shd w:val="clear" w:color="auto" w:fill="auto"/>
            <w:noWrap/>
            <w:vAlign w:val="center"/>
          </w:tcPr>
          <w:p w14:paraId="42883F5E" w14:textId="068744BD" w:rsidR="00920BC5" w:rsidRPr="0075216E" w:rsidRDefault="00920BC5" w:rsidP="00920BC5">
            <w:pPr>
              <w:spacing w:beforeLines="0" w:before="0" w:afterLines="0" w:after="0"/>
              <w:jc w:val="right"/>
              <w:rPr>
                <w:rFonts w:ascii="Calibri" w:eastAsia="ＭＳ Ｐゴシック" w:hAnsi="Calibri" w:cs="Calibri"/>
                <w:color w:val="00B050"/>
                <w:sz w:val="22"/>
                <w:szCs w:val="22"/>
              </w:rPr>
            </w:pPr>
            <w:r w:rsidRPr="0075216E">
              <w:rPr>
                <w:rFonts w:ascii="Calibri" w:eastAsia="ＭＳ Ｐゴシック" w:hAnsi="Calibri" w:cs="Calibri"/>
                <w:color w:val="00B050"/>
                <w:sz w:val="22"/>
                <w:szCs w:val="22"/>
              </w:rPr>
              <w:t>24.25</w:t>
            </w:r>
          </w:p>
        </w:tc>
      </w:tr>
      <w:tr w:rsidR="00C22450" w:rsidRPr="00AC5C65" w14:paraId="780EC757" w14:textId="77777777" w:rsidTr="00CB55BA">
        <w:trPr>
          <w:trHeight w:val="270"/>
          <w:jc w:val="center"/>
        </w:trPr>
        <w:tc>
          <w:tcPr>
            <w:tcW w:w="461" w:type="pct"/>
            <w:tcBorders>
              <w:top w:val="nil"/>
              <w:bottom w:val="nil"/>
            </w:tcBorders>
            <w:shd w:val="clear" w:color="auto" w:fill="auto"/>
            <w:noWrap/>
            <w:vAlign w:val="center"/>
          </w:tcPr>
          <w:p w14:paraId="1DA85DDB" w14:textId="77777777" w:rsidR="00725378" w:rsidRPr="0095522B" w:rsidRDefault="00725378" w:rsidP="00725378">
            <w:pPr>
              <w:spacing w:beforeLines="0" w:before="0" w:afterLines="0" w:after="0"/>
              <w:rPr>
                <w:rFonts w:ascii="Calibri" w:eastAsia="ＭＳ Ｐゴシック" w:hAnsi="Calibri" w:cs="Calibri"/>
                <w:color w:val="000000"/>
                <w:sz w:val="22"/>
                <w:szCs w:val="22"/>
              </w:rPr>
            </w:pPr>
          </w:p>
        </w:tc>
        <w:tc>
          <w:tcPr>
            <w:tcW w:w="1051" w:type="pct"/>
            <w:tcBorders>
              <w:bottom w:val="nil"/>
            </w:tcBorders>
            <w:shd w:val="clear" w:color="auto" w:fill="auto"/>
          </w:tcPr>
          <w:p w14:paraId="5F2555E6" w14:textId="048F01CA"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100(CA)</w:t>
            </w:r>
          </w:p>
        </w:tc>
        <w:tc>
          <w:tcPr>
            <w:tcW w:w="1340" w:type="pct"/>
            <w:shd w:val="clear" w:color="auto" w:fill="auto"/>
            <w:noWrap/>
            <w:vAlign w:val="center"/>
          </w:tcPr>
          <w:p w14:paraId="365D535D" w14:textId="2DCA4DFA"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w:t>
            </w:r>
            <w:r>
              <w:rPr>
                <w:rFonts w:ascii="Calibri" w:eastAsia="ＭＳ Ｐゴシック" w:hAnsi="Calibri" w:cs="Calibri"/>
                <w:color w:val="000000"/>
                <w:sz w:val="22"/>
                <w:szCs w:val="22"/>
              </w:rPr>
              <w:t>6</w:t>
            </w:r>
          </w:p>
        </w:tc>
        <w:tc>
          <w:tcPr>
            <w:tcW w:w="445" w:type="pct"/>
            <w:shd w:val="clear" w:color="auto" w:fill="auto"/>
            <w:noWrap/>
            <w:vAlign w:val="center"/>
          </w:tcPr>
          <w:p w14:paraId="3553E576" w14:textId="0574215B"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6E96AF10" w14:textId="13B5D669"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611" w:type="pct"/>
            <w:shd w:val="clear" w:color="auto" w:fill="auto"/>
            <w:noWrap/>
            <w:vAlign w:val="center"/>
          </w:tcPr>
          <w:p w14:paraId="25C6F8CB" w14:textId="49BDE195"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shd w:val="clear" w:color="auto" w:fill="auto"/>
            <w:noWrap/>
            <w:vAlign w:val="center"/>
          </w:tcPr>
          <w:p w14:paraId="5D434083" w14:textId="5D4A3B6E" w:rsidR="00725378" w:rsidRPr="0075216E" w:rsidRDefault="00846CA4" w:rsidP="00725378">
            <w:pPr>
              <w:spacing w:beforeLines="0" w:before="0" w:afterLines="0" w:after="0"/>
              <w:jc w:val="right"/>
              <w:rPr>
                <w:rFonts w:ascii="Calibri" w:eastAsia="ＭＳ Ｐゴシック" w:hAnsi="Calibri" w:cs="Calibri"/>
                <w:color w:val="00B050"/>
                <w:sz w:val="22"/>
                <w:szCs w:val="22"/>
              </w:rPr>
            </w:pPr>
            <w:r w:rsidRPr="0075216E">
              <w:rPr>
                <w:rFonts w:ascii="Calibri" w:eastAsia="ＭＳ Ｐゴシック" w:hAnsi="Calibri" w:cs="Calibri" w:hint="eastAsia"/>
                <w:color w:val="00B050"/>
                <w:sz w:val="22"/>
                <w:szCs w:val="22"/>
              </w:rPr>
              <w:t>2</w:t>
            </w:r>
            <w:r w:rsidRPr="0075216E">
              <w:rPr>
                <w:rFonts w:ascii="Calibri" w:eastAsia="ＭＳ Ｐゴシック" w:hAnsi="Calibri" w:cs="Calibri"/>
                <w:color w:val="00B050"/>
                <w:sz w:val="22"/>
                <w:szCs w:val="22"/>
              </w:rPr>
              <w:t>6.25</w:t>
            </w:r>
          </w:p>
        </w:tc>
      </w:tr>
      <w:tr w:rsidR="00C22450" w:rsidRPr="00AC5C65" w14:paraId="665375BC" w14:textId="77777777" w:rsidTr="00CB55BA">
        <w:trPr>
          <w:trHeight w:val="270"/>
          <w:jc w:val="center"/>
        </w:trPr>
        <w:tc>
          <w:tcPr>
            <w:tcW w:w="461" w:type="pct"/>
            <w:tcBorders>
              <w:top w:val="nil"/>
              <w:bottom w:val="single" w:sz="4" w:space="0" w:color="auto"/>
            </w:tcBorders>
            <w:shd w:val="clear" w:color="auto" w:fill="auto"/>
            <w:noWrap/>
            <w:vAlign w:val="center"/>
          </w:tcPr>
          <w:p w14:paraId="127C3694" w14:textId="77777777" w:rsidR="00725378" w:rsidRPr="0095522B" w:rsidRDefault="00725378" w:rsidP="00725378">
            <w:pPr>
              <w:spacing w:beforeLines="0" w:before="0" w:afterLines="0" w:after="0"/>
              <w:rPr>
                <w:rFonts w:ascii="Calibri" w:eastAsia="ＭＳ Ｐゴシック" w:hAnsi="Calibri" w:cs="Calibri"/>
                <w:color w:val="000000"/>
                <w:sz w:val="22"/>
                <w:szCs w:val="22"/>
              </w:rPr>
            </w:pPr>
          </w:p>
        </w:tc>
        <w:tc>
          <w:tcPr>
            <w:tcW w:w="1051" w:type="pct"/>
            <w:tcBorders>
              <w:bottom w:val="single" w:sz="4" w:space="0" w:color="auto"/>
            </w:tcBorders>
            <w:shd w:val="clear" w:color="auto" w:fill="auto"/>
          </w:tcPr>
          <w:p w14:paraId="42468EFA" w14:textId="3B3CA166" w:rsidR="00725378"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00(CA)</w:t>
            </w:r>
          </w:p>
        </w:tc>
        <w:tc>
          <w:tcPr>
            <w:tcW w:w="1340" w:type="pct"/>
            <w:tcBorders>
              <w:bottom w:val="single" w:sz="4" w:space="0" w:color="auto"/>
            </w:tcBorders>
            <w:shd w:val="clear" w:color="auto" w:fill="auto"/>
            <w:noWrap/>
            <w:vAlign w:val="center"/>
          </w:tcPr>
          <w:p w14:paraId="27E7E40A" w14:textId="36729BC5"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w:t>
            </w:r>
            <w:r>
              <w:rPr>
                <w:rFonts w:ascii="Calibri" w:eastAsia="ＭＳ Ｐゴシック" w:hAnsi="Calibri" w:cs="Calibri"/>
                <w:color w:val="000000"/>
                <w:sz w:val="22"/>
                <w:szCs w:val="22"/>
              </w:rPr>
              <w:t>0</w:t>
            </w:r>
          </w:p>
        </w:tc>
        <w:tc>
          <w:tcPr>
            <w:tcW w:w="445" w:type="pct"/>
            <w:tcBorders>
              <w:bottom w:val="single" w:sz="4" w:space="0" w:color="auto"/>
            </w:tcBorders>
            <w:shd w:val="clear" w:color="auto" w:fill="auto"/>
            <w:noWrap/>
            <w:vAlign w:val="center"/>
          </w:tcPr>
          <w:p w14:paraId="06241799" w14:textId="2F629FD0"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tcBorders>
              <w:bottom w:val="single" w:sz="4" w:space="0" w:color="auto"/>
            </w:tcBorders>
            <w:shd w:val="clear" w:color="auto" w:fill="auto"/>
            <w:noWrap/>
            <w:vAlign w:val="center"/>
          </w:tcPr>
          <w:p w14:paraId="31A9F265" w14:textId="7599C45A" w:rsidR="00725378" w:rsidRDefault="00725378" w:rsidP="00725378">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5</w:t>
            </w:r>
          </w:p>
        </w:tc>
        <w:tc>
          <w:tcPr>
            <w:tcW w:w="611" w:type="pct"/>
            <w:tcBorders>
              <w:bottom w:val="single" w:sz="4" w:space="0" w:color="auto"/>
            </w:tcBorders>
            <w:shd w:val="clear" w:color="auto" w:fill="auto"/>
            <w:noWrap/>
            <w:vAlign w:val="center"/>
          </w:tcPr>
          <w:p w14:paraId="5FC4CDCD" w14:textId="270EB013" w:rsidR="00725378" w:rsidRDefault="00725378" w:rsidP="00725378">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tcBorders>
              <w:bottom w:val="single" w:sz="4" w:space="0" w:color="auto"/>
            </w:tcBorders>
            <w:shd w:val="clear" w:color="auto" w:fill="auto"/>
            <w:noWrap/>
            <w:vAlign w:val="center"/>
          </w:tcPr>
          <w:p w14:paraId="1C182BC2" w14:textId="3170042A" w:rsidR="00725378" w:rsidRPr="0095522B" w:rsidRDefault="00846CA4" w:rsidP="00725378">
            <w:pPr>
              <w:spacing w:beforeLines="0" w:before="0" w:afterLines="0" w:after="0"/>
              <w:jc w:val="right"/>
              <w:rPr>
                <w:rFonts w:ascii="Calibri" w:eastAsia="ＭＳ Ｐゴシック" w:hAnsi="Calibri" w:cs="Calibri"/>
                <w:color w:val="000000"/>
                <w:sz w:val="22"/>
                <w:szCs w:val="22"/>
              </w:rPr>
            </w:pPr>
            <w:r w:rsidRPr="0075216E">
              <w:rPr>
                <w:rFonts w:ascii="Calibri" w:eastAsia="ＭＳ Ｐゴシック" w:hAnsi="Calibri" w:cs="Calibri" w:hint="eastAsia"/>
                <w:color w:val="FF0000"/>
                <w:sz w:val="22"/>
                <w:szCs w:val="22"/>
              </w:rPr>
              <w:t>2</w:t>
            </w:r>
            <w:r w:rsidRPr="0075216E">
              <w:rPr>
                <w:rFonts w:ascii="Calibri" w:eastAsia="ＭＳ Ｐゴシック" w:hAnsi="Calibri" w:cs="Calibri"/>
                <w:color w:val="FF0000"/>
                <w:sz w:val="22"/>
                <w:szCs w:val="22"/>
              </w:rPr>
              <w:t>0.25</w:t>
            </w:r>
          </w:p>
        </w:tc>
      </w:tr>
      <w:tr w:rsidR="00C22450" w:rsidRPr="00AC5C65" w14:paraId="11A53410" w14:textId="77777777" w:rsidTr="00CB55BA">
        <w:trPr>
          <w:trHeight w:val="270"/>
          <w:jc w:val="center"/>
        </w:trPr>
        <w:tc>
          <w:tcPr>
            <w:tcW w:w="461" w:type="pct"/>
            <w:tcBorders>
              <w:bottom w:val="nil"/>
            </w:tcBorders>
            <w:shd w:val="clear" w:color="auto" w:fill="auto"/>
            <w:noWrap/>
            <w:vAlign w:val="center"/>
            <w:hideMark/>
          </w:tcPr>
          <w:p w14:paraId="001A1821" w14:textId="77777777" w:rsidR="00725378" w:rsidRPr="0095522B" w:rsidRDefault="00725378" w:rsidP="00725378">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1051" w:type="pct"/>
            <w:tcBorders>
              <w:bottom w:val="nil"/>
            </w:tcBorders>
            <w:shd w:val="clear" w:color="auto" w:fill="auto"/>
          </w:tcPr>
          <w:p w14:paraId="041C69E8" w14:textId="77777777"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1340" w:type="pct"/>
            <w:shd w:val="clear" w:color="auto" w:fill="auto"/>
            <w:noWrap/>
            <w:vAlign w:val="center"/>
            <w:hideMark/>
          </w:tcPr>
          <w:p w14:paraId="51179A6F" w14:textId="77777777"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Pr="00C72E20">
              <w:rPr>
                <w:rFonts w:ascii="Calibri" w:eastAsia="ＭＳ Ｐゴシック" w:hAnsi="Calibri" w:cs="Calibri"/>
                <w:color w:val="000000"/>
                <w:sz w:val="22"/>
                <w:szCs w:val="22"/>
              </w:rPr>
              <w:t>.1</w:t>
            </w:r>
          </w:p>
        </w:tc>
        <w:tc>
          <w:tcPr>
            <w:tcW w:w="445" w:type="pct"/>
            <w:shd w:val="clear" w:color="auto" w:fill="auto"/>
            <w:noWrap/>
            <w:vAlign w:val="center"/>
            <w:hideMark/>
          </w:tcPr>
          <w:p w14:paraId="118C8288" w14:textId="4C48D61D"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hideMark/>
          </w:tcPr>
          <w:p w14:paraId="567865CF" w14:textId="51E070F6"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11" w:type="pct"/>
            <w:shd w:val="clear" w:color="auto" w:fill="auto"/>
            <w:noWrap/>
            <w:vAlign w:val="center"/>
            <w:hideMark/>
          </w:tcPr>
          <w:p w14:paraId="63E69E33" w14:textId="6AF0DA02"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34" w:type="pct"/>
            <w:shd w:val="clear" w:color="auto" w:fill="auto"/>
            <w:noWrap/>
            <w:vAlign w:val="center"/>
            <w:hideMark/>
          </w:tcPr>
          <w:p w14:paraId="214FE8DD" w14:textId="5329E6EF" w:rsidR="00725378" w:rsidRPr="0095522B" w:rsidRDefault="00725378" w:rsidP="00725378">
            <w:pPr>
              <w:spacing w:beforeLines="0" w:before="0" w:afterLines="0" w:after="0"/>
              <w:jc w:val="right"/>
              <w:rPr>
                <w:rFonts w:ascii="Calibri" w:eastAsia="ＭＳ Ｐゴシック" w:hAnsi="Calibri" w:cs="Calibri"/>
                <w:color w:val="000000"/>
                <w:sz w:val="22"/>
                <w:szCs w:val="22"/>
              </w:rPr>
            </w:pPr>
            <w:r w:rsidRPr="0075216E">
              <w:rPr>
                <w:rFonts w:ascii="Calibri" w:eastAsia="ＭＳ Ｐゴシック" w:hAnsi="Calibri" w:cs="Calibri"/>
                <w:color w:val="00B050"/>
                <w:sz w:val="22"/>
                <w:szCs w:val="22"/>
              </w:rPr>
              <w:t>2</w:t>
            </w:r>
            <w:r w:rsidRPr="0075216E">
              <w:rPr>
                <w:rFonts w:ascii="Calibri" w:eastAsia="ＭＳ Ｐゴシック" w:hAnsi="Calibri" w:cs="Calibri" w:hint="eastAsia"/>
                <w:color w:val="00B050"/>
                <w:sz w:val="22"/>
                <w:szCs w:val="22"/>
              </w:rPr>
              <w:t>7</w:t>
            </w:r>
            <w:r w:rsidRPr="0075216E">
              <w:rPr>
                <w:rFonts w:ascii="Calibri" w:eastAsia="ＭＳ Ｐゴシック" w:hAnsi="Calibri" w:cs="Calibri"/>
                <w:color w:val="00B050"/>
                <w:sz w:val="22"/>
                <w:szCs w:val="22"/>
              </w:rPr>
              <w:t>.</w:t>
            </w:r>
            <w:r w:rsidRPr="0075216E">
              <w:rPr>
                <w:rFonts w:ascii="Calibri" w:eastAsia="ＭＳ Ｐゴシック" w:hAnsi="Calibri" w:cs="Calibri" w:hint="eastAsia"/>
                <w:color w:val="00B050"/>
                <w:sz w:val="22"/>
                <w:szCs w:val="22"/>
              </w:rPr>
              <w:t>8</w:t>
            </w:r>
            <w:r w:rsidRPr="0075216E">
              <w:rPr>
                <w:rFonts w:ascii="Calibri" w:eastAsia="ＭＳ Ｐゴシック" w:hAnsi="Calibri" w:cs="Calibri"/>
                <w:color w:val="00B050"/>
                <w:sz w:val="22"/>
                <w:szCs w:val="22"/>
              </w:rPr>
              <w:t>5</w:t>
            </w:r>
          </w:p>
        </w:tc>
      </w:tr>
      <w:tr w:rsidR="00C22450" w:rsidRPr="00AC5C65" w14:paraId="7F48129E" w14:textId="77777777" w:rsidTr="00CB55BA">
        <w:trPr>
          <w:trHeight w:val="270"/>
          <w:jc w:val="center"/>
        </w:trPr>
        <w:tc>
          <w:tcPr>
            <w:tcW w:w="461" w:type="pct"/>
            <w:tcBorders>
              <w:top w:val="nil"/>
              <w:bottom w:val="nil"/>
            </w:tcBorders>
            <w:shd w:val="clear" w:color="auto" w:fill="auto"/>
            <w:noWrap/>
            <w:vAlign w:val="center"/>
          </w:tcPr>
          <w:p w14:paraId="59525BF6" w14:textId="77777777" w:rsidR="00725378" w:rsidRPr="0095522B" w:rsidRDefault="00725378" w:rsidP="00725378">
            <w:pPr>
              <w:spacing w:beforeLines="0" w:before="0" w:afterLines="0" w:after="0"/>
              <w:rPr>
                <w:rFonts w:ascii="Calibri" w:eastAsia="ＭＳ Ｐゴシック" w:hAnsi="Calibri" w:cs="Calibri"/>
                <w:color w:val="000000"/>
                <w:sz w:val="22"/>
                <w:szCs w:val="22"/>
              </w:rPr>
            </w:pPr>
          </w:p>
        </w:tc>
        <w:tc>
          <w:tcPr>
            <w:tcW w:w="1051" w:type="pct"/>
            <w:shd w:val="clear" w:color="auto" w:fill="auto"/>
          </w:tcPr>
          <w:p w14:paraId="479ED557" w14:textId="77777777"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1340" w:type="pct"/>
            <w:shd w:val="clear" w:color="auto" w:fill="auto"/>
            <w:noWrap/>
            <w:vAlign w:val="center"/>
          </w:tcPr>
          <w:p w14:paraId="336B56CE" w14:textId="77777777"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p>
        </w:tc>
        <w:tc>
          <w:tcPr>
            <w:tcW w:w="445" w:type="pct"/>
            <w:shd w:val="clear" w:color="auto" w:fill="auto"/>
            <w:noWrap/>
            <w:vAlign w:val="center"/>
          </w:tcPr>
          <w:p w14:paraId="37EDDB67" w14:textId="01425B32"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3B06CB98" w14:textId="51F24F44"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611" w:type="pct"/>
            <w:shd w:val="clear" w:color="auto" w:fill="auto"/>
            <w:noWrap/>
            <w:vAlign w:val="center"/>
          </w:tcPr>
          <w:p w14:paraId="0EBD6382" w14:textId="3030AFCA" w:rsidR="00725378" w:rsidRPr="00C72E20" w:rsidRDefault="00725378" w:rsidP="00725378">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sidR="00846CA4">
              <w:rPr>
                <w:rFonts w:ascii="Calibri" w:eastAsia="ＭＳ Ｐゴシック" w:hAnsi="Calibri" w:cs="Calibri"/>
                <w:color w:val="000000"/>
                <w:sz w:val="22"/>
                <w:szCs w:val="22"/>
              </w:rPr>
              <w:t>.0</w:t>
            </w:r>
          </w:p>
        </w:tc>
        <w:tc>
          <w:tcPr>
            <w:tcW w:w="634" w:type="pct"/>
            <w:shd w:val="clear" w:color="auto" w:fill="auto"/>
            <w:noWrap/>
            <w:vAlign w:val="center"/>
          </w:tcPr>
          <w:p w14:paraId="129F2B2D" w14:textId="01E999F4" w:rsidR="00725378" w:rsidRPr="0075216E" w:rsidRDefault="00725378" w:rsidP="00725378">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20.35</w:t>
            </w:r>
          </w:p>
        </w:tc>
      </w:tr>
      <w:tr w:rsidR="00C22450" w:rsidRPr="00AC5C65" w14:paraId="5510F237" w14:textId="77777777" w:rsidTr="00CB55BA">
        <w:trPr>
          <w:trHeight w:val="270"/>
          <w:jc w:val="center"/>
        </w:trPr>
        <w:tc>
          <w:tcPr>
            <w:tcW w:w="461" w:type="pct"/>
            <w:tcBorders>
              <w:top w:val="nil"/>
              <w:bottom w:val="nil"/>
            </w:tcBorders>
            <w:shd w:val="clear" w:color="auto" w:fill="auto"/>
            <w:noWrap/>
            <w:vAlign w:val="center"/>
          </w:tcPr>
          <w:p w14:paraId="58AB9E60" w14:textId="77777777" w:rsidR="00846CA4" w:rsidRPr="0095522B" w:rsidRDefault="00846CA4" w:rsidP="00846CA4">
            <w:pPr>
              <w:spacing w:beforeLines="0" w:before="0" w:afterLines="0" w:after="0"/>
              <w:rPr>
                <w:rFonts w:ascii="Calibri" w:eastAsia="ＭＳ Ｐゴシック" w:hAnsi="Calibri" w:cs="Calibri"/>
                <w:color w:val="000000"/>
                <w:sz w:val="22"/>
                <w:szCs w:val="22"/>
              </w:rPr>
            </w:pPr>
          </w:p>
        </w:tc>
        <w:tc>
          <w:tcPr>
            <w:tcW w:w="1051" w:type="pct"/>
            <w:shd w:val="clear" w:color="auto" w:fill="auto"/>
          </w:tcPr>
          <w:p w14:paraId="4AE7AF4D" w14:textId="7D36D2F0"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1340" w:type="pct"/>
            <w:shd w:val="clear" w:color="auto" w:fill="auto"/>
            <w:noWrap/>
            <w:vAlign w:val="center"/>
          </w:tcPr>
          <w:p w14:paraId="353D026D" w14:textId="6020966C"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Pr="00C72E20">
              <w:rPr>
                <w:rFonts w:ascii="Calibri" w:eastAsia="ＭＳ Ｐゴシック" w:hAnsi="Calibri" w:cs="Calibri"/>
                <w:color w:val="000000"/>
                <w:sz w:val="22"/>
                <w:szCs w:val="22"/>
              </w:rPr>
              <w:t>.1</w:t>
            </w:r>
          </w:p>
        </w:tc>
        <w:tc>
          <w:tcPr>
            <w:tcW w:w="445" w:type="pct"/>
            <w:shd w:val="clear" w:color="auto" w:fill="auto"/>
            <w:noWrap/>
            <w:vAlign w:val="center"/>
          </w:tcPr>
          <w:p w14:paraId="0092E731" w14:textId="5D37A9B0"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1EBC033E" w14:textId="10B72F85"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611" w:type="pct"/>
            <w:shd w:val="clear" w:color="auto" w:fill="auto"/>
            <w:noWrap/>
            <w:vAlign w:val="center"/>
          </w:tcPr>
          <w:p w14:paraId="2DD51D18" w14:textId="03B3A187"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shd w:val="clear" w:color="auto" w:fill="auto"/>
            <w:noWrap/>
            <w:vAlign w:val="center"/>
          </w:tcPr>
          <w:p w14:paraId="63C9F034" w14:textId="494B6EB9" w:rsidR="00846CA4" w:rsidRPr="0075216E" w:rsidRDefault="00846CA4" w:rsidP="00846CA4">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2</w:t>
            </w:r>
            <w:r w:rsidR="00DB35EE" w:rsidRPr="0075216E">
              <w:rPr>
                <w:rFonts w:ascii="Calibri" w:eastAsia="ＭＳ Ｐゴシック" w:hAnsi="Calibri" w:cs="Calibri"/>
                <w:color w:val="FF0000"/>
                <w:sz w:val="22"/>
                <w:szCs w:val="22"/>
              </w:rPr>
              <w:t>2</w:t>
            </w:r>
            <w:r w:rsidRPr="0075216E">
              <w:rPr>
                <w:rFonts w:ascii="Calibri" w:eastAsia="ＭＳ Ｐゴシック" w:hAnsi="Calibri" w:cs="Calibri"/>
                <w:color w:val="FF0000"/>
                <w:sz w:val="22"/>
                <w:szCs w:val="22"/>
              </w:rPr>
              <w:t>.</w:t>
            </w:r>
            <w:r w:rsidR="00DB35EE" w:rsidRPr="0075216E">
              <w:rPr>
                <w:rFonts w:ascii="Calibri" w:eastAsia="ＭＳ Ｐゴシック" w:hAnsi="Calibri" w:cs="Calibri"/>
                <w:color w:val="FF0000"/>
                <w:sz w:val="22"/>
                <w:szCs w:val="22"/>
              </w:rPr>
              <w:t>3</w:t>
            </w:r>
            <w:r w:rsidRPr="0075216E">
              <w:rPr>
                <w:rFonts w:ascii="Calibri" w:eastAsia="ＭＳ Ｐゴシック" w:hAnsi="Calibri" w:cs="Calibri"/>
                <w:color w:val="FF0000"/>
                <w:sz w:val="22"/>
                <w:szCs w:val="22"/>
              </w:rPr>
              <w:t>5</w:t>
            </w:r>
          </w:p>
        </w:tc>
      </w:tr>
      <w:tr w:rsidR="00C22450" w:rsidRPr="00AC5C65" w14:paraId="3C670EB2" w14:textId="77777777" w:rsidTr="00CB55BA">
        <w:trPr>
          <w:trHeight w:val="270"/>
          <w:jc w:val="center"/>
        </w:trPr>
        <w:tc>
          <w:tcPr>
            <w:tcW w:w="461" w:type="pct"/>
            <w:tcBorders>
              <w:top w:val="nil"/>
              <w:bottom w:val="single" w:sz="4" w:space="0" w:color="auto"/>
            </w:tcBorders>
            <w:shd w:val="clear" w:color="auto" w:fill="auto"/>
            <w:noWrap/>
            <w:vAlign w:val="center"/>
          </w:tcPr>
          <w:p w14:paraId="2A228387" w14:textId="77777777" w:rsidR="00846CA4" w:rsidRPr="0095522B" w:rsidRDefault="00846CA4" w:rsidP="00846CA4">
            <w:pPr>
              <w:spacing w:beforeLines="0" w:before="0" w:afterLines="0" w:after="0"/>
              <w:rPr>
                <w:rFonts w:ascii="Calibri" w:eastAsia="ＭＳ Ｐゴシック" w:hAnsi="Calibri" w:cs="Calibri"/>
                <w:color w:val="000000"/>
                <w:sz w:val="22"/>
                <w:szCs w:val="22"/>
              </w:rPr>
            </w:pPr>
          </w:p>
        </w:tc>
        <w:tc>
          <w:tcPr>
            <w:tcW w:w="1051" w:type="pct"/>
            <w:tcBorders>
              <w:bottom w:val="single" w:sz="4" w:space="0" w:color="auto"/>
            </w:tcBorders>
            <w:shd w:val="clear" w:color="auto" w:fill="auto"/>
          </w:tcPr>
          <w:p w14:paraId="091CA5D1" w14:textId="1B270C5F"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1340" w:type="pct"/>
            <w:tcBorders>
              <w:bottom w:val="single" w:sz="4" w:space="0" w:color="auto"/>
            </w:tcBorders>
            <w:shd w:val="clear" w:color="auto" w:fill="auto"/>
            <w:noWrap/>
            <w:vAlign w:val="center"/>
          </w:tcPr>
          <w:p w14:paraId="2B11F940" w14:textId="3B6CB45F"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p>
        </w:tc>
        <w:tc>
          <w:tcPr>
            <w:tcW w:w="445" w:type="pct"/>
            <w:tcBorders>
              <w:bottom w:val="single" w:sz="4" w:space="0" w:color="auto"/>
            </w:tcBorders>
            <w:shd w:val="clear" w:color="auto" w:fill="auto"/>
            <w:noWrap/>
            <w:vAlign w:val="center"/>
          </w:tcPr>
          <w:p w14:paraId="6B93DA2C" w14:textId="54507076"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tcBorders>
              <w:bottom w:val="single" w:sz="4" w:space="0" w:color="auto"/>
            </w:tcBorders>
            <w:shd w:val="clear" w:color="auto" w:fill="auto"/>
            <w:noWrap/>
            <w:vAlign w:val="center"/>
          </w:tcPr>
          <w:p w14:paraId="2225C698" w14:textId="3DB1B310" w:rsidR="00846CA4" w:rsidRPr="00C72E20" w:rsidRDefault="00846CA4" w:rsidP="00846CA4">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611" w:type="pct"/>
            <w:tcBorders>
              <w:bottom w:val="single" w:sz="4" w:space="0" w:color="auto"/>
            </w:tcBorders>
            <w:shd w:val="clear" w:color="auto" w:fill="auto"/>
            <w:noWrap/>
            <w:vAlign w:val="center"/>
          </w:tcPr>
          <w:p w14:paraId="1E406B65" w14:textId="24C6ECE1" w:rsidR="00846CA4" w:rsidRPr="00C72E20" w:rsidRDefault="00846CA4" w:rsidP="00846CA4">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tcBorders>
              <w:bottom w:val="single" w:sz="4" w:space="0" w:color="auto"/>
            </w:tcBorders>
            <w:shd w:val="clear" w:color="auto" w:fill="auto"/>
            <w:noWrap/>
            <w:vAlign w:val="center"/>
          </w:tcPr>
          <w:p w14:paraId="2864C1AF" w14:textId="0055FF59" w:rsidR="00846CA4" w:rsidRPr="0075216E" w:rsidRDefault="00DB35EE" w:rsidP="00846CA4">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16</w:t>
            </w:r>
            <w:r w:rsidR="00846CA4" w:rsidRPr="0075216E">
              <w:rPr>
                <w:rFonts w:ascii="Calibri" w:eastAsia="ＭＳ Ｐゴシック" w:hAnsi="Calibri" w:cs="Calibri"/>
                <w:color w:val="FF0000"/>
                <w:sz w:val="22"/>
                <w:szCs w:val="22"/>
              </w:rPr>
              <w:t>.35</w:t>
            </w:r>
          </w:p>
        </w:tc>
      </w:tr>
      <w:tr w:rsidR="00CB55BA" w:rsidRPr="00AC5C65" w14:paraId="0D90CD44" w14:textId="77777777" w:rsidTr="00CB55BA">
        <w:trPr>
          <w:trHeight w:val="270"/>
          <w:jc w:val="center"/>
        </w:trPr>
        <w:tc>
          <w:tcPr>
            <w:tcW w:w="461" w:type="pct"/>
            <w:tcBorders>
              <w:top w:val="single" w:sz="4" w:space="0" w:color="auto"/>
              <w:bottom w:val="nil"/>
            </w:tcBorders>
            <w:shd w:val="clear" w:color="auto" w:fill="auto"/>
            <w:noWrap/>
            <w:vAlign w:val="center"/>
          </w:tcPr>
          <w:p w14:paraId="261AF489" w14:textId="642CF138" w:rsidR="00CB55BA" w:rsidRPr="0095522B" w:rsidRDefault="00CB55BA" w:rsidP="00CB55BA">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w:t>
            </w:r>
            <w:r>
              <w:rPr>
                <w:rFonts w:ascii="Calibri" w:eastAsia="ＭＳ Ｐゴシック" w:hAnsi="Calibri" w:cs="Calibri"/>
                <w:color w:val="000000"/>
                <w:sz w:val="22"/>
                <w:szCs w:val="22"/>
              </w:rPr>
              <w:t>c</w:t>
            </w:r>
          </w:p>
        </w:tc>
        <w:tc>
          <w:tcPr>
            <w:tcW w:w="1051" w:type="pct"/>
            <w:tcBorders>
              <w:top w:val="single" w:sz="4" w:space="0" w:color="auto"/>
            </w:tcBorders>
            <w:shd w:val="clear" w:color="auto" w:fill="auto"/>
          </w:tcPr>
          <w:p w14:paraId="732400CF" w14:textId="68F90273"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1340" w:type="pct"/>
            <w:tcBorders>
              <w:top w:val="single" w:sz="4" w:space="0" w:color="auto"/>
            </w:tcBorders>
            <w:shd w:val="clear" w:color="auto" w:fill="auto"/>
            <w:noWrap/>
            <w:vAlign w:val="center"/>
          </w:tcPr>
          <w:p w14:paraId="47400B9F" w14:textId="13C1DC59"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Pr="00C72E20">
              <w:rPr>
                <w:rFonts w:ascii="Calibri" w:eastAsia="ＭＳ Ｐゴシック" w:hAnsi="Calibri" w:cs="Calibri"/>
                <w:color w:val="000000"/>
                <w:sz w:val="22"/>
                <w:szCs w:val="22"/>
              </w:rPr>
              <w:t>.1</w:t>
            </w:r>
            <w:r>
              <w:rPr>
                <w:rFonts w:ascii="Calibri" w:eastAsia="ＭＳ Ｐゴシック" w:hAnsi="Calibri" w:cs="Calibri"/>
                <w:color w:val="000000"/>
                <w:sz w:val="22"/>
                <w:szCs w:val="22"/>
              </w:rPr>
              <w:t>-0.73-1.9</w:t>
            </w:r>
          </w:p>
        </w:tc>
        <w:tc>
          <w:tcPr>
            <w:tcW w:w="445" w:type="pct"/>
            <w:tcBorders>
              <w:top w:val="single" w:sz="4" w:space="0" w:color="auto"/>
            </w:tcBorders>
            <w:shd w:val="clear" w:color="auto" w:fill="auto"/>
            <w:noWrap/>
            <w:vAlign w:val="center"/>
          </w:tcPr>
          <w:p w14:paraId="7F0AA781" w14:textId="31095A13"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tcBorders>
              <w:top w:val="single" w:sz="4" w:space="0" w:color="auto"/>
            </w:tcBorders>
            <w:shd w:val="clear" w:color="auto" w:fill="auto"/>
            <w:noWrap/>
            <w:vAlign w:val="center"/>
          </w:tcPr>
          <w:p w14:paraId="56C8EA69" w14:textId="4ED15096"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sidRPr="00C72E20">
              <w:rPr>
                <w:rFonts w:ascii="Calibri" w:eastAsia="ＭＳ Ｐゴシック" w:hAnsi="Calibri" w:cs="Calibri"/>
                <w:color w:val="000000"/>
                <w:sz w:val="22"/>
                <w:szCs w:val="22"/>
              </w:rPr>
              <w:t>2</w:t>
            </w:r>
          </w:p>
        </w:tc>
        <w:tc>
          <w:tcPr>
            <w:tcW w:w="611" w:type="pct"/>
            <w:tcBorders>
              <w:top w:val="single" w:sz="4" w:space="0" w:color="auto"/>
            </w:tcBorders>
            <w:shd w:val="clear" w:color="auto" w:fill="auto"/>
            <w:noWrap/>
            <w:vAlign w:val="center"/>
          </w:tcPr>
          <w:p w14:paraId="74D5A35F" w14:textId="4F0D617C"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sidRPr="00C72E20">
              <w:rPr>
                <w:rFonts w:ascii="Calibri" w:eastAsia="ＭＳ Ｐゴシック" w:hAnsi="Calibri" w:cs="Calibri"/>
                <w:color w:val="000000"/>
                <w:sz w:val="22"/>
                <w:szCs w:val="22"/>
              </w:rPr>
              <w:t>1.5</w:t>
            </w:r>
          </w:p>
        </w:tc>
        <w:tc>
          <w:tcPr>
            <w:tcW w:w="634" w:type="pct"/>
            <w:tcBorders>
              <w:top w:val="single" w:sz="4" w:space="0" w:color="auto"/>
            </w:tcBorders>
            <w:shd w:val="clear" w:color="auto" w:fill="auto"/>
            <w:noWrap/>
          </w:tcPr>
          <w:p w14:paraId="42E95C90" w14:textId="4B772412" w:rsidR="00CB55BA" w:rsidRDefault="00CB55BA" w:rsidP="00CB55BA">
            <w:pPr>
              <w:spacing w:beforeLines="0" w:before="0" w:afterLines="0" w:after="0"/>
              <w:jc w:val="right"/>
              <w:rPr>
                <w:rFonts w:ascii="Calibri" w:eastAsia="ＭＳ Ｐゴシック" w:hAnsi="Calibri" w:cs="Calibri"/>
                <w:color w:val="000000"/>
                <w:sz w:val="22"/>
                <w:szCs w:val="22"/>
              </w:rPr>
            </w:pPr>
            <w:r w:rsidRPr="0075216E">
              <w:rPr>
                <w:rFonts w:ascii="Calibri" w:eastAsia="ＭＳ Ｐゴシック" w:hAnsi="Calibri" w:cs="Calibri"/>
                <w:color w:val="00B050"/>
                <w:sz w:val="22"/>
                <w:szCs w:val="22"/>
              </w:rPr>
              <w:t>26.22</w:t>
            </w:r>
          </w:p>
        </w:tc>
      </w:tr>
      <w:tr w:rsidR="00CB55BA" w:rsidRPr="00AC5C65" w14:paraId="605979B9" w14:textId="77777777" w:rsidTr="00CB55BA">
        <w:trPr>
          <w:trHeight w:val="270"/>
          <w:jc w:val="center"/>
        </w:trPr>
        <w:tc>
          <w:tcPr>
            <w:tcW w:w="461" w:type="pct"/>
            <w:tcBorders>
              <w:top w:val="nil"/>
              <w:bottom w:val="nil"/>
            </w:tcBorders>
            <w:shd w:val="clear" w:color="auto" w:fill="auto"/>
            <w:noWrap/>
            <w:vAlign w:val="center"/>
          </w:tcPr>
          <w:p w14:paraId="071F7216" w14:textId="291B2F9A" w:rsidR="00CB55BA" w:rsidRPr="0095522B" w:rsidRDefault="00D34188" w:rsidP="00CB55BA">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w:t>
            </w:r>
            <w:r>
              <w:rPr>
                <w:rFonts w:ascii="Calibri" w:eastAsia="ＭＳ Ｐゴシック" w:hAnsi="Calibri" w:cs="Calibri"/>
                <w:color w:val="000000"/>
                <w:sz w:val="22"/>
                <w:szCs w:val="22"/>
              </w:rPr>
              <w:t>NOTE2)</w:t>
            </w:r>
            <w:bookmarkStart w:id="0" w:name="_GoBack"/>
            <w:bookmarkEnd w:id="0"/>
          </w:p>
        </w:tc>
        <w:tc>
          <w:tcPr>
            <w:tcW w:w="1051" w:type="pct"/>
            <w:shd w:val="clear" w:color="auto" w:fill="auto"/>
          </w:tcPr>
          <w:p w14:paraId="5C687B4D" w14:textId="70625CC4"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1340" w:type="pct"/>
            <w:shd w:val="clear" w:color="auto" w:fill="auto"/>
            <w:noWrap/>
            <w:vAlign w:val="center"/>
          </w:tcPr>
          <w:p w14:paraId="2F4F137D" w14:textId="63D14C60"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r>
              <w:rPr>
                <w:rFonts w:ascii="Calibri" w:eastAsia="ＭＳ Ｐゴシック" w:hAnsi="Calibri" w:cs="Calibri"/>
                <w:color w:val="000000"/>
                <w:sz w:val="22"/>
                <w:szCs w:val="22"/>
              </w:rPr>
              <w:t>-0.73-1.9</w:t>
            </w:r>
          </w:p>
        </w:tc>
        <w:tc>
          <w:tcPr>
            <w:tcW w:w="445" w:type="pct"/>
            <w:shd w:val="clear" w:color="auto" w:fill="auto"/>
            <w:noWrap/>
            <w:vAlign w:val="center"/>
          </w:tcPr>
          <w:p w14:paraId="07AB6613" w14:textId="3EE17339"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55779B34" w14:textId="6A0E14FE"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sidRPr="00C72E20">
              <w:rPr>
                <w:rFonts w:ascii="Calibri" w:eastAsia="ＭＳ Ｐゴシック" w:hAnsi="Calibri" w:cs="Calibri"/>
                <w:color w:val="000000"/>
                <w:sz w:val="22"/>
                <w:szCs w:val="22"/>
              </w:rPr>
              <w:t>3</w:t>
            </w:r>
          </w:p>
        </w:tc>
        <w:tc>
          <w:tcPr>
            <w:tcW w:w="611" w:type="pct"/>
            <w:shd w:val="clear" w:color="auto" w:fill="auto"/>
            <w:noWrap/>
            <w:vAlign w:val="center"/>
          </w:tcPr>
          <w:p w14:paraId="6889EB7C" w14:textId="39483276"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634" w:type="pct"/>
            <w:shd w:val="clear" w:color="auto" w:fill="auto"/>
            <w:noWrap/>
          </w:tcPr>
          <w:p w14:paraId="0E1BECD6" w14:textId="529CA468" w:rsidR="00CB55BA" w:rsidRPr="0075216E" w:rsidRDefault="00CB55BA" w:rsidP="00CB55BA">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18.72</w:t>
            </w:r>
          </w:p>
        </w:tc>
      </w:tr>
      <w:tr w:rsidR="00CB55BA" w:rsidRPr="00AC5C65" w14:paraId="3ED6D523" w14:textId="77777777" w:rsidTr="00CB55BA">
        <w:trPr>
          <w:trHeight w:val="270"/>
          <w:jc w:val="center"/>
        </w:trPr>
        <w:tc>
          <w:tcPr>
            <w:tcW w:w="461" w:type="pct"/>
            <w:tcBorders>
              <w:top w:val="nil"/>
              <w:bottom w:val="nil"/>
            </w:tcBorders>
            <w:shd w:val="clear" w:color="auto" w:fill="auto"/>
            <w:noWrap/>
            <w:vAlign w:val="center"/>
          </w:tcPr>
          <w:p w14:paraId="639F9FF2" w14:textId="77777777" w:rsidR="00CB55BA" w:rsidRPr="0095522B" w:rsidRDefault="00CB55BA" w:rsidP="00CB55BA">
            <w:pPr>
              <w:spacing w:beforeLines="0" w:before="0" w:afterLines="0" w:after="0"/>
              <w:rPr>
                <w:rFonts w:ascii="Calibri" w:eastAsia="ＭＳ Ｐゴシック" w:hAnsi="Calibri" w:cs="Calibri"/>
                <w:color w:val="000000"/>
                <w:sz w:val="22"/>
                <w:szCs w:val="22"/>
              </w:rPr>
            </w:pPr>
          </w:p>
        </w:tc>
        <w:tc>
          <w:tcPr>
            <w:tcW w:w="1051" w:type="pct"/>
            <w:shd w:val="clear" w:color="auto" w:fill="auto"/>
          </w:tcPr>
          <w:p w14:paraId="7DC7FCC6" w14:textId="0E23284E"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1340" w:type="pct"/>
            <w:shd w:val="clear" w:color="auto" w:fill="auto"/>
            <w:noWrap/>
            <w:vAlign w:val="center"/>
          </w:tcPr>
          <w:p w14:paraId="7C392D6A" w14:textId="7C73EE2D"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Pr="00C72E20">
              <w:rPr>
                <w:rFonts w:ascii="Calibri" w:eastAsia="ＭＳ Ｐゴシック" w:hAnsi="Calibri" w:cs="Calibri"/>
                <w:color w:val="000000"/>
                <w:sz w:val="22"/>
                <w:szCs w:val="22"/>
              </w:rPr>
              <w:t>.1</w:t>
            </w:r>
            <w:r>
              <w:rPr>
                <w:rFonts w:ascii="Calibri" w:eastAsia="ＭＳ Ｐゴシック" w:hAnsi="Calibri" w:cs="Calibri"/>
                <w:color w:val="000000"/>
                <w:sz w:val="22"/>
                <w:szCs w:val="22"/>
              </w:rPr>
              <w:t>-0.73-1.9</w:t>
            </w:r>
          </w:p>
        </w:tc>
        <w:tc>
          <w:tcPr>
            <w:tcW w:w="445" w:type="pct"/>
            <w:shd w:val="clear" w:color="auto" w:fill="auto"/>
            <w:noWrap/>
            <w:vAlign w:val="center"/>
          </w:tcPr>
          <w:p w14:paraId="38903485" w14:textId="79606AC6"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0F3B9348" w14:textId="02ED1A81"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color w:val="000000"/>
                <w:sz w:val="22"/>
                <w:szCs w:val="22"/>
              </w:rPr>
              <w:t>5</w:t>
            </w:r>
          </w:p>
        </w:tc>
        <w:tc>
          <w:tcPr>
            <w:tcW w:w="611" w:type="pct"/>
            <w:shd w:val="clear" w:color="auto" w:fill="auto"/>
            <w:noWrap/>
            <w:vAlign w:val="center"/>
          </w:tcPr>
          <w:p w14:paraId="7B8DF723" w14:textId="5D1E81FB"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shd w:val="clear" w:color="auto" w:fill="auto"/>
            <w:noWrap/>
          </w:tcPr>
          <w:p w14:paraId="104EEC95" w14:textId="0CB8A8C8" w:rsidR="00CB55BA" w:rsidRPr="0075216E" w:rsidRDefault="00CB55BA" w:rsidP="00CB55BA">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20.72</w:t>
            </w:r>
          </w:p>
        </w:tc>
      </w:tr>
      <w:tr w:rsidR="00CB55BA" w:rsidRPr="00AC5C65" w14:paraId="79329F6C" w14:textId="77777777" w:rsidTr="00CB55BA">
        <w:trPr>
          <w:trHeight w:val="270"/>
          <w:jc w:val="center"/>
        </w:trPr>
        <w:tc>
          <w:tcPr>
            <w:tcW w:w="461" w:type="pct"/>
            <w:tcBorders>
              <w:top w:val="nil"/>
              <w:bottom w:val="nil"/>
            </w:tcBorders>
            <w:shd w:val="clear" w:color="auto" w:fill="auto"/>
            <w:noWrap/>
            <w:vAlign w:val="center"/>
          </w:tcPr>
          <w:p w14:paraId="38DABD8B" w14:textId="77777777" w:rsidR="00CB55BA" w:rsidRPr="0095522B" w:rsidRDefault="00CB55BA" w:rsidP="00CB55BA">
            <w:pPr>
              <w:spacing w:beforeLines="0" w:before="0" w:afterLines="0" w:after="0"/>
              <w:rPr>
                <w:rFonts w:ascii="Calibri" w:eastAsia="ＭＳ Ｐゴシック" w:hAnsi="Calibri" w:cs="Calibri"/>
                <w:color w:val="000000"/>
                <w:sz w:val="22"/>
                <w:szCs w:val="22"/>
              </w:rPr>
            </w:pPr>
          </w:p>
        </w:tc>
        <w:tc>
          <w:tcPr>
            <w:tcW w:w="1051" w:type="pct"/>
            <w:shd w:val="clear" w:color="auto" w:fill="auto"/>
          </w:tcPr>
          <w:p w14:paraId="3AA64F78" w14:textId="5D0C1E08"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1340" w:type="pct"/>
            <w:shd w:val="clear" w:color="auto" w:fill="auto"/>
            <w:noWrap/>
            <w:vAlign w:val="center"/>
          </w:tcPr>
          <w:p w14:paraId="19437D7F" w14:textId="6A571D21"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r>
              <w:rPr>
                <w:rFonts w:ascii="Calibri" w:eastAsia="ＭＳ Ｐゴシック" w:hAnsi="Calibri" w:cs="Calibri"/>
                <w:color w:val="000000"/>
                <w:sz w:val="22"/>
                <w:szCs w:val="22"/>
              </w:rPr>
              <w:t>-0.73-1.9</w:t>
            </w:r>
          </w:p>
        </w:tc>
        <w:tc>
          <w:tcPr>
            <w:tcW w:w="445" w:type="pct"/>
            <w:shd w:val="clear" w:color="auto" w:fill="auto"/>
            <w:noWrap/>
            <w:vAlign w:val="center"/>
          </w:tcPr>
          <w:p w14:paraId="4D322EE1" w14:textId="6A5BBC89" w:rsidR="00CB55BA" w:rsidRPr="00C72E20" w:rsidRDefault="00CB55BA" w:rsidP="00CB55BA">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58" w:type="pct"/>
            <w:shd w:val="clear" w:color="auto" w:fill="auto"/>
            <w:noWrap/>
            <w:vAlign w:val="center"/>
          </w:tcPr>
          <w:p w14:paraId="193D3AFE" w14:textId="5C5CC609"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5</w:t>
            </w:r>
          </w:p>
        </w:tc>
        <w:tc>
          <w:tcPr>
            <w:tcW w:w="611" w:type="pct"/>
            <w:shd w:val="clear" w:color="auto" w:fill="auto"/>
            <w:noWrap/>
            <w:vAlign w:val="center"/>
          </w:tcPr>
          <w:p w14:paraId="5D0CE02A" w14:textId="6E26212E" w:rsidR="00CB55BA" w:rsidRDefault="00CB55BA" w:rsidP="00CB55BA">
            <w:pPr>
              <w:spacing w:beforeLines="0" w:before="0" w:afterLines="0" w:after="0"/>
              <w:jc w:val="right"/>
              <w:rPr>
                <w:rFonts w:ascii="Calibri" w:eastAsia="ＭＳ Ｐゴシック" w:hAnsi="Calibri" w:cs="Calibri" w:hint="eastAsia"/>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634" w:type="pct"/>
            <w:shd w:val="clear" w:color="auto" w:fill="auto"/>
            <w:noWrap/>
          </w:tcPr>
          <w:p w14:paraId="52008672" w14:textId="762A2486" w:rsidR="00CB55BA" w:rsidRPr="0075216E" w:rsidRDefault="00CB55BA" w:rsidP="00CB55BA">
            <w:pPr>
              <w:spacing w:beforeLines="0" w:before="0" w:afterLines="0" w:after="0"/>
              <w:jc w:val="right"/>
              <w:rPr>
                <w:rFonts w:ascii="Calibri" w:eastAsia="ＭＳ Ｐゴシック" w:hAnsi="Calibri" w:cs="Calibri"/>
                <w:color w:val="FF0000"/>
                <w:sz w:val="22"/>
                <w:szCs w:val="22"/>
              </w:rPr>
            </w:pPr>
            <w:r w:rsidRPr="0075216E">
              <w:rPr>
                <w:rFonts w:ascii="Calibri" w:eastAsia="ＭＳ Ｐゴシック" w:hAnsi="Calibri" w:cs="Calibri"/>
                <w:color w:val="FF0000"/>
                <w:sz w:val="22"/>
                <w:szCs w:val="22"/>
              </w:rPr>
              <w:t>14.72</w:t>
            </w:r>
          </w:p>
        </w:tc>
      </w:tr>
      <w:tr w:rsidR="00C22450" w:rsidRPr="00AC5C65" w14:paraId="4BF624E0" w14:textId="77777777" w:rsidTr="00CB55BA">
        <w:trPr>
          <w:trHeight w:val="270"/>
          <w:jc w:val="center"/>
        </w:trPr>
        <w:tc>
          <w:tcPr>
            <w:tcW w:w="5000" w:type="pct"/>
            <w:gridSpan w:val="7"/>
            <w:tcBorders>
              <w:top w:val="nil"/>
              <w:bottom w:val="nil"/>
            </w:tcBorders>
            <w:shd w:val="clear" w:color="auto" w:fill="auto"/>
            <w:noWrap/>
            <w:vAlign w:val="center"/>
          </w:tcPr>
          <w:p w14:paraId="30DDAFCD" w14:textId="10CE33DD" w:rsidR="007E736A" w:rsidRDefault="007E736A" w:rsidP="00C22450">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N</w:t>
            </w:r>
            <w:r>
              <w:rPr>
                <w:rFonts w:ascii="Calibri" w:eastAsia="ＭＳ Ｐゴシック" w:hAnsi="Calibri" w:cs="Calibri"/>
                <w:color w:val="000000"/>
                <w:sz w:val="22"/>
                <w:szCs w:val="22"/>
              </w:rPr>
              <w:t>OTE1 : MPR value</w:t>
            </w:r>
            <w:r w:rsidR="00567621">
              <w:rPr>
                <w:rFonts w:ascii="Calibri" w:eastAsia="ＭＳ Ｐゴシック" w:hAnsi="Calibri" w:cs="Calibri"/>
                <w:color w:val="000000"/>
                <w:sz w:val="22"/>
                <w:szCs w:val="22"/>
              </w:rPr>
              <w:t>s</w:t>
            </w:r>
            <w:r>
              <w:rPr>
                <w:rFonts w:ascii="Calibri" w:eastAsia="ＭＳ Ｐゴシック" w:hAnsi="Calibri" w:cs="Calibri"/>
                <w:color w:val="000000"/>
                <w:sz w:val="22"/>
                <w:szCs w:val="22"/>
              </w:rPr>
              <w:t xml:space="preserve"> </w:t>
            </w:r>
            <w:r w:rsidR="00567621">
              <w:rPr>
                <w:rFonts w:ascii="Calibri" w:eastAsia="ＭＳ Ｐゴシック" w:hAnsi="Calibri" w:cs="Calibri"/>
                <w:color w:val="000000"/>
                <w:sz w:val="22"/>
                <w:szCs w:val="22"/>
              </w:rPr>
              <w:t>are those</w:t>
            </w:r>
            <w:r>
              <w:rPr>
                <w:rFonts w:ascii="Calibri" w:eastAsia="ＭＳ Ｐゴシック" w:hAnsi="Calibri" w:cs="Calibri"/>
                <w:color w:val="000000"/>
                <w:sz w:val="22"/>
                <w:szCs w:val="22"/>
              </w:rPr>
              <w:t xml:space="preserve"> corresponding to full RB allocation with CP-OFDM QPSK.</w:t>
            </w:r>
          </w:p>
          <w:p w14:paraId="3A46DF6D" w14:textId="35356FBE" w:rsidR="00C22450" w:rsidRDefault="00C22450" w:rsidP="00C22450">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color w:val="000000"/>
                <w:sz w:val="22"/>
                <w:szCs w:val="22"/>
              </w:rPr>
              <w:t>NOTE</w:t>
            </w:r>
            <w:r w:rsidR="00D34188">
              <w:rPr>
                <w:rFonts w:ascii="Calibri" w:eastAsia="ＭＳ Ｐゴシック" w:hAnsi="Calibri" w:cs="Calibri"/>
                <w:color w:val="000000"/>
                <w:sz w:val="22"/>
                <w:szCs w:val="22"/>
              </w:rPr>
              <w:t>2</w:t>
            </w:r>
            <w:r>
              <w:rPr>
                <w:rFonts w:ascii="Calibri" w:eastAsia="ＭＳ Ｐゴシック" w:hAnsi="Calibri" w:cs="Calibri"/>
                <w:color w:val="000000"/>
                <w:sz w:val="22"/>
                <w:szCs w:val="22"/>
              </w:rPr>
              <w:t xml:space="preserve"> : </w:t>
            </w:r>
            <w:r>
              <w:rPr>
                <w:rFonts w:ascii="Calibri" w:eastAsia="ＭＳ Ｐゴシック" w:hAnsi="Calibri" w:cs="Calibri" w:hint="eastAsia"/>
                <w:color w:val="000000"/>
                <w:sz w:val="22"/>
                <w:szCs w:val="22"/>
              </w:rPr>
              <w:t>0</w:t>
            </w:r>
            <w:r>
              <w:rPr>
                <w:rFonts w:ascii="Calibri" w:eastAsia="ＭＳ Ｐゴシック" w:hAnsi="Calibri" w:cs="Calibri"/>
                <w:color w:val="000000"/>
                <w:sz w:val="22"/>
                <w:szCs w:val="22"/>
              </w:rPr>
              <w:t xml:space="preserve">.73 : FSPL increase against FR2b. 1.9 : Min peak EIRP requirement </w:t>
            </w:r>
            <w:r w:rsidR="0049038B">
              <w:rPr>
                <w:rFonts w:ascii="Calibri" w:eastAsia="ＭＳ Ｐゴシック" w:hAnsi="Calibri" w:cs="Calibri"/>
                <w:color w:val="000000"/>
                <w:sz w:val="22"/>
                <w:szCs w:val="22"/>
              </w:rPr>
              <w:t>difference</w:t>
            </w:r>
            <w:r>
              <w:rPr>
                <w:rFonts w:ascii="Calibri" w:eastAsia="ＭＳ Ｐゴシック" w:hAnsi="Calibri" w:cs="Calibri"/>
                <w:color w:val="000000"/>
                <w:sz w:val="22"/>
                <w:szCs w:val="22"/>
              </w:rPr>
              <w:t xml:space="preserve"> from FR2b.</w:t>
            </w:r>
          </w:p>
        </w:tc>
      </w:tr>
    </w:tbl>
    <w:p w14:paraId="1C29D54A" w14:textId="1CF036E9" w:rsidR="00CD4FC2" w:rsidRPr="0095522B" w:rsidRDefault="00CD4FC2" w:rsidP="0075216E">
      <w:pPr>
        <w:spacing w:before="120" w:after="120"/>
        <w:rPr>
          <w:rFonts w:eastAsiaTheme="minorEastAsia"/>
          <w:b/>
        </w:rPr>
      </w:pPr>
      <w:r w:rsidRPr="0095522B">
        <w:rPr>
          <w:rFonts w:eastAsiaTheme="minorEastAsia"/>
          <w:b/>
        </w:rPr>
        <w:t xml:space="preserve">Observation 1 : </w:t>
      </w:r>
      <w:r w:rsidR="0075216E">
        <w:rPr>
          <w:rFonts w:eastAsiaTheme="minorEastAsia"/>
          <w:b/>
        </w:rPr>
        <w:t>Testability of FR2 OBW is analyzed as in Table 4.</w:t>
      </w:r>
    </w:p>
    <w:p w14:paraId="297B45FC" w14:textId="77777777" w:rsidR="00CD4FC2" w:rsidRPr="00A4093A" w:rsidRDefault="00CD4FC2" w:rsidP="00CD4FC2">
      <w:pPr>
        <w:pStyle w:val="tdoc-header"/>
        <w:overflowPunct w:val="0"/>
        <w:autoSpaceDE w:val="0"/>
        <w:autoSpaceDN w:val="0"/>
        <w:adjustRightInd w:val="0"/>
        <w:spacing w:after="180"/>
        <w:ind w:left="360" w:hangingChars="150" w:hanging="360"/>
        <w:textAlignment w:val="baseline"/>
        <w:outlineLvl w:val="0"/>
        <w:rPr>
          <w:rFonts w:eastAsiaTheme="minorEastAsia"/>
        </w:rPr>
      </w:pPr>
      <w:r>
        <w:pict w14:anchorId="18D29842">
          <v:rect id="_x0000_i1029" style="width:482.05pt;height:1pt" o:hralign="center" o:hrstd="t" o:hrnoshade="t" o:hr="t" fillcolor="#0d0d0d" stroked="f">
            <v:textbox inset="5.85pt,.7pt,5.85pt,.7pt"/>
          </v:rect>
        </w:pict>
      </w:r>
    </w:p>
    <w:p w14:paraId="79388E3D" w14:textId="77777777"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Pr="00A4093A">
        <w:rPr>
          <w:b/>
          <w:noProof w:val="0"/>
        </w:rPr>
        <w:t>.</w:t>
      </w:r>
      <w:r w:rsidRPr="00A4093A">
        <w:rPr>
          <w:b/>
          <w:noProof w:val="0"/>
        </w:rPr>
        <w:tab/>
      </w:r>
      <w:r w:rsidRPr="00A4093A">
        <w:rPr>
          <w:rFonts w:hint="eastAsia"/>
          <w:b/>
          <w:noProof w:val="0"/>
          <w:lang w:eastAsia="ja-JP"/>
        </w:rPr>
        <w:t>Conclusion</w:t>
      </w:r>
    </w:p>
    <w:p w14:paraId="6CDC4CD3" w14:textId="4BFF904A" w:rsidR="005B1A8F" w:rsidRDefault="00CD4FC2" w:rsidP="005B1A8F">
      <w:pPr>
        <w:pStyle w:val="af0"/>
        <w:keepNext/>
        <w:ind w:left="100" w:hangingChars="50" w:hanging="100"/>
        <w:rPr>
          <w:rFonts w:eastAsiaTheme="minorEastAsia"/>
          <w:b w:val="0"/>
        </w:rPr>
      </w:pPr>
      <w:r>
        <w:rPr>
          <w:rFonts w:eastAsiaTheme="minorEastAsia" w:hint="eastAsia"/>
          <w:b w:val="0"/>
        </w:rPr>
        <w:t xml:space="preserve">In this paper FR2 OBW MU and testability limit is </w:t>
      </w:r>
      <w:r w:rsidR="005B1A8F">
        <w:rPr>
          <w:rFonts w:eastAsiaTheme="minorEastAsia"/>
          <w:b w:val="0"/>
        </w:rPr>
        <w:t>studied, which is summarized in Table 4.</w:t>
      </w:r>
    </w:p>
    <w:p w14:paraId="4C866771" w14:textId="77777777" w:rsidR="005B1A8F" w:rsidRPr="0095522B" w:rsidRDefault="005B1A8F" w:rsidP="005B1A8F">
      <w:pPr>
        <w:spacing w:before="120" w:after="120"/>
        <w:rPr>
          <w:rFonts w:eastAsiaTheme="minorEastAsia"/>
          <w:b/>
        </w:rPr>
      </w:pPr>
      <w:r w:rsidRPr="0095522B">
        <w:rPr>
          <w:rFonts w:eastAsiaTheme="minorEastAsia"/>
          <w:b/>
        </w:rPr>
        <w:t xml:space="preserve">Observation 1 : </w:t>
      </w:r>
      <w:r>
        <w:rPr>
          <w:rFonts w:eastAsiaTheme="minorEastAsia"/>
          <w:b/>
        </w:rPr>
        <w:t>Testability of FR2 OBW is analyzed as in Table 4.</w:t>
      </w:r>
    </w:p>
    <w:p w14:paraId="111E4C00" w14:textId="661F4C73" w:rsidR="00CD4FC2" w:rsidRPr="00A4093A" w:rsidRDefault="00CD4FC2" w:rsidP="005B1A8F">
      <w:pPr>
        <w:pStyle w:val="af0"/>
        <w:keepNext/>
        <w:ind w:left="100" w:hangingChars="50" w:hanging="100"/>
      </w:pPr>
      <w:r>
        <w:pict w14:anchorId="6227E03C">
          <v:rect id="_x0000_i1030" style="width:482.05pt;height:1pt" o:hralign="center" o:hrstd="t" o:hrnoshade="t" o:hr="t" fillcolor="#0d0d0d" stroked="f">
            <v:textbox inset="5.85pt,.7pt,5.85pt,.7pt"/>
          </v:rect>
        </w:pict>
      </w:r>
    </w:p>
    <w:p w14:paraId="5256552B" w14:textId="77777777" w:rsidR="00CD4FC2" w:rsidRPr="00A4093A"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Pr="00A4093A">
        <w:rPr>
          <w:b/>
          <w:noProof w:val="0"/>
        </w:rPr>
        <w:t>.</w:t>
      </w:r>
      <w:r w:rsidRPr="00A4093A">
        <w:rPr>
          <w:b/>
          <w:noProof w:val="0"/>
        </w:rPr>
        <w:tab/>
      </w:r>
      <w:r w:rsidRPr="00A4093A">
        <w:rPr>
          <w:rFonts w:hint="eastAsia"/>
          <w:b/>
          <w:noProof w:val="0"/>
          <w:lang w:eastAsia="ja-JP"/>
        </w:rPr>
        <w:t>References</w:t>
      </w:r>
    </w:p>
    <w:p w14:paraId="550E432A" w14:textId="77777777" w:rsidR="00CD4FC2" w:rsidRPr="00A4093A" w:rsidRDefault="00CD4FC2" w:rsidP="00CD4FC2">
      <w:pPr>
        <w:spacing w:before="120" w:after="120"/>
        <w:rPr>
          <w:rFonts w:eastAsiaTheme="minorEastAsia"/>
        </w:rPr>
      </w:pPr>
      <w:r w:rsidRPr="00A4093A">
        <w:rPr>
          <w:rFonts w:eastAsiaTheme="minorEastAsia" w:hint="eastAsia"/>
        </w:rPr>
        <w:lastRenderedPageBreak/>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14:paraId="1F33755B" w14:textId="77777777" w:rsidR="00CD4FC2" w:rsidRPr="00A4093A" w:rsidRDefault="00CD4FC2" w:rsidP="00CD4FC2">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“On QoQZ MU Impact on OBW”</w:t>
      </w:r>
      <w:r w:rsidRPr="00A4093A">
        <w:rPr>
          <w:rFonts w:eastAsiaTheme="minorEastAsia" w:hint="eastAsia"/>
        </w:rPr>
        <w:t>, Keysight, RAN5 NR#4 AdHoc</w:t>
      </w:r>
      <w:r w:rsidRPr="00A4093A">
        <w:rPr>
          <w:rFonts w:eastAsiaTheme="minorEastAsia" w:hint="eastAsia"/>
        </w:rPr>
        <w:tab/>
      </w:r>
    </w:p>
    <w:p w14:paraId="1429E865" w14:textId="77777777" w:rsidR="00CD4FC2" w:rsidRPr="00A4093A" w:rsidRDefault="00CD4FC2" w:rsidP="00CD4FC2">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14:paraId="26C53758" w14:textId="77777777" w:rsidR="00CD4FC2" w:rsidRPr="00A4093A" w:rsidRDefault="00CD4FC2" w:rsidP="00CD4FC2">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Keysight, RAN5#82</w:t>
      </w:r>
    </w:p>
    <w:p w14:paraId="76E8FDD6" w14:textId="77777777" w:rsidR="00CD4FC2" w:rsidRPr="00A4093A" w:rsidRDefault="00CD4FC2" w:rsidP="00CD4FC2">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Pr="00A4093A">
        <w:rPr>
          <w:rFonts w:eastAsiaTheme="minorEastAsia" w:hint="eastAsia"/>
        </w:rPr>
        <w:t>, Anritsu, RAN5#83</w:t>
      </w:r>
    </w:p>
    <w:p w14:paraId="635EF6E6" w14:textId="77777777" w:rsidR="00CD4FC2" w:rsidRPr="00A4093A" w:rsidRDefault="00CD4FC2" w:rsidP="00CD4FC2">
      <w:pPr>
        <w:spacing w:before="120" w:after="120"/>
        <w:rPr>
          <w:rFonts w:eastAsiaTheme="minorEastAsia"/>
        </w:rPr>
      </w:pPr>
      <w:r w:rsidRPr="00A4093A">
        <w:rPr>
          <w:rFonts w:eastAsiaTheme="minorEastAsia" w:hint="eastAsia"/>
        </w:rPr>
        <w:t>[6]</w:t>
      </w:r>
      <w:r>
        <w:rPr>
          <w:rFonts w:hint="eastAsia"/>
        </w:rPr>
        <w:t xml:space="preserve"> R5-192984</w:t>
      </w:r>
      <w:r w:rsidRPr="00A4093A">
        <w:rPr>
          <w:rFonts w:eastAsiaTheme="minorEastAsia" w:hint="eastAsia"/>
        </w:rPr>
        <w:t xml:space="preserve">, </w:t>
      </w:r>
      <w:r w:rsidRPr="00A4093A">
        <w:rPr>
          <w:rFonts w:eastAsiaTheme="minorEastAsia"/>
        </w:rPr>
        <w:t>“On the SNR for FR2 TRx test cases”</w:t>
      </w:r>
      <w:r w:rsidRPr="00A4093A">
        <w:rPr>
          <w:rFonts w:eastAsiaTheme="minorEastAsia" w:hint="eastAsia"/>
        </w:rPr>
        <w:t xml:space="preserve">, R&amp;S, </w:t>
      </w:r>
      <w:r w:rsidRPr="00A4093A">
        <w:rPr>
          <w:rFonts w:eastAsiaTheme="minorEastAsia"/>
        </w:rPr>
        <w:t>Rohde &amp; Schwarz</w:t>
      </w:r>
      <w:r w:rsidRPr="00A4093A">
        <w:rPr>
          <w:rFonts w:eastAsiaTheme="minorEastAsia" w:hint="eastAsia"/>
        </w:rPr>
        <w:t>, RAN5 NR#5 AdHoc</w:t>
      </w:r>
    </w:p>
    <w:p w14:paraId="4D32AEA5" w14:textId="77777777" w:rsidR="00CD4FC2" w:rsidRPr="00A4093A" w:rsidRDefault="00CD4FC2" w:rsidP="00CD4FC2">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“On noise impact”</w:t>
      </w:r>
      <w:r w:rsidRPr="00A4093A">
        <w:rPr>
          <w:rFonts w:eastAsiaTheme="minorEastAsia" w:hint="eastAsia"/>
        </w:rPr>
        <w:t>, Keysight, RAN5 NR#5 AdHoc</w:t>
      </w:r>
    </w:p>
    <w:p w14:paraId="2C62C8A8" w14:textId="77777777" w:rsidR="00CD4FC2" w:rsidRDefault="00CD4FC2" w:rsidP="00CD4FC2">
      <w:pPr>
        <w:spacing w:before="120" w:after="120"/>
        <w:rPr>
          <w:rStyle w:val="af2"/>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“SM.443 : Bandwidth measurement at monitoring stations”</w:t>
      </w:r>
      <w:r w:rsidRPr="00A4093A">
        <w:rPr>
          <w:rFonts w:eastAsiaTheme="minorEastAsia" w:hint="eastAsia"/>
        </w:rPr>
        <w:t xml:space="preserve">, </w:t>
      </w:r>
      <w:hyperlink r:id="rId19" w:history="1">
        <w:r w:rsidRPr="00A4093A">
          <w:rPr>
            <w:rStyle w:val="af2"/>
            <w:rFonts w:eastAsiaTheme="minorEastAsia"/>
          </w:rPr>
          <w:t>https://www.itu.int/rec/R-REC-SM.443-4-200702-I/en</w:t>
        </w:r>
      </w:hyperlink>
    </w:p>
    <w:p w14:paraId="64B8B144" w14:textId="77777777" w:rsidR="00CD4FC2" w:rsidRDefault="00CD4FC2" w:rsidP="00CD4FC2">
      <w:pPr>
        <w:spacing w:before="120" w:after="120"/>
        <w:rPr>
          <w:rStyle w:val="af2"/>
          <w:rFonts w:eastAsiaTheme="minorEastAsia"/>
          <w:color w:val="auto"/>
          <w:u w:val="none"/>
        </w:rPr>
      </w:pPr>
      <w:r w:rsidRPr="00864F87">
        <w:rPr>
          <w:rStyle w:val="af2"/>
          <w:rFonts w:eastAsiaTheme="minorEastAsia" w:hint="eastAsia"/>
          <w:color w:val="auto"/>
          <w:u w:val="none"/>
        </w:rPr>
        <w:t xml:space="preserve">[9] R5-197626, </w:t>
      </w:r>
      <w:r w:rsidRPr="00864F87">
        <w:rPr>
          <w:rStyle w:val="af2"/>
          <w:rFonts w:eastAsiaTheme="minorEastAsia"/>
          <w:color w:val="auto"/>
          <w:u w:val="none"/>
        </w:rPr>
        <w:t>“Impact of noise for FR2 OBW”</w:t>
      </w:r>
      <w:r>
        <w:rPr>
          <w:rStyle w:val="af2"/>
          <w:rFonts w:eastAsiaTheme="minorEastAsia" w:hint="eastAsia"/>
          <w:color w:val="auto"/>
          <w:u w:val="none"/>
        </w:rPr>
        <w:t>, Anritsu, RAN5#83</w:t>
      </w:r>
    </w:p>
    <w:p w14:paraId="1C756E8C"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[10] R5-198175, </w:t>
      </w:r>
      <w:r>
        <w:rPr>
          <w:rStyle w:val="af2"/>
          <w:rFonts w:eastAsiaTheme="minorEastAsia"/>
          <w:color w:val="auto"/>
          <w:u w:val="none"/>
        </w:rPr>
        <w:t>“</w:t>
      </w:r>
      <w:r w:rsidRPr="00E661DF">
        <w:rPr>
          <w:rStyle w:val="af2"/>
          <w:rFonts w:eastAsiaTheme="minorEastAsia"/>
          <w:color w:val="auto"/>
          <w:u w:val="none"/>
        </w:rPr>
        <w:t>Discussion on AP#84.22 Tx Spectrum Shape for FR2 OBW MU</w:t>
      </w:r>
      <w:r>
        <w:rPr>
          <w:rStyle w:val="af2"/>
          <w:rFonts w:eastAsiaTheme="minorEastAsia"/>
          <w:color w:val="auto"/>
          <w:u w:val="none"/>
        </w:rPr>
        <w:t>”</w:t>
      </w:r>
      <w:r>
        <w:rPr>
          <w:rStyle w:val="af2"/>
          <w:rFonts w:eastAsiaTheme="minorEastAsia" w:hint="eastAsia"/>
          <w:color w:val="auto"/>
          <w:u w:val="none"/>
        </w:rPr>
        <w:t>, Qualcomm, RAN5#85</w:t>
      </w:r>
    </w:p>
    <w:p w14:paraId="601EB977"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[11] </w:t>
      </w:r>
      <w:r w:rsidRPr="00391F67">
        <w:rPr>
          <w:rStyle w:val="af2"/>
          <w:rFonts w:eastAsiaTheme="minorEastAsia"/>
          <w:color w:val="auto"/>
          <w:u w:val="none"/>
        </w:rPr>
        <w:t>R5-200874</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Kesight, RAN5#86e</w:t>
      </w:r>
    </w:p>
    <w:p w14:paraId="15BDE472"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[12] </w:t>
      </w:r>
      <w:r w:rsidRPr="00391F67">
        <w:rPr>
          <w:rStyle w:val="af2"/>
          <w:rFonts w:eastAsiaTheme="minorEastAsia"/>
          <w:color w:val="auto"/>
          <w:u w:val="none"/>
        </w:rPr>
        <w:t>R5-200869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Rohde&amp;Shwarltz, RAN5#86e</w:t>
      </w:r>
    </w:p>
    <w:p w14:paraId="30F1B791"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[13] </w:t>
      </w:r>
      <w:r w:rsidRPr="00391F67">
        <w:rPr>
          <w:rStyle w:val="af2"/>
          <w:rFonts w:eastAsiaTheme="minorEastAsia"/>
          <w:color w:val="auto"/>
          <w:u w:val="none"/>
        </w:rPr>
        <w:t>R5-200739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sidRPr="00031864">
        <w:rPr>
          <w:rStyle w:val="af2"/>
          <w:rFonts w:eastAsiaTheme="minorEastAsia" w:hint="eastAsia"/>
          <w:color w:val="auto"/>
          <w:u w:val="none"/>
        </w:rPr>
        <w:t xml:space="preserve"> </w:t>
      </w:r>
      <w:r>
        <w:rPr>
          <w:rStyle w:val="af2"/>
          <w:rFonts w:eastAsiaTheme="minorEastAsia"/>
          <w:color w:val="auto"/>
          <w:u w:val="none"/>
        </w:rPr>
        <w:t>“</w:t>
      </w:r>
      <w:r>
        <w:rPr>
          <w:rStyle w:val="af2"/>
          <w:rFonts w:eastAsiaTheme="minorEastAsia" w:hint="eastAsia"/>
          <w:color w:val="auto"/>
          <w:u w:val="none"/>
        </w:rPr>
        <w:t>, Anritsu, RAN5#86e</w:t>
      </w:r>
    </w:p>
    <w:p w14:paraId="441BFA76"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[14] </w:t>
      </w:r>
      <w:r>
        <w:rPr>
          <w:rStyle w:val="af2"/>
          <w:rFonts w:eastAsiaTheme="minorEastAsia"/>
          <w:color w:val="auto"/>
          <w:u w:val="none"/>
        </w:rPr>
        <w:t>R5-202318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Anritsu</w:t>
      </w:r>
      <w:r>
        <w:rPr>
          <w:rStyle w:val="af2"/>
          <w:rFonts w:eastAsiaTheme="minorEastAsia" w:hint="eastAsia"/>
          <w:color w:val="auto"/>
          <w:u w:val="none"/>
        </w:rPr>
        <w:t>, RAN5#87e</w:t>
      </w:r>
    </w:p>
    <w:p w14:paraId="006450F8"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[15] </w:t>
      </w:r>
      <w:r>
        <w:rPr>
          <w:rStyle w:val="af2"/>
          <w:rFonts w:eastAsiaTheme="minorEastAsia"/>
          <w:color w:val="auto"/>
          <w:u w:val="none"/>
        </w:rPr>
        <w:t>R5-202458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ROHDE &amp; SCHWARZ</w:t>
      </w:r>
      <w:r>
        <w:rPr>
          <w:rStyle w:val="af2"/>
          <w:rFonts w:eastAsiaTheme="minorEastAsia" w:hint="eastAsia"/>
          <w:color w:val="auto"/>
          <w:u w:val="none"/>
        </w:rPr>
        <w:t>, RAN5#87e</w:t>
      </w:r>
    </w:p>
    <w:p w14:paraId="2382F43D" w14:textId="333A83FA"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[16] </w:t>
      </w:r>
      <w:r>
        <w:rPr>
          <w:rStyle w:val="af2"/>
          <w:rFonts w:eastAsiaTheme="minorEastAsia"/>
          <w:color w:val="auto"/>
          <w:u w:val="none"/>
        </w:rPr>
        <w:t>R5-202460</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Keysight Technologies UK Ltd</w:t>
      </w:r>
      <w:r>
        <w:rPr>
          <w:rStyle w:val="af2"/>
          <w:rFonts w:eastAsiaTheme="minorEastAsia" w:hint="eastAsia"/>
          <w:color w:val="auto"/>
          <w:u w:val="none"/>
        </w:rPr>
        <w:t>, RAN5#87e</w:t>
      </w:r>
    </w:p>
    <w:p w14:paraId="66E5E14A" w14:textId="79D4BE76" w:rsidR="00CD4FC2" w:rsidRPr="00864F87" w:rsidRDefault="00CD4FC2"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17] </w:t>
      </w:r>
      <w:r w:rsidRPr="00CD4FC2">
        <w:rPr>
          <w:rStyle w:val="af2"/>
          <w:rFonts w:eastAsiaTheme="minorEastAsia"/>
          <w:color w:val="auto"/>
          <w:u w:val="none"/>
        </w:rPr>
        <w:t>R5-204849</w:t>
      </w:r>
      <w:r>
        <w:rPr>
          <w:rStyle w:val="af2"/>
          <w:rFonts w:eastAsiaTheme="minorEastAsia"/>
          <w:color w:val="auto"/>
          <w:u w:val="none"/>
        </w:rPr>
        <w:t>, “</w:t>
      </w:r>
      <w:r w:rsidRPr="00CD4FC2">
        <w:rPr>
          <w:rStyle w:val="af2"/>
          <w:rFonts w:eastAsiaTheme="minorEastAsia"/>
          <w:color w:val="auto"/>
          <w:u w:val="none"/>
        </w:rPr>
        <w:t>On FR2 OBW MU</w:t>
      </w:r>
      <w:r>
        <w:rPr>
          <w:rStyle w:val="af2"/>
          <w:rFonts w:eastAsiaTheme="minorEastAsia"/>
          <w:color w:val="auto"/>
          <w:u w:val="none"/>
        </w:rPr>
        <w:t>”, Anritsu, RAN5#88e</w:t>
      </w:r>
    </w:p>
    <w:p w14:paraId="71E0A033" w14:textId="77777777" w:rsidR="00CD4FC2" w:rsidRDefault="00CD4FC2" w:rsidP="00CD4FC2">
      <w:pPr>
        <w:spacing w:before="120" w:after="120"/>
        <w:rPr>
          <w:rFonts w:eastAsiaTheme="minorEastAsia"/>
        </w:rPr>
      </w:pPr>
      <w:r>
        <w:pict w14:anchorId="2ED249D8">
          <v:rect id="_x0000_i1031" style="width:482.05pt;height:1pt" o:hralign="center" o:hrstd="t" o:hrnoshade="t" o:hr="t" fillcolor="#0d0d0d" stroked="f">
            <v:textbox inset="5.85pt,.7pt,5.85pt,.7pt"/>
          </v:rect>
        </w:pict>
      </w:r>
    </w:p>
    <w:p w14:paraId="516EBD29" w14:textId="77777777" w:rsidR="00CD4FC2" w:rsidRDefault="00CD4FC2" w:rsidP="00CD4FC2">
      <w:pPr>
        <w:spacing w:before="120" w:after="120"/>
        <w:rPr>
          <w:rFonts w:eastAsiaTheme="minorEastAsia"/>
        </w:rPr>
      </w:pPr>
    </w:p>
    <w:p w14:paraId="205BB8D2" w14:textId="77777777" w:rsidR="00CD4FC2" w:rsidRDefault="00CD4FC2" w:rsidP="00CD4FC2">
      <w:pPr>
        <w:pStyle w:val="af0"/>
        <w:keepNext/>
        <w:rPr>
          <w:rFonts w:eastAsiaTheme="minorEastAsia"/>
        </w:rPr>
      </w:pPr>
    </w:p>
    <w:p w14:paraId="79CE0B7B" w14:textId="77777777" w:rsidR="00CD4FC2" w:rsidRDefault="00CD4FC2" w:rsidP="00CD4FC2">
      <w:pPr>
        <w:spacing w:before="120" w:after="120"/>
      </w:pPr>
      <w:r>
        <w:rPr>
          <w:rFonts w:eastAsiaTheme="minorEastAsia" w:hint="eastAsia"/>
        </w:rPr>
        <w:t xml:space="preserve">Annex A : </w:t>
      </w:r>
      <w:r>
        <w:rPr>
          <w:rFonts w:hint="eastAsia"/>
        </w:rPr>
        <w:t>OBW evaluation algorithm</w:t>
      </w:r>
    </w:p>
    <w:p w14:paraId="709B5A8D" w14:textId="77777777" w:rsidR="00CD4FC2" w:rsidRDefault="00CD4FC2" w:rsidP="00CD4FC2">
      <w:pPr>
        <w:spacing w:before="120" w:after="120"/>
      </w:pPr>
    </w:p>
    <w:p w14:paraId="12EDD095"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P</w:t>
      </w:r>
      <w:r w:rsidRPr="00A61178">
        <w:rPr>
          <w:rFonts w:ascii="Calibri" w:hAnsi="Calibri" w:cs="Calibri"/>
          <w:vertAlign w:val="subscript"/>
        </w:rPr>
        <w:t>theta</w:t>
      </w:r>
      <w:r w:rsidRPr="00A61178">
        <w:rPr>
          <w:rFonts w:ascii="Calibri" w:hAnsi="Calibri" w:cs="Calibri"/>
        </w:rPr>
        <w:t>, P</w:t>
      </w:r>
      <w:r w:rsidRPr="00A61178">
        <w:rPr>
          <w:rFonts w:ascii="Calibri" w:hAnsi="Calibri" w:cs="Calibri"/>
          <w:vertAlign w:val="subscript"/>
        </w:rPr>
        <w:t>phi</w:t>
      </w:r>
      <w:r w:rsidRPr="00A61178">
        <w:rPr>
          <w:rFonts w:ascii="Calibri" w:hAnsi="Calibri" w:cs="Calibri"/>
        </w:rPr>
        <w:t xml:space="preserve"> = Raw data from reference spectrum, N:Number of samples</w:t>
      </w:r>
    </w:p>
    <w:p w14:paraId="48679342"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 = 10log10( 10^(</w:t>
      </w:r>
      <w:r w:rsidRPr="00A61178">
        <w:rPr>
          <w:rFonts w:ascii="Calibri" w:hAnsi="Calibri" w:cs="Calibri"/>
        </w:rPr>
        <w:t xml:space="preserve"> P</w:t>
      </w:r>
      <w:r w:rsidRPr="00A61178">
        <w:rPr>
          <w:rFonts w:ascii="Calibri" w:hAnsi="Calibri" w:cs="Calibri"/>
          <w:vertAlign w:val="subscript"/>
        </w:rPr>
        <w:t>theta</w:t>
      </w:r>
      <w:r w:rsidRPr="00A61178">
        <w:rPr>
          <w:rFonts w:ascii="Calibri" w:hAnsi="Calibri" w:cs="Calibri" w:hint="eastAsia"/>
        </w:rPr>
        <w:t xml:space="preserve"> /10) + 10^(</w:t>
      </w:r>
      <w:r w:rsidRPr="00A61178">
        <w:rPr>
          <w:rFonts w:ascii="Calibri" w:hAnsi="Calibri" w:cs="Calibri"/>
        </w:rPr>
        <w:t xml:space="preserve"> P</w:t>
      </w:r>
      <w:r w:rsidRPr="00A61178">
        <w:rPr>
          <w:rFonts w:ascii="Calibri" w:hAnsi="Calibri" w:cs="Calibri"/>
          <w:vertAlign w:val="subscript"/>
        </w:rPr>
        <w:t>phi</w:t>
      </w:r>
      <w:r w:rsidRPr="00A61178">
        <w:rPr>
          <w:rFonts w:ascii="Calibri" w:hAnsi="Calibri" w:cs="Calibri"/>
        </w:rPr>
        <w:t xml:space="preserve"> </w:t>
      </w:r>
      <w:r w:rsidRPr="00A61178">
        <w:rPr>
          <w:rFonts w:ascii="Calibri" w:hAnsi="Calibri" w:cs="Calibri" w:hint="eastAsia"/>
        </w:rPr>
        <w:t>/10))</w:t>
      </w:r>
    </w:p>
    <w:p w14:paraId="48892E7B"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latter : Fixed 50kHz interval resampling</w:t>
      </w:r>
      <w:r w:rsidRPr="00A61178">
        <w:rPr>
          <w:rFonts w:ascii="Calibri" w:eastAsiaTheme="minorEastAsia" w:hAnsi="Calibri" w:cs="Calibri" w:hint="eastAsia"/>
          <w:b/>
        </w:rPr>
        <w:t xml:space="preserve">. M=N*2 was used in original </w:t>
      </w:r>
      <w:r w:rsidRPr="00A61178">
        <w:rPr>
          <w:rFonts w:ascii="Calibri" w:eastAsiaTheme="minorEastAsia" w:hAnsi="Calibri" w:cs="Calibri"/>
          <w:b/>
        </w:rPr>
        <w:t>simulation</w:t>
      </w:r>
      <w:r w:rsidRPr="00A61178">
        <w:rPr>
          <w:rFonts w:ascii="Calibri" w:eastAsiaTheme="minorEastAsia" w:hAnsi="Calibri" w:cs="Calibri" w:hint="eastAsia"/>
          <w:b/>
        </w:rPr>
        <w:t xml:space="preserve"> </w:t>
      </w:r>
    </w:p>
    <w:p w14:paraId="51C906EA"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 linspace(F</w:t>
      </w:r>
      <w:r w:rsidRPr="00A61178">
        <w:rPr>
          <w:rFonts w:ascii="Calibri" w:hAnsi="Calibri" w:cs="Calibri"/>
          <w:vertAlign w:val="subscript"/>
        </w:rPr>
        <w:t>center</w:t>
      </w:r>
      <w:r w:rsidRPr="00A61178">
        <w:rPr>
          <w:rFonts w:ascii="Calibri" w:hAnsi="Calibri" w:cs="Calibri"/>
        </w:rPr>
        <w:t xml:space="preserve"> -1.5*CWB</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14:paraId="281B1DDE"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P ‘ = lin</w:t>
      </w:r>
      <w:r w:rsidRPr="00A61178">
        <w:rPr>
          <w:rFonts w:ascii="Calibri" w:hAnsi="Calibri" w:cs="Calibri" w:hint="eastAsia"/>
        </w:rPr>
        <w:t>in</w:t>
      </w:r>
      <w:r w:rsidRPr="00A61178">
        <w:rPr>
          <w:rFonts w:ascii="Calibri" w:hAnsi="Calibri" w:cs="Calibri"/>
        </w:rPr>
        <w:t xml:space="preserve">terp(f’,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p>
    <w:p w14:paraId="3355A5D7"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w:t>
      </w:r>
      <w:r w:rsidRPr="00A61178">
        <w:rPr>
          <w:rFonts w:ascii="Calibri" w:hAnsi="Calibri" w:cs="Calibri" w:hint="eastAsia"/>
          <w:vertAlign w:val="subscript"/>
        </w:rPr>
        <w:t xml:space="preserve">noise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r w:rsidRPr="00A61178">
        <w:rPr>
          <w:rFonts w:ascii="Calibri" w:hAnsi="Calibri" w:cs="Calibri" w:hint="eastAsia"/>
        </w:rPr>
        <w:t>TxBW centered on F</w:t>
      </w:r>
      <w:r w:rsidRPr="00A61178">
        <w:rPr>
          <w:rFonts w:ascii="Calibri" w:hAnsi="Calibri" w:cs="Calibri" w:hint="eastAsia"/>
          <w:vertAlign w:val="subscript"/>
        </w:rPr>
        <w:t>center</w:t>
      </w:r>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14:paraId="77C7FAED"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For each realization 1…10000</w:t>
      </w:r>
    </w:p>
    <w:p w14:paraId="4DF23D6C"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flatness_d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(sigma =2.19) </w:t>
      </w:r>
    </w:p>
    <w:p w14:paraId="612B44A7"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flatness_f = </w:t>
      </w:r>
      <w:r w:rsidRPr="00A61178">
        <w:rPr>
          <w:rFonts w:ascii="Calibri" w:hAnsi="Calibri" w:cs="Calibri"/>
        </w:rPr>
        <w:t>linspace(F</w:t>
      </w:r>
      <w:r w:rsidRPr="00A61178">
        <w:rPr>
          <w:rFonts w:ascii="Calibri" w:hAnsi="Calibri" w:cs="Calibri"/>
          <w:vertAlign w:val="subscript"/>
        </w:rPr>
        <w:t>center</w:t>
      </w:r>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14:paraId="53F5B480"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flatness = lininterp(f</w:t>
      </w:r>
      <w:r w:rsidRPr="00A61178">
        <w:rPr>
          <w:rFonts w:ascii="Calibri" w:hAnsi="Calibri" w:cs="Calibri"/>
        </w:rPr>
        <w:t>’</w:t>
      </w:r>
      <w:r w:rsidRPr="00A61178">
        <w:rPr>
          <w:rFonts w:ascii="Calibri" w:hAnsi="Calibri" w:cs="Calibri" w:hint="eastAsia"/>
        </w:rPr>
        <w:t xml:space="preserve">, flatness_f, flatness_d) </w:t>
      </w:r>
      <w:r w:rsidRPr="00A61178">
        <w:rPr>
          <w:rFonts w:ascii="Calibri" w:hAnsi="Calibri" w:cs="Calibri" w:hint="eastAsia"/>
          <w:b/>
          <w:i/>
        </w:rPr>
        <w:t># linear interpolate flatness over OBW measurement window</w:t>
      </w:r>
    </w:p>
    <w:p w14:paraId="141A79AE"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+ 10^(P</w:t>
      </w:r>
      <w:r w:rsidRPr="00A61178">
        <w:rPr>
          <w:rFonts w:ascii="Calibri" w:hAnsi="Calibri" w:cs="Calibri" w:hint="eastAsia"/>
          <w:vertAlign w:val="subscript"/>
        </w:rPr>
        <w:t>noise</w:t>
      </w:r>
      <w:r w:rsidRPr="00A61178">
        <w:rPr>
          <w:rFonts w:ascii="Calibri" w:hAnsi="Calibri" w:cs="Calibri" w:hint="eastAsia"/>
        </w:rPr>
        <w:t>/10)) + flatness</w:t>
      </w:r>
    </w:p>
    <w:p w14:paraId="56BAC042"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OBW</w:t>
      </w:r>
      <w:r w:rsidRPr="00A61178">
        <w:rPr>
          <w:rFonts w:ascii="Calibri" w:hAnsi="Calibri" w:cs="Calibri" w:hint="eastAsia"/>
          <w:vertAlign w:val="subscript"/>
        </w:rPr>
        <w:t>meas</w:t>
      </w:r>
      <w:r w:rsidRPr="00A61178">
        <w:rPr>
          <w:rFonts w:ascii="Calibri" w:hAnsi="Calibri" w:cs="Calibri" w:hint="eastAsia"/>
        </w:rPr>
        <w:t xml:space="preserve"> = Frequency width(centered on F</w:t>
      </w:r>
      <w:r w:rsidRPr="00A61178">
        <w:rPr>
          <w:rFonts w:ascii="Calibri" w:hAnsi="Calibri" w:cs="Calibri" w:hint="eastAsia"/>
          <w:vertAlign w:val="subscript"/>
        </w:rPr>
        <w:t>center</w:t>
      </w:r>
      <w:r w:rsidRPr="00A61178">
        <w:rPr>
          <w:rFonts w:ascii="Calibri" w:hAnsi="Calibri" w:cs="Calibri" w:hint="eastAsia"/>
        </w:rPr>
        <w:t>) where the power within it (in W) equals to 0.99 * total power(in W) of S</w:t>
      </w:r>
    </w:p>
    <w:p w14:paraId="556E78B8"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Obtain 2.5%-tile and 97.5%-tile value from CDF of 10000 OBW</w:t>
      </w:r>
      <w:r w:rsidRPr="00A61178">
        <w:rPr>
          <w:rFonts w:ascii="Calibri" w:hAnsi="Calibri" w:cs="Calibri" w:hint="eastAsia"/>
          <w:vertAlign w:val="subscript"/>
        </w:rPr>
        <w:t xml:space="preserve">meas </w:t>
      </w:r>
    </w:p>
    <w:p w14:paraId="0A1A1565" w14:textId="77777777" w:rsidR="00CD4FC2" w:rsidRPr="00A61178" w:rsidRDefault="00CD4FC2" w:rsidP="00CD4FC2">
      <w:pPr>
        <w:spacing w:before="120" w:after="120"/>
      </w:pPr>
    </w:p>
    <w:p w14:paraId="25B38269" w14:textId="77777777" w:rsidR="00CD4FC2" w:rsidRPr="00A61178" w:rsidRDefault="00CD4FC2" w:rsidP="00CD4FC2">
      <w:pPr>
        <w:spacing w:before="120" w:after="120"/>
        <w:rPr>
          <w:rFonts w:ascii="Calibri" w:hAnsi="Calibri" w:cs="Calibri"/>
        </w:rPr>
      </w:pPr>
      <w:r w:rsidRPr="00A61178">
        <w:rPr>
          <w:rFonts w:ascii="Calibri" w:hAnsi="Calibri" w:cs="Calibri"/>
        </w:rPr>
        <w:t xml:space="preserve">linspace(x0, x1, N) : N evenly spaced samples, calculated over the interval [x0, x1]. </w:t>
      </w:r>
    </w:p>
    <w:p w14:paraId="729EAAE4" w14:textId="77777777" w:rsidR="00CD4FC2" w:rsidRPr="00806964" w:rsidRDefault="00CD4FC2" w:rsidP="00CD4FC2">
      <w:pPr>
        <w:spacing w:before="120" w:after="120"/>
        <w:rPr>
          <w:rFonts w:ascii="Calibri" w:hAnsi="Calibri" w:cs="Calibri"/>
        </w:rPr>
      </w:pPr>
      <w:r w:rsidRPr="00A61178">
        <w:rPr>
          <w:rFonts w:ascii="Calibri" w:hAnsi="Calibri" w:cs="Calibri"/>
        </w:rPr>
        <w:t>lininterp(x’, x, y) : Linearly interpolated data of (x,y) sample</w:t>
      </w:r>
      <w:r w:rsidRPr="00A61178">
        <w:rPr>
          <w:rFonts w:ascii="Calibri" w:hAnsi="Calibri" w:cs="Calibri" w:hint="eastAsia"/>
        </w:rPr>
        <w:t>d</w:t>
      </w:r>
      <w:r w:rsidRPr="00A61178">
        <w:rPr>
          <w:rFonts w:ascii="Calibri" w:hAnsi="Calibri" w:cs="Calibri"/>
        </w:rPr>
        <w:t xml:space="preserve"> at x’</w:t>
      </w:r>
    </w:p>
    <w:p w14:paraId="4C0EE83C" w14:textId="77777777" w:rsidR="00CD4FC2" w:rsidRPr="00A61178" w:rsidRDefault="00CD4FC2" w:rsidP="00CD4FC2">
      <w:pPr>
        <w:pStyle w:val="af0"/>
        <w:keepNext/>
        <w:rPr>
          <w:rFonts w:eastAsiaTheme="minorEastAsia"/>
        </w:rPr>
      </w:pPr>
    </w:p>
    <w:p w14:paraId="555F92A2" w14:textId="77777777" w:rsidR="00A75095" w:rsidRPr="00CD4FC2" w:rsidRDefault="00A75095" w:rsidP="00A26882">
      <w:pPr>
        <w:pBdr>
          <w:bottom w:val="single" w:sz="4" w:space="1" w:color="auto"/>
        </w:pBdr>
        <w:spacing w:before="120" w:after="120"/>
        <w:rPr>
          <w:rFonts w:ascii="Arial" w:hAnsi="Arial"/>
        </w:rPr>
      </w:pPr>
    </w:p>
    <w:sectPr w:rsidR="00A75095" w:rsidRPr="00CD4FC2">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DB142" w14:textId="77777777" w:rsidR="003D1878" w:rsidRDefault="003D1878" w:rsidP="00920DEF">
      <w:pPr>
        <w:spacing w:before="120" w:after="120"/>
      </w:pPr>
      <w:r>
        <w:separator/>
      </w:r>
    </w:p>
  </w:endnote>
  <w:endnote w:type="continuationSeparator" w:id="0">
    <w:p w14:paraId="45BAD950" w14:textId="77777777" w:rsidR="003D1878" w:rsidRDefault="003D187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5DB97" w14:textId="77777777" w:rsidR="00CD4FC2" w:rsidRDefault="00CD4FC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FBD6" w14:textId="77777777" w:rsidR="003D1878" w:rsidRDefault="003D1878" w:rsidP="00675E3F">
      <w:pPr>
        <w:spacing w:before="120" w:after="120"/>
      </w:pPr>
      <w:r>
        <w:separator/>
      </w:r>
    </w:p>
  </w:footnote>
  <w:footnote w:type="continuationSeparator" w:id="0">
    <w:p w14:paraId="3478AFC9" w14:textId="77777777" w:rsidR="003D1878" w:rsidRDefault="003D187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A3A4" w14:textId="77777777" w:rsidR="00CD4FC2" w:rsidRDefault="00CD4FC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2"/>
  </w:num>
  <w:num w:numId="6">
    <w:abstractNumId w:val="4"/>
  </w:num>
  <w:num w:numId="7">
    <w:abstractNumId w:val="16"/>
  </w:num>
  <w:num w:numId="8">
    <w:abstractNumId w:val="24"/>
  </w:num>
  <w:num w:numId="9">
    <w:abstractNumId w:val="6"/>
  </w:num>
  <w:num w:numId="10">
    <w:abstractNumId w:val="11"/>
  </w:num>
  <w:num w:numId="11">
    <w:abstractNumId w:val="25"/>
  </w:num>
  <w:num w:numId="12">
    <w:abstractNumId w:val="5"/>
  </w:num>
  <w:num w:numId="13">
    <w:abstractNumId w:val="35"/>
  </w:num>
  <w:num w:numId="14">
    <w:abstractNumId w:val="3"/>
  </w:num>
  <w:num w:numId="15">
    <w:abstractNumId w:val="1"/>
  </w:num>
  <w:num w:numId="16">
    <w:abstractNumId w:val="9"/>
  </w:num>
  <w:num w:numId="17">
    <w:abstractNumId w:val="8"/>
  </w:num>
  <w:num w:numId="18">
    <w:abstractNumId w:val="31"/>
  </w:num>
  <w:num w:numId="19">
    <w:abstractNumId w:val="10"/>
  </w:num>
  <w:num w:numId="20">
    <w:abstractNumId w:val="13"/>
  </w:num>
  <w:num w:numId="21">
    <w:abstractNumId w:val="19"/>
  </w:num>
  <w:num w:numId="22">
    <w:abstractNumId w:val="28"/>
  </w:num>
  <w:num w:numId="23">
    <w:abstractNumId w:val="26"/>
  </w:num>
  <w:num w:numId="24">
    <w:abstractNumId w:val="7"/>
  </w:num>
  <w:num w:numId="25">
    <w:abstractNumId w:val="30"/>
  </w:num>
  <w:num w:numId="26">
    <w:abstractNumId w:val="17"/>
  </w:num>
  <w:num w:numId="27">
    <w:abstractNumId w:val="15"/>
  </w:num>
  <w:num w:numId="28">
    <w:abstractNumId w:val="22"/>
  </w:num>
  <w:num w:numId="29">
    <w:abstractNumId w:val="14"/>
  </w:num>
  <w:num w:numId="30">
    <w:abstractNumId w:val="18"/>
  </w:num>
  <w:num w:numId="31">
    <w:abstractNumId w:val="34"/>
  </w:num>
  <w:num w:numId="32">
    <w:abstractNumId w:val="27"/>
  </w:num>
  <w:num w:numId="33">
    <w:abstractNumId w:val="32"/>
  </w:num>
  <w:num w:numId="34">
    <w:abstractNumId w:val="2"/>
  </w:num>
  <w:num w:numId="35">
    <w:abstractNumId w:val="29"/>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6CA4"/>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4FC"/>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80054"/>
    <w:rsid w:val="00F803F3"/>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rec/R-REC-SM.443-4-200702-I/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2.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903DF7-5E1E-45EB-9368-AAD3D48F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4</Pages>
  <Words>943</Words>
  <Characters>5378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6309</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474</cp:revision>
  <cp:lastPrinted>2007-04-23T23:59:00Z</cp:lastPrinted>
  <dcterms:created xsi:type="dcterms:W3CDTF">2020-10-17T01:34:00Z</dcterms:created>
  <dcterms:modified xsi:type="dcterms:W3CDTF">2020-10-31T05:35:00Z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