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7CE4A" w14:textId="6208F2E8" w:rsidR="00613F9B" w:rsidRPr="00A4093A" w:rsidRDefault="0032519C" w:rsidP="00613F9B">
      <w:pPr>
        <w:pStyle w:val="CRCoverPage"/>
        <w:tabs>
          <w:tab w:val="right" w:pos="9639"/>
        </w:tabs>
        <w:spacing w:after="0"/>
        <w:rPr>
          <w:b/>
          <w:i/>
          <w:noProof/>
          <w:sz w:val="28"/>
          <w:lang w:eastAsia="ja-JP"/>
        </w:rPr>
      </w:pPr>
      <w:r w:rsidRPr="0032519C">
        <w:rPr>
          <w:b/>
          <w:noProof/>
          <w:sz w:val="24"/>
        </w:rPr>
        <w:t>3GPP TSG-RAN5 Meeting #8</w:t>
      </w:r>
      <w:r w:rsidR="004E27AD">
        <w:rPr>
          <w:b/>
          <w:noProof/>
          <w:sz w:val="24"/>
        </w:rPr>
        <w:t>9</w:t>
      </w:r>
      <w:r w:rsidRPr="0032519C">
        <w:rPr>
          <w:b/>
          <w:noProof/>
          <w:sz w:val="24"/>
        </w:rPr>
        <w:t>-e</w:t>
      </w:r>
      <w:r w:rsidR="00613F9B" w:rsidRPr="00A4093A">
        <w:rPr>
          <w:b/>
          <w:i/>
          <w:noProof/>
          <w:sz w:val="28"/>
        </w:rPr>
        <w:tab/>
      </w:r>
      <w:r w:rsidR="002748D1" w:rsidRPr="00A4093A">
        <w:rPr>
          <w:b/>
          <w:i/>
          <w:noProof/>
          <w:sz w:val="28"/>
          <w:lang w:eastAsia="ja-JP"/>
        </w:rPr>
        <w:t>R5-</w:t>
      </w:r>
      <w:r w:rsidR="003D79E1">
        <w:rPr>
          <w:rFonts w:hint="eastAsia"/>
          <w:b/>
          <w:i/>
          <w:noProof/>
          <w:sz w:val="28"/>
          <w:lang w:eastAsia="ja-JP"/>
        </w:rPr>
        <w:t>20</w:t>
      </w:r>
      <w:r w:rsidR="00CB316A">
        <w:rPr>
          <w:b/>
          <w:i/>
          <w:noProof/>
          <w:sz w:val="28"/>
          <w:lang w:eastAsia="ja-JP"/>
        </w:rPr>
        <w:t>6172</w:t>
      </w:r>
    </w:p>
    <w:p w14:paraId="4491F182" w14:textId="7CD190F9" w:rsidR="00613F9B" w:rsidRPr="00A4093A" w:rsidRDefault="0032519C" w:rsidP="00613F9B">
      <w:pPr>
        <w:pStyle w:val="CRCoverPage"/>
        <w:outlineLvl w:val="0"/>
        <w:rPr>
          <w:rFonts w:cs="Arial"/>
          <w:b/>
          <w:bCs/>
          <w:noProof/>
          <w:sz w:val="24"/>
          <w:szCs w:val="24"/>
          <w:lang w:eastAsia="ja-JP"/>
        </w:rPr>
      </w:pPr>
      <w:r w:rsidRPr="0032519C">
        <w:rPr>
          <w:b/>
          <w:noProof/>
          <w:sz w:val="24"/>
          <w:lang w:eastAsia="ja-JP"/>
        </w:rPr>
        <w:t xml:space="preserve">Online, , </w:t>
      </w:r>
      <w:r w:rsidR="00A84B72">
        <w:rPr>
          <w:b/>
          <w:noProof/>
          <w:sz w:val="24"/>
          <w:lang w:eastAsia="ja-JP"/>
        </w:rPr>
        <w:t>9</w:t>
      </w:r>
      <w:r w:rsidRPr="0032519C">
        <w:rPr>
          <w:b/>
          <w:noProof/>
          <w:sz w:val="24"/>
          <w:lang w:eastAsia="ja-JP"/>
        </w:rPr>
        <w:t xml:space="preserve">th </w:t>
      </w:r>
      <w:r w:rsidR="00A84B72">
        <w:rPr>
          <w:b/>
          <w:noProof/>
          <w:sz w:val="24"/>
          <w:lang w:eastAsia="ja-JP"/>
        </w:rPr>
        <w:t>Nov</w:t>
      </w:r>
      <w:r w:rsidRPr="0032519C">
        <w:rPr>
          <w:b/>
          <w:noProof/>
          <w:sz w:val="24"/>
          <w:lang w:eastAsia="ja-JP"/>
        </w:rPr>
        <w:t xml:space="preserve"> 2020 - 2</w:t>
      </w:r>
      <w:r w:rsidR="00A84B72">
        <w:rPr>
          <w:b/>
          <w:noProof/>
          <w:sz w:val="24"/>
          <w:lang w:eastAsia="ja-JP"/>
        </w:rPr>
        <w:t>0</w:t>
      </w:r>
      <w:r w:rsidRPr="0032519C">
        <w:rPr>
          <w:b/>
          <w:noProof/>
          <w:sz w:val="24"/>
          <w:lang w:eastAsia="ja-JP"/>
        </w:rPr>
        <w:t xml:space="preserve">th </w:t>
      </w:r>
      <w:r w:rsidR="00A84B72">
        <w:rPr>
          <w:b/>
          <w:noProof/>
          <w:sz w:val="24"/>
          <w:lang w:eastAsia="ja-JP"/>
        </w:rPr>
        <w:t>Nov</w:t>
      </w:r>
      <w:r w:rsidRPr="0032519C">
        <w:rPr>
          <w:b/>
          <w:noProof/>
          <w:sz w:val="24"/>
          <w:lang w:eastAsia="ja-JP"/>
        </w:rPr>
        <w:t xml:space="preserve"> 2020</w:t>
      </w:r>
    </w:p>
    <w:p w14:paraId="2DEACF2F" w14:textId="2390115E"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CB316A" w:rsidRPr="00CB316A">
        <w:rPr>
          <w:rFonts w:eastAsia="ＭＳ 明朝"/>
          <w:b/>
        </w:rPr>
        <w:t>On XPD MU for DFF</w:t>
      </w:r>
    </w:p>
    <w:p w14:paraId="241B1871" w14:textId="77777777"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6675B26D" w:rsidR="00907FD8" w:rsidRPr="009A0EE8" w:rsidRDefault="00065154" w:rsidP="00BB023C">
      <w:pPr>
        <w:spacing w:before="120" w:after="120"/>
        <w:rPr>
          <w:rFonts w:eastAsiaTheme="minorEastAsia"/>
        </w:rPr>
      </w:pPr>
      <w:r>
        <w:rPr>
          <w:rFonts w:eastAsiaTheme="minorEastAsia"/>
        </w:rPr>
        <w:t xml:space="preserve">During the discussion on FR2 RRM MU in RAN5#88e, it </w:t>
      </w:r>
      <w:r w:rsidR="004D2458">
        <w:rPr>
          <w:rFonts w:eastAsiaTheme="minorEastAsia"/>
        </w:rPr>
        <w:t>was</w:t>
      </w:r>
      <w:r>
        <w:rPr>
          <w:rFonts w:eastAsiaTheme="minorEastAsia"/>
        </w:rPr>
        <w:t xml:space="preserve"> requested to determine XPD MU based on the actual measurement of the system. </w:t>
      </w:r>
      <w:r w:rsidR="00C433F3">
        <w:rPr>
          <w:rFonts w:eastAsiaTheme="minorEastAsia" w:hint="eastAsia"/>
        </w:rPr>
        <w:t>This paper</w:t>
      </w:r>
      <w:r w:rsidR="00C433F3">
        <w:rPr>
          <w:rFonts w:eastAsiaTheme="minorEastAsia"/>
        </w:rPr>
        <w:t xml:space="preserve"> provides the measured result for the XPD </w:t>
      </w:r>
      <w:r w:rsidR="004D2458">
        <w:rPr>
          <w:rFonts w:eastAsiaTheme="minorEastAsia"/>
        </w:rPr>
        <w:t xml:space="preserve">MU </w:t>
      </w:r>
      <w:r w:rsidR="00C433F3">
        <w:rPr>
          <w:rFonts w:eastAsiaTheme="minorEastAsia"/>
        </w:rPr>
        <w:t>for DFF.</w:t>
      </w:r>
    </w:p>
    <w:p w14:paraId="0584E7D9" w14:textId="261A3F85"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D5BB6E0" w14:textId="2CC9423B" w:rsidR="00C433F3" w:rsidRPr="00C433F3" w:rsidRDefault="00C433F3" w:rsidP="00840845">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w:r w:rsidRPr="00C433F3">
        <w:rPr>
          <w:rFonts w:ascii="Times New Roman" w:eastAsiaTheme="minorEastAsia" w:hAnsi="Times New Roman"/>
          <w:noProof w:val="0"/>
          <w:sz w:val="20"/>
          <w:lang w:val="en-US" w:eastAsia="ja-JP"/>
        </w:rPr>
        <w:t>XPD</w:t>
      </w:r>
      <w:r w:rsidR="005F7D23">
        <w:rPr>
          <w:rFonts w:ascii="Times New Roman" w:eastAsiaTheme="minorEastAsia" w:hAnsi="Times New Roman"/>
          <w:noProof w:val="0"/>
          <w:sz w:val="20"/>
          <w:lang w:val="en-US" w:eastAsia="ja-JP"/>
        </w:rPr>
        <w:t xml:space="preserve"> MU</w:t>
      </w:r>
      <w:r w:rsidRPr="00C433F3">
        <w:rPr>
          <w:rFonts w:ascii="Times New Roman" w:eastAsiaTheme="minorEastAsia" w:hAnsi="Times New Roman"/>
          <w:noProof w:val="0"/>
          <w:sz w:val="20"/>
          <w:lang w:val="en-US" w:eastAsia="ja-JP"/>
        </w:rPr>
        <w:t xml:space="preserve"> is measured </w:t>
      </w:r>
      <w:r>
        <w:rPr>
          <w:rFonts w:ascii="Times New Roman" w:eastAsiaTheme="minorEastAsia" w:hAnsi="Times New Roman"/>
          <w:noProof w:val="0"/>
          <w:sz w:val="20"/>
          <w:lang w:val="en-US" w:eastAsia="ja-JP"/>
        </w:rPr>
        <w:t>using the procedure outlined in TR 38.903</w:t>
      </w:r>
      <w:r w:rsidR="004D2458">
        <w:rPr>
          <w:rFonts w:ascii="Times New Roman" w:eastAsiaTheme="minorEastAsia" w:hAnsi="Times New Roman"/>
          <w:noProof w:val="0"/>
          <w:sz w:val="20"/>
          <w:lang w:val="en-US" w:eastAsia="ja-JP"/>
        </w:rPr>
        <w:t>[1\</w:t>
      </w:r>
      <w:r>
        <w:rPr>
          <w:rFonts w:ascii="Times New Roman" w:eastAsiaTheme="minorEastAsia" w:hAnsi="Times New Roman"/>
          <w:noProof w:val="0"/>
          <w:sz w:val="20"/>
          <w:lang w:val="en-US" w:eastAsia="ja-JP"/>
        </w:rPr>
        <w:t>.</w:t>
      </w:r>
    </w:p>
    <w:p w14:paraId="3F6D1B68" w14:textId="77777777" w:rsidR="00C433F3" w:rsidRPr="00C433F3" w:rsidRDefault="00C433F3" w:rsidP="00C433F3">
      <w:pPr>
        <w:pBdr>
          <w:top w:val="single" w:sz="4" w:space="1" w:color="auto"/>
          <w:left w:val="single" w:sz="4" w:space="4" w:color="auto"/>
          <w:bottom w:val="single" w:sz="4" w:space="1" w:color="auto"/>
          <w:right w:val="single" w:sz="4" w:space="4" w:color="auto"/>
        </w:pBdr>
        <w:spacing w:before="120" w:after="120"/>
        <w:rPr>
          <w:shd w:val="pct15" w:color="auto" w:fill="FFFFFF"/>
        </w:rPr>
      </w:pPr>
      <w:r w:rsidRPr="00C433F3">
        <w:rPr>
          <w:shd w:val="pct15" w:color="auto" w:fill="FFFFFF"/>
        </w:rPr>
        <w:t xml:space="preserve">The XPD of the measurement system shall be determined from the quality of quiet zone measurements, see clause O.2 of [7], at the 7 reference points, P1 through P7, specifically with reference AUT orientations </w:t>
      </w:r>
      <w:r w:rsidRPr="00C433F3">
        <w:rPr>
          <w:rFonts w:ascii="Symbol" w:hAnsi="Symbol"/>
          <w:shd w:val="pct15" w:color="auto" w:fill="FFFFFF"/>
        </w:rPr>
        <w:t></w:t>
      </w:r>
      <w:r w:rsidRPr="00C433F3">
        <w:rPr>
          <w:shd w:val="pct15" w:color="auto" w:fill="FFFFFF"/>
        </w:rPr>
        <w:t>=</w:t>
      </w:r>
      <w:r w:rsidRPr="00C433F3">
        <w:rPr>
          <w:rFonts w:ascii="Symbol" w:hAnsi="Symbol"/>
          <w:shd w:val="pct15" w:color="auto" w:fill="FFFFFF"/>
        </w:rPr>
        <w:t></w:t>
      </w:r>
      <w:r w:rsidRPr="00C433F3">
        <w:rPr>
          <w:shd w:val="pct15" w:color="auto" w:fill="FFFFFF"/>
        </w:rPr>
        <w:t>=0</w:t>
      </w:r>
      <w:r w:rsidRPr="00C433F3">
        <w:rPr>
          <w:shd w:val="pct15" w:color="auto" w:fill="FFFFFF"/>
          <w:vertAlign w:val="superscript"/>
        </w:rPr>
        <w:t>o</w:t>
      </w:r>
      <w:r w:rsidRPr="00C433F3">
        <w:rPr>
          <w:shd w:val="pct15" w:color="auto" w:fill="FFFFFF"/>
        </w:rPr>
        <w:t xml:space="preserve"> for distributed axes systems, Section O.2.6.1 [7], or reference AUT orientations </w:t>
      </w:r>
      <w:r w:rsidRPr="00C433F3">
        <w:rPr>
          <w:rFonts w:ascii="Symbol" w:hAnsi="Symbol"/>
          <w:shd w:val="pct15" w:color="auto" w:fill="FFFFFF"/>
        </w:rPr>
        <w:t></w:t>
      </w:r>
      <w:r w:rsidRPr="00C433F3">
        <w:rPr>
          <w:shd w:val="pct15" w:color="auto" w:fill="FFFFFF"/>
        </w:rPr>
        <w:t>=</w:t>
      </w:r>
      <w:r w:rsidRPr="00C433F3">
        <w:rPr>
          <w:rFonts w:ascii="Symbol" w:hAnsi="Symbol"/>
          <w:shd w:val="pct15" w:color="auto" w:fill="FFFFFF"/>
        </w:rPr>
        <w:t></w:t>
      </w:r>
      <w:r w:rsidRPr="00C433F3">
        <w:rPr>
          <w:shd w:val="pct15" w:color="auto" w:fill="FFFFFF"/>
        </w:rPr>
        <w:t>=0</w:t>
      </w:r>
      <w:r w:rsidRPr="00C433F3">
        <w:rPr>
          <w:shd w:val="pct15" w:color="auto" w:fill="FFFFFF"/>
          <w:vertAlign w:val="superscript"/>
        </w:rPr>
        <w:t>o</w:t>
      </w:r>
      <w:r w:rsidRPr="00C433F3">
        <w:rPr>
          <w:shd w:val="pct15" w:color="auto" w:fill="FFFFFF"/>
        </w:rPr>
        <w:t xml:space="preserve"> for combined-axes systems, Section O.2.6.2 [7]. Alternatively, it can be determined using a reference antenna optimized for XPD measurements and with the corresponding alignment to achieve optimal polarization matching between the reference and the measurement antenna.</w:t>
      </w:r>
    </w:p>
    <w:p w14:paraId="57C14297" w14:textId="77777777" w:rsidR="00C433F3" w:rsidRPr="00C433F3" w:rsidRDefault="00C433F3" w:rsidP="00C433F3">
      <w:pPr>
        <w:pBdr>
          <w:top w:val="single" w:sz="4" w:space="1" w:color="auto"/>
          <w:left w:val="single" w:sz="4" w:space="4" w:color="auto"/>
          <w:bottom w:val="single" w:sz="4" w:space="1" w:color="auto"/>
          <w:right w:val="single" w:sz="4" w:space="4" w:color="auto"/>
        </w:pBdr>
        <w:spacing w:before="120" w:after="120"/>
        <w:rPr>
          <w:shd w:val="pct15" w:color="auto" w:fill="FFFFFF"/>
        </w:rPr>
      </w:pPr>
      <w:r w:rsidRPr="00C433F3">
        <w:rPr>
          <w:shd w:val="pct15" w:color="auto" w:fill="FFFFFF"/>
        </w:rPr>
        <w:t>The XPD for each reference point shall be calculated as the ratio of cross-polarized to co-polarized measured powers and the largest XPD from the 7 different reference points shall be used to determine the XPD MU, i.e.,</w:t>
      </w:r>
    </w:p>
    <w:p w14:paraId="2C248495" w14:textId="77777777" w:rsidR="00C433F3" w:rsidRPr="00C433F3" w:rsidRDefault="00C433F3" w:rsidP="00C433F3">
      <w:pPr>
        <w:pStyle w:val="EQ"/>
        <w:pBdr>
          <w:top w:val="single" w:sz="4" w:space="1" w:color="auto"/>
          <w:left w:val="single" w:sz="4" w:space="4" w:color="auto"/>
          <w:bottom w:val="single" w:sz="4" w:space="1" w:color="auto"/>
          <w:right w:val="single" w:sz="4" w:space="4" w:color="auto"/>
        </w:pBdr>
        <w:spacing w:before="120" w:after="120"/>
        <w:jc w:val="center"/>
        <w:rPr>
          <w:rFonts w:eastAsia="Malgun Gothic"/>
          <w:noProof w:val="0"/>
          <w:shd w:val="pct15" w:color="auto" w:fill="FFFFFF"/>
          <w:lang w:eastAsia="en-US"/>
        </w:rPr>
      </w:pPr>
      <w:r w:rsidRPr="00C433F3">
        <w:rPr>
          <w:rFonts w:eastAsia="Malgun Gothic"/>
          <w:noProof w:val="0"/>
          <w:position w:val="-32"/>
          <w:shd w:val="pct15" w:color="auto" w:fill="FFFFFF"/>
          <w:lang w:eastAsia="en-US"/>
        </w:rPr>
        <w:object w:dxaOrig="5325" w:dyaOrig="720" w14:anchorId="0F33A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66.25pt;height:36pt" o:ole="">
            <v:imagedata r:id="rId11" o:title=""/>
          </v:shape>
          <o:OLEObject Type="Embed" ProgID="Equation.DSMT4" ShapeID="_x0000_i1042" DrawAspect="Content" ObjectID="_1665646343" r:id="rId12"/>
        </w:object>
      </w:r>
      <w:r w:rsidRPr="00C433F3">
        <w:rPr>
          <w:rFonts w:eastAsia="Malgun Gothic"/>
          <w:noProof w:val="0"/>
          <w:shd w:val="pct15" w:color="auto" w:fill="FFFFFF"/>
          <w:lang w:eastAsia="en-US"/>
        </w:rPr>
        <w:t>(1-17)</w:t>
      </w:r>
    </w:p>
    <w:p w14:paraId="0FFF06EC" w14:textId="77777777" w:rsidR="00C433F3" w:rsidRPr="00C433F3" w:rsidRDefault="00C433F3" w:rsidP="00C433F3">
      <w:pPr>
        <w:pBdr>
          <w:top w:val="single" w:sz="4" w:space="1" w:color="auto"/>
          <w:left w:val="single" w:sz="4" w:space="4" w:color="auto"/>
          <w:bottom w:val="single" w:sz="4" w:space="1" w:color="auto"/>
          <w:right w:val="single" w:sz="4" w:space="4" w:color="auto"/>
        </w:pBdr>
        <w:spacing w:before="120" w:after="120"/>
        <w:rPr>
          <w:rFonts w:eastAsia="Malgun Gothic"/>
          <w:shd w:val="pct15" w:color="auto" w:fill="FFFFFF"/>
          <w:lang w:eastAsia="en-US"/>
        </w:rPr>
      </w:pPr>
      <w:r w:rsidRPr="00C433F3">
        <w:rPr>
          <w:rFonts w:eastAsia="Malgun Gothic"/>
          <w:shd w:val="pct15" w:color="auto" w:fill="FFFFFF"/>
          <w:lang w:eastAsia="en-US"/>
        </w:rPr>
        <w:t>where</w:t>
      </w:r>
    </w:p>
    <w:p w14:paraId="5803A503" w14:textId="45B94774" w:rsidR="00C433F3" w:rsidRDefault="00C433F3" w:rsidP="00C433F3">
      <w:pPr>
        <w:pStyle w:val="tdoc-heade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rPr>
          <w:b/>
          <w:noProof w:val="0"/>
        </w:rPr>
      </w:pPr>
      <w:r w:rsidRPr="00C433F3">
        <w:rPr>
          <w:rFonts w:eastAsia="Malgun Gothic"/>
          <w:noProof w:val="0"/>
          <w:position w:val="-44"/>
          <w:shd w:val="pct15" w:color="auto" w:fill="FFFFFF"/>
        </w:rPr>
        <w:object w:dxaOrig="9645" w:dyaOrig="990" w14:anchorId="4CB463FF">
          <v:shape id="_x0000_i1043" type="#_x0000_t75" style="width:482.25pt;height:49.45pt" o:ole="">
            <v:imagedata r:id="rId13" o:title=""/>
          </v:shape>
          <o:OLEObject Type="Embed" ProgID="Equation.DSMT4" ShapeID="_x0000_i1043" DrawAspect="Content" ObjectID="_1665646344" r:id="rId14"/>
        </w:object>
      </w:r>
    </w:p>
    <w:p w14:paraId="1E8FAA99" w14:textId="02A51BDB" w:rsidR="006A4FE8" w:rsidRPr="006A4FE8" w:rsidRDefault="006A4FE8" w:rsidP="006A4FE8">
      <w:pPr>
        <w:pStyle w:val="af0"/>
        <w:keepNext/>
        <w:rPr>
          <w:rFonts w:eastAsiaTheme="minorEastAsia" w:hint="eastAsia"/>
          <w:b w:val="0"/>
          <w:bCs/>
        </w:rPr>
      </w:pPr>
      <w:r w:rsidRPr="006A4FE8">
        <w:rPr>
          <w:rFonts w:eastAsiaTheme="minorEastAsia" w:hint="eastAsia"/>
          <w:b w:val="0"/>
          <w:bCs/>
        </w:rPr>
        <w:t>T</w:t>
      </w:r>
      <w:r w:rsidRPr="006A4FE8">
        <w:rPr>
          <w:rFonts w:eastAsiaTheme="minorEastAsia"/>
          <w:b w:val="0"/>
          <w:bCs/>
        </w:rPr>
        <w:t xml:space="preserve">able 1 shows the </w:t>
      </w:r>
      <w:r>
        <w:rPr>
          <w:rFonts w:eastAsiaTheme="minorEastAsia"/>
          <w:b w:val="0"/>
          <w:bCs/>
        </w:rPr>
        <w:t xml:space="preserve">result of </w:t>
      </w:r>
      <w:r w:rsidRPr="006A4FE8">
        <w:rPr>
          <w:rFonts w:eastAsiaTheme="minorEastAsia"/>
          <w:b w:val="0"/>
          <w:bCs/>
        </w:rPr>
        <w:t xml:space="preserve">measured </w:t>
      </w:r>
      <w:r w:rsidR="00BD440D">
        <w:t>MU</w:t>
      </w:r>
      <w:r w:rsidR="00BD440D" w:rsidRPr="00BD440D">
        <w:rPr>
          <w:vertAlign w:val="subscript"/>
        </w:rPr>
        <w:t>XPD</w:t>
      </w:r>
      <w:r w:rsidR="00BD440D" w:rsidRPr="006A4FE8">
        <w:rPr>
          <w:rFonts w:eastAsiaTheme="minorEastAsia"/>
          <w:b w:val="0"/>
          <w:bCs/>
        </w:rPr>
        <w:t xml:space="preserve"> </w:t>
      </w:r>
      <w:r w:rsidRPr="006A4FE8">
        <w:rPr>
          <w:rFonts w:eastAsiaTheme="minorEastAsia"/>
          <w:b w:val="0"/>
          <w:bCs/>
        </w:rPr>
        <w:t>using DFF.</w:t>
      </w:r>
    </w:p>
    <w:p w14:paraId="0EC7985A" w14:textId="686BE42C" w:rsidR="00C433F3" w:rsidRPr="00C433F3" w:rsidRDefault="00C433F3" w:rsidP="00C433F3">
      <w:pPr>
        <w:pStyle w:val="af0"/>
        <w:keepNext/>
        <w:jc w:val="center"/>
        <w:rPr>
          <w:vertAlign w:val="subscript"/>
        </w:rPr>
      </w:pPr>
      <w:r>
        <w:t xml:space="preserve">Table </w:t>
      </w:r>
      <w:fldSimple w:instr=" SEQ Table \* ARABIC ">
        <w:r>
          <w:rPr>
            <w:noProof/>
          </w:rPr>
          <w:t>1</w:t>
        </w:r>
      </w:fldSimple>
      <w:r>
        <w:t xml:space="preserve"> Measured </w:t>
      </w:r>
      <w:r w:rsidR="00BD440D">
        <w:t>MU</w:t>
      </w:r>
      <w:r w:rsidR="00BD440D" w:rsidRPr="00BD440D">
        <w:rPr>
          <w:vertAlign w:val="subscript"/>
        </w:rPr>
        <w:t>XPD</w:t>
      </w:r>
      <w:r>
        <w:rPr>
          <w:vertAlign w:val="subscript"/>
        </w:rPr>
        <w:t xml:space="preserve"> </w:t>
      </w:r>
      <w:r w:rsidRPr="00C433F3">
        <w:t>using DFF</w:t>
      </w:r>
      <w:r w:rsidR="004E595B">
        <w:t>(QZ=30cm)</w:t>
      </w:r>
    </w:p>
    <w:tbl>
      <w:tblPr>
        <w:tblW w:w="4919" w:type="dxa"/>
        <w:jc w:val="center"/>
        <w:tblCellMar>
          <w:left w:w="99" w:type="dxa"/>
          <w:right w:w="99" w:type="dxa"/>
        </w:tblCellMar>
        <w:tblLook w:val="04A0" w:firstRow="1" w:lastRow="0" w:firstColumn="1" w:lastColumn="0" w:noHBand="0" w:noVBand="1"/>
      </w:tblPr>
      <w:tblGrid>
        <w:gridCol w:w="1872"/>
        <w:gridCol w:w="1580"/>
        <w:gridCol w:w="1467"/>
      </w:tblGrid>
      <w:tr w:rsidR="00C433F3" w:rsidRPr="00C433F3" w14:paraId="221D309C" w14:textId="77777777" w:rsidTr="00C433F3">
        <w:trPr>
          <w:trHeight w:val="375"/>
          <w:jc w:val="center"/>
        </w:trPr>
        <w:tc>
          <w:tcPr>
            <w:tcW w:w="1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68AC5" w14:textId="77777777" w:rsidR="00C433F3" w:rsidRPr="00C433F3" w:rsidRDefault="00C433F3" w:rsidP="00C433F3">
            <w:pPr>
              <w:spacing w:beforeLines="0" w:before="0" w:afterLines="0" w:after="0"/>
              <w:jc w:val="center"/>
              <w:rPr>
                <w:rFonts w:eastAsia="游ゴシック"/>
                <w:color w:val="000000"/>
                <w:sz w:val="22"/>
                <w:szCs w:val="22"/>
              </w:rPr>
            </w:pPr>
            <w:r w:rsidRPr="00C433F3">
              <w:rPr>
                <w:rFonts w:eastAsia="游ゴシック"/>
                <w:color w:val="000000"/>
                <w:sz w:val="22"/>
                <w:szCs w:val="22"/>
              </w:rPr>
              <w:t>23.45 GHz</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2269C15" w14:textId="77777777" w:rsidR="00C433F3" w:rsidRPr="00C433F3" w:rsidRDefault="00C433F3" w:rsidP="00C433F3">
            <w:pPr>
              <w:spacing w:beforeLines="0" w:before="0" w:afterLines="0" w:after="0"/>
              <w:jc w:val="center"/>
              <w:rPr>
                <w:rFonts w:eastAsia="游ゴシック"/>
                <w:color w:val="000000"/>
                <w:sz w:val="22"/>
                <w:szCs w:val="22"/>
              </w:rPr>
            </w:pPr>
            <w:r w:rsidRPr="00C433F3">
              <w:rPr>
                <w:rFonts w:eastAsia="游ゴシック"/>
                <w:color w:val="000000"/>
                <w:sz w:val="22"/>
                <w:szCs w:val="22"/>
              </w:rPr>
              <w:t>32.125 GHz</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14:paraId="5E3E9669" w14:textId="77777777" w:rsidR="00C433F3" w:rsidRPr="00C433F3" w:rsidRDefault="00C433F3" w:rsidP="00C433F3">
            <w:pPr>
              <w:spacing w:beforeLines="0" w:before="0" w:afterLines="0" w:after="0"/>
              <w:jc w:val="center"/>
              <w:rPr>
                <w:rFonts w:eastAsia="游ゴシック"/>
                <w:color w:val="000000"/>
                <w:sz w:val="22"/>
                <w:szCs w:val="22"/>
              </w:rPr>
            </w:pPr>
            <w:r w:rsidRPr="00C433F3">
              <w:rPr>
                <w:rFonts w:eastAsia="游ゴシック"/>
                <w:color w:val="000000"/>
                <w:sz w:val="22"/>
                <w:szCs w:val="22"/>
              </w:rPr>
              <w:t>40.80 GHz</w:t>
            </w:r>
          </w:p>
        </w:tc>
      </w:tr>
      <w:tr w:rsidR="00C433F3" w:rsidRPr="00C433F3" w14:paraId="4CF9DB9F" w14:textId="77777777" w:rsidTr="00C433F3">
        <w:trPr>
          <w:trHeight w:val="375"/>
          <w:jc w:val="center"/>
        </w:trPr>
        <w:tc>
          <w:tcPr>
            <w:tcW w:w="1872" w:type="dxa"/>
            <w:tcBorders>
              <w:top w:val="nil"/>
              <w:left w:val="single" w:sz="4" w:space="0" w:color="auto"/>
              <w:bottom w:val="single" w:sz="4" w:space="0" w:color="auto"/>
              <w:right w:val="single" w:sz="4" w:space="0" w:color="auto"/>
            </w:tcBorders>
            <w:shd w:val="clear" w:color="auto" w:fill="auto"/>
            <w:noWrap/>
            <w:vAlign w:val="center"/>
            <w:hideMark/>
          </w:tcPr>
          <w:p w14:paraId="66DA1B60" w14:textId="04087C1B" w:rsidR="00C433F3" w:rsidRPr="00C433F3" w:rsidRDefault="00C433F3" w:rsidP="00C433F3">
            <w:pPr>
              <w:spacing w:beforeLines="0" w:before="0" w:afterLines="0" w:after="0"/>
              <w:jc w:val="center"/>
              <w:rPr>
                <w:rFonts w:eastAsia="游ゴシック"/>
                <w:color w:val="000000"/>
                <w:sz w:val="22"/>
                <w:szCs w:val="22"/>
              </w:rPr>
            </w:pPr>
            <w:r w:rsidRPr="00C433F3">
              <w:rPr>
                <w:rFonts w:eastAsia="游ゴシック"/>
                <w:color w:val="000000"/>
                <w:sz w:val="22"/>
                <w:szCs w:val="22"/>
              </w:rPr>
              <w:t>0.043</w:t>
            </w:r>
            <w:r w:rsidR="002311CA">
              <w:rPr>
                <w:rFonts w:eastAsia="游ゴシック"/>
                <w:color w:val="000000"/>
                <w:sz w:val="22"/>
                <w:szCs w:val="22"/>
              </w:rPr>
              <w:t xml:space="preserve"> dB</w:t>
            </w:r>
          </w:p>
        </w:tc>
        <w:tc>
          <w:tcPr>
            <w:tcW w:w="1580" w:type="dxa"/>
            <w:tcBorders>
              <w:top w:val="nil"/>
              <w:left w:val="nil"/>
              <w:bottom w:val="single" w:sz="4" w:space="0" w:color="auto"/>
              <w:right w:val="single" w:sz="4" w:space="0" w:color="auto"/>
            </w:tcBorders>
            <w:shd w:val="clear" w:color="auto" w:fill="auto"/>
            <w:noWrap/>
            <w:vAlign w:val="center"/>
            <w:hideMark/>
          </w:tcPr>
          <w:p w14:paraId="58592A82" w14:textId="0669BA63" w:rsidR="00C433F3" w:rsidRPr="00C433F3" w:rsidRDefault="00C433F3" w:rsidP="00C433F3">
            <w:pPr>
              <w:spacing w:beforeLines="0" w:before="0" w:afterLines="0" w:after="0"/>
              <w:jc w:val="center"/>
              <w:rPr>
                <w:rFonts w:eastAsia="游ゴシック"/>
                <w:color w:val="000000"/>
                <w:sz w:val="22"/>
                <w:szCs w:val="22"/>
              </w:rPr>
            </w:pPr>
            <w:r w:rsidRPr="00C433F3">
              <w:rPr>
                <w:rFonts w:eastAsia="游ゴシック"/>
                <w:color w:val="000000"/>
                <w:sz w:val="22"/>
                <w:szCs w:val="22"/>
              </w:rPr>
              <w:t>0.033</w:t>
            </w:r>
            <w:r w:rsidR="002311CA">
              <w:rPr>
                <w:rFonts w:eastAsia="游ゴシック"/>
                <w:color w:val="000000"/>
                <w:sz w:val="22"/>
                <w:szCs w:val="22"/>
              </w:rPr>
              <w:t xml:space="preserve"> dB</w:t>
            </w:r>
          </w:p>
        </w:tc>
        <w:tc>
          <w:tcPr>
            <w:tcW w:w="1467" w:type="dxa"/>
            <w:tcBorders>
              <w:top w:val="nil"/>
              <w:left w:val="nil"/>
              <w:bottom w:val="single" w:sz="4" w:space="0" w:color="auto"/>
              <w:right w:val="single" w:sz="4" w:space="0" w:color="auto"/>
            </w:tcBorders>
            <w:shd w:val="clear" w:color="auto" w:fill="auto"/>
            <w:noWrap/>
            <w:vAlign w:val="center"/>
            <w:hideMark/>
          </w:tcPr>
          <w:p w14:paraId="6FC0A7FF" w14:textId="3CAB32AA" w:rsidR="00C433F3" w:rsidRPr="00C433F3" w:rsidRDefault="00C433F3" w:rsidP="00C433F3">
            <w:pPr>
              <w:spacing w:beforeLines="0" w:before="0" w:afterLines="0" w:after="0"/>
              <w:jc w:val="center"/>
              <w:rPr>
                <w:rFonts w:eastAsia="游ゴシック"/>
                <w:color w:val="000000"/>
                <w:sz w:val="22"/>
                <w:szCs w:val="22"/>
              </w:rPr>
            </w:pPr>
            <w:r w:rsidRPr="00C433F3">
              <w:rPr>
                <w:rFonts w:eastAsia="游ゴシック"/>
                <w:color w:val="000000"/>
                <w:sz w:val="22"/>
                <w:szCs w:val="22"/>
              </w:rPr>
              <w:t>0.054</w:t>
            </w:r>
            <w:r w:rsidR="002311CA">
              <w:rPr>
                <w:rFonts w:eastAsia="游ゴシック"/>
                <w:color w:val="000000"/>
                <w:sz w:val="22"/>
                <w:szCs w:val="22"/>
              </w:rPr>
              <w:t xml:space="preserve"> dB</w:t>
            </w:r>
            <w:bookmarkStart w:id="0" w:name="_GoBack"/>
            <w:bookmarkEnd w:id="0"/>
          </w:p>
        </w:tc>
      </w:tr>
    </w:tbl>
    <w:p w14:paraId="5D261A4A" w14:textId="77777777" w:rsidR="00AE250C" w:rsidRDefault="001A4CFF" w:rsidP="00AE250C">
      <w:pPr>
        <w:pStyle w:val="tdoc-header"/>
        <w:overflowPunct w:val="0"/>
        <w:autoSpaceDE w:val="0"/>
        <w:autoSpaceDN w:val="0"/>
        <w:adjustRightInd w:val="0"/>
        <w:spacing w:before="240" w:after="180"/>
        <w:textAlignment w:val="baseline"/>
        <w:outlineLvl w:val="0"/>
        <w:rPr>
          <w:b/>
          <w:noProof w:val="0"/>
          <w:lang w:eastAsia="ja-JP"/>
        </w:rPr>
      </w:pPr>
      <w:r>
        <w:pict w14:anchorId="17946751">
          <v:rect id="_x0000_i1025" style="width:482.05pt;height:1pt" o:hralign="center" o:hrstd="t" o:hrnoshade="t" o:hr="t" fillcolor="#0d0d0d" stroked="f">
            <v:textbox inset="5.85pt,.7pt,5.85pt,.7pt"/>
          </v:rect>
        </w:pict>
      </w:r>
    </w:p>
    <w:p w14:paraId="19CB6A71" w14:textId="77777777"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14:paraId="2BBF378F" w14:textId="70B3FB6D" w:rsidR="00AE250C" w:rsidRDefault="00AE250C" w:rsidP="00590775">
      <w:pPr>
        <w:spacing w:beforeLines="0" w:before="0" w:afterLines="0" w:after="0"/>
        <w:rPr>
          <w:rFonts w:eastAsiaTheme="minorEastAsia"/>
          <w:lang w:val="en-GB"/>
        </w:rPr>
      </w:pPr>
      <w:r w:rsidRPr="00AE250C">
        <w:rPr>
          <w:rFonts w:eastAsiaTheme="minorEastAsia" w:hint="eastAsia"/>
          <w:lang w:val="en-GB"/>
        </w:rPr>
        <w:t>RAN5 is asked to endorse following proposals.</w:t>
      </w:r>
    </w:p>
    <w:p w14:paraId="43C17930" w14:textId="77777777" w:rsidR="00503013" w:rsidRDefault="00503013" w:rsidP="00590775">
      <w:pPr>
        <w:spacing w:beforeLines="0" w:before="0" w:afterLines="0" w:after="0"/>
        <w:rPr>
          <w:rFonts w:eastAsiaTheme="minorEastAsia"/>
          <w:lang w:val="en-GB"/>
        </w:rPr>
      </w:pPr>
    </w:p>
    <w:p w14:paraId="3CB61679" w14:textId="6A203591" w:rsidR="00503013" w:rsidRPr="00503013" w:rsidRDefault="00503013" w:rsidP="00590775">
      <w:pPr>
        <w:spacing w:beforeLines="0" w:before="0" w:afterLines="0" w:after="0"/>
        <w:rPr>
          <w:rFonts w:eastAsiaTheme="minorEastAsia"/>
          <w:b/>
          <w:bCs/>
          <w:lang w:val="en-GB"/>
        </w:rPr>
      </w:pPr>
      <w:r w:rsidRPr="00503013">
        <w:rPr>
          <w:rFonts w:eastAsiaTheme="minorEastAsia" w:hint="eastAsia"/>
          <w:b/>
          <w:bCs/>
          <w:lang w:val="en-GB"/>
        </w:rPr>
        <w:t>P</w:t>
      </w:r>
      <w:r w:rsidRPr="00503013">
        <w:rPr>
          <w:rFonts w:eastAsiaTheme="minorEastAsia"/>
          <w:b/>
          <w:bCs/>
          <w:lang w:val="en-GB"/>
        </w:rPr>
        <w:t>roposal 1 : Apply XPD MU with 0.06 dB for DFF</w:t>
      </w:r>
    </w:p>
    <w:p w14:paraId="1AFD37B2" w14:textId="1A51C1DA" w:rsidR="00216066" w:rsidRPr="00A4093A" w:rsidRDefault="001A4CFF" w:rsidP="000A7499">
      <w:pPr>
        <w:spacing w:before="120" w:after="120"/>
      </w:pPr>
      <w:r>
        <w:pict w14:anchorId="334C4486">
          <v:rect id="_x0000_i1026" style="width:482.05pt;height:1pt" o:hralign="center" o:hrstd="t" o:hrnoshade="t" o:hr="t" fillcolor="#0d0d0d" stroked="f">
            <v:textbox inset="5.85pt,.7pt,5.85pt,.7pt"/>
          </v:rect>
        </w:pict>
      </w:r>
    </w:p>
    <w:p w14:paraId="7F4E5F68" w14:textId="77777777"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549170E2" w14:textId="79733A8B" w:rsidR="00DC13BF" w:rsidRPr="00733F54" w:rsidRDefault="002D1999" w:rsidP="00764D64">
      <w:pPr>
        <w:spacing w:before="120" w:after="120"/>
        <w:rPr>
          <w:rFonts w:eastAsiaTheme="minorEastAsia"/>
        </w:rPr>
      </w:pPr>
      <w:r>
        <w:rPr>
          <w:rFonts w:eastAsiaTheme="minorEastAsia" w:hint="eastAsia"/>
        </w:rPr>
        <w:t>[</w:t>
      </w:r>
      <w:r w:rsidR="00503013">
        <w:rPr>
          <w:rFonts w:eastAsiaTheme="minorEastAsia"/>
        </w:rPr>
        <w:t>x]</w:t>
      </w:r>
    </w:p>
    <w:p w14:paraId="6AA46517" w14:textId="77777777" w:rsidR="00880627" w:rsidRDefault="001A4CFF" w:rsidP="00190902">
      <w:pPr>
        <w:spacing w:before="120" w:after="120"/>
        <w:rPr>
          <w:rFonts w:eastAsiaTheme="minorEastAsia"/>
        </w:rPr>
      </w:pPr>
      <w:r>
        <w:pict w14:anchorId="0FEDA811">
          <v:rect id="_x0000_i1027" style="width:482.05pt;height:1pt" o:hralign="center" o:hrstd="t" o:hrnoshade="t" o:hr="t" fillcolor="#0d0d0d" stroked="f">
            <v:textbox inset="5.85pt,.7pt,5.85pt,.7pt"/>
          </v:rect>
        </w:pict>
      </w:r>
    </w:p>
    <w:p w14:paraId="0CCC603B" w14:textId="77777777" w:rsidR="007630B0" w:rsidRPr="006B730C" w:rsidRDefault="007630B0" w:rsidP="00190902">
      <w:pPr>
        <w:spacing w:before="120" w:after="120"/>
        <w:rPr>
          <w:rFonts w:eastAsiaTheme="minorEastAsia"/>
        </w:rPr>
      </w:pPr>
    </w:p>
    <w:sectPr w:rsidR="007630B0" w:rsidRPr="006B730C" w:rsidSect="009352CD">
      <w:headerReference w:type="even" r:id="rId15"/>
      <w:footerReference w:type="default" r:id="rId16"/>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2197C" w14:textId="77777777" w:rsidR="001A4CFF" w:rsidRDefault="001A4CFF" w:rsidP="00752C85">
      <w:pPr>
        <w:spacing w:before="120" w:after="120"/>
      </w:pPr>
      <w:r>
        <w:separator/>
      </w:r>
    </w:p>
    <w:p w14:paraId="4C286CF5" w14:textId="77777777" w:rsidR="001A4CFF" w:rsidRDefault="001A4CFF" w:rsidP="00752C85">
      <w:pPr>
        <w:spacing w:before="120" w:after="120"/>
      </w:pPr>
    </w:p>
  </w:endnote>
  <w:endnote w:type="continuationSeparator" w:id="0">
    <w:p w14:paraId="10351E91" w14:textId="77777777" w:rsidR="001A4CFF" w:rsidRDefault="001A4CFF" w:rsidP="00752C85">
      <w:pPr>
        <w:spacing w:before="120" w:after="120"/>
      </w:pPr>
      <w:r>
        <w:continuationSeparator/>
      </w:r>
    </w:p>
    <w:p w14:paraId="60E248FC" w14:textId="77777777" w:rsidR="001A4CFF" w:rsidRDefault="001A4CFF"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63FAA" w14:textId="77777777" w:rsidR="00870CCD" w:rsidRDefault="00870CCD">
    <w:pPr>
      <w:pStyle w:val="a4"/>
      <w:tabs>
        <w:tab w:val="right" w:pos="9639"/>
      </w:tabs>
      <w:jc w:val="center"/>
    </w:pPr>
    <w:r>
      <w:t xml:space="preserve">Page </w:t>
    </w:r>
    <w:r>
      <w:fldChar w:fldCharType="begin"/>
    </w:r>
    <w:r>
      <w:instrText xml:space="preserve"> PAGE  \* MERGEFORMAT </w:instrText>
    </w:r>
    <w:r>
      <w:fldChar w:fldCharType="separate"/>
    </w:r>
    <w:r w:rsidR="006460AC">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27871" w14:textId="77777777" w:rsidR="001A4CFF" w:rsidRDefault="001A4CFF" w:rsidP="00752C85">
      <w:pPr>
        <w:spacing w:before="120" w:after="120"/>
      </w:pPr>
      <w:r>
        <w:separator/>
      </w:r>
    </w:p>
    <w:p w14:paraId="16A33955" w14:textId="77777777" w:rsidR="001A4CFF" w:rsidRDefault="001A4CFF" w:rsidP="00752C85">
      <w:pPr>
        <w:spacing w:before="120" w:after="120"/>
      </w:pPr>
    </w:p>
  </w:footnote>
  <w:footnote w:type="continuationSeparator" w:id="0">
    <w:p w14:paraId="07858DA0" w14:textId="77777777" w:rsidR="001A4CFF" w:rsidRDefault="001A4CFF" w:rsidP="00752C85">
      <w:pPr>
        <w:spacing w:before="120" w:after="120"/>
      </w:pPr>
      <w:r>
        <w:continuationSeparator/>
      </w:r>
    </w:p>
    <w:p w14:paraId="2996D4FF" w14:textId="77777777" w:rsidR="001A4CFF" w:rsidRDefault="001A4CFF"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66AFB" w14:textId="77777777"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154"/>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6F3"/>
    <w:rsid w:val="0012578D"/>
    <w:rsid w:val="00125C81"/>
    <w:rsid w:val="00125EEA"/>
    <w:rsid w:val="00126867"/>
    <w:rsid w:val="00126B62"/>
    <w:rsid w:val="00126D1A"/>
    <w:rsid w:val="0012727B"/>
    <w:rsid w:val="0012743E"/>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CFF"/>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1C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BC7"/>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CC9"/>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06F"/>
    <w:rsid w:val="004C73EB"/>
    <w:rsid w:val="004C7829"/>
    <w:rsid w:val="004D090F"/>
    <w:rsid w:val="004D0AA7"/>
    <w:rsid w:val="004D0E2C"/>
    <w:rsid w:val="004D114E"/>
    <w:rsid w:val="004D1309"/>
    <w:rsid w:val="004D15A3"/>
    <w:rsid w:val="004D17CC"/>
    <w:rsid w:val="004D18D3"/>
    <w:rsid w:val="004D1DFD"/>
    <w:rsid w:val="004D2458"/>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D20"/>
    <w:rsid w:val="004E5006"/>
    <w:rsid w:val="004E595B"/>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BBD"/>
    <w:rsid w:val="005023FD"/>
    <w:rsid w:val="0050248B"/>
    <w:rsid w:val="0050278E"/>
    <w:rsid w:val="00502B00"/>
    <w:rsid w:val="00502B2E"/>
    <w:rsid w:val="00502E2A"/>
    <w:rsid w:val="00502EE0"/>
    <w:rsid w:val="00503013"/>
    <w:rsid w:val="005036AA"/>
    <w:rsid w:val="00503D94"/>
    <w:rsid w:val="00503E17"/>
    <w:rsid w:val="00504248"/>
    <w:rsid w:val="005049CE"/>
    <w:rsid w:val="0050509C"/>
    <w:rsid w:val="0050534F"/>
    <w:rsid w:val="0050563E"/>
    <w:rsid w:val="00505CDF"/>
    <w:rsid w:val="00506531"/>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4C0D"/>
    <w:rsid w:val="0052502F"/>
    <w:rsid w:val="005252CC"/>
    <w:rsid w:val="005258AF"/>
    <w:rsid w:val="005259AB"/>
    <w:rsid w:val="00525C8B"/>
    <w:rsid w:val="00525FE3"/>
    <w:rsid w:val="00526088"/>
    <w:rsid w:val="00526922"/>
    <w:rsid w:val="00526AB7"/>
    <w:rsid w:val="00526FC3"/>
    <w:rsid w:val="00527375"/>
    <w:rsid w:val="005275C9"/>
    <w:rsid w:val="005279D2"/>
    <w:rsid w:val="00527B4E"/>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E0A"/>
    <w:rsid w:val="005E6F9B"/>
    <w:rsid w:val="005E709E"/>
    <w:rsid w:val="005E7141"/>
    <w:rsid w:val="005E75AB"/>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5F7D23"/>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152"/>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78C"/>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4FE8"/>
    <w:rsid w:val="006A56D2"/>
    <w:rsid w:val="006A5A3A"/>
    <w:rsid w:val="006A5E90"/>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0B0"/>
    <w:rsid w:val="007630D9"/>
    <w:rsid w:val="00763192"/>
    <w:rsid w:val="00763303"/>
    <w:rsid w:val="00763338"/>
    <w:rsid w:val="007634F0"/>
    <w:rsid w:val="007635DF"/>
    <w:rsid w:val="0076361E"/>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1E7D"/>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0B4E"/>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48F"/>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BA3"/>
    <w:rsid w:val="0097674C"/>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1C"/>
    <w:rsid w:val="009E285F"/>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471"/>
    <w:rsid w:val="00AC5501"/>
    <w:rsid w:val="00AC557F"/>
    <w:rsid w:val="00AC58D8"/>
    <w:rsid w:val="00AC5A0F"/>
    <w:rsid w:val="00AC5B0D"/>
    <w:rsid w:val="00AC5E5C"/>
    <w:rsid w:val="00AC5E88"/>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BF"/>
    <w:rsid w:val="00B40646"/>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702"/>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43"/>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40D"/>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3F3"/>
    <w:rsid w:val="00C43619"/>
    <w:rsid w:val="00C43FFE"/>
    <w:rsid w:val="00C450DD"/>
    <w:rsid w:val="00C45482"/>
    <w:rsid w:val="00C4558A"/>
    <w:rsid w:val="00C45737"/>
    <w:rsid w:val="00C46263"/>
    <w:rsid w:val="00C46581"/>
    <w:rsid w:val="00C467B0"/>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A4D"/>
    <w:rsid w:val="00CA7C78"/>
    <w:rsid w:val="00CB03D1"/>
    <w:rsid w:val="00CB07DD"/>
    <w:rsid w:val="00CB1676"/>
    <w:rsid w:val="00CB16B7"/>
    <w:rsid w:val="00CB18ED"/>
    <w:rsid w:val="00CB2223"/>
    <w:rsid w:val="00CB2814"/>
    <w:rsid w:val="00CB2AC7"/>
    <w:rsid w:val="00CB316A"/>
    <w:rsid w:val="00CB31CF"/>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9D"/>
    <w:rsid w:val="00CC58D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1033E"/>
    <w:rsid w:val="00D10653"/>
    <w:rsid w:val="00D10BA4"/>
    <w:rsid w:val="00D110B3"/>
    <w:rsid w:val="00D11492"/>
    <w:rsid w:val="00D1271C"/>
    <w:rsid w:val="00D1289A"/>
    <w:rsid w:val="00D12D89"/>
    <w:rsid w:val="00D131AA"/>
    <w:rsid w:val="00D13826"/>
    <w:rsid w:val="00D13C75"/>
    <w:rsid w:val="00D13C82"/>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195"/>
    <w:rsid w:val="00D47667"/>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194C"/>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5D1D"/>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aliases w:val="Section Header"/>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aliases w:val="Section Header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26639382">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397596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5FCC2-1460-48EF-A85F-80D084215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TotalTime>
  <Pages>2</Pages>
  <Words>245</Words>
  <Characters>1398</Characters>
  <Application>Microsoft Office Word</Application>
  <DocSecurity>0</DocSecurity>
  <Lines>11</Lines>
  <Paragraphs>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Baba, Hiroyuki</cp:lastModifiedBy>
  <cp:revision>175</cp:revision>
  <cp:lastPrinted>2007-04-23T23:59:00Z</cp:lastPrinted>
  <dcterms:created xsi:type="dcterms:W3CDTF">2020-10-26T08:14:00Z</dcterms:created>
  <dcterms:modified xsi:type="dcterms:W3CDTF">2020-10-31T01:46:00Z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