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EDE6A" w14:textId="212B432C" w:rsidR="00B17F16" w:rsidRDefault="00B17F16" w:rsidP="00B17F16">
      <w:pPr>
        <w:pStyle w:val="CRCoverPage"/>
        <w:tabs>
          <w:tab w:val="right" w:pos="9639"/>
        </w:tabs>
        <w:spacing w:after="0"/>
        <w:rPr>
          <w:b/>
          <w:noProof/>
          <w:sz w:val="28"/>
        </w:rPr>
      </w:pPr>
      <w:r>
        <w:rPr>
          <w:b/>
          <w:noProof/>
          <w:sz w:val="24"/>
        </w:rPr>
        <w:t>3GPP TSG RAN WG5 Meeting #75</w:t>
      </w:r>
      <w:r>
        <w:rPr>
          <w:b/>
          <w:i/>
          <w:noProof/>
          <w:sz w:val="24"/>
        </w:rPr>
        <w:t xml:space="preserve"> </w:t>
      </w:r>
      <w:r>
        <w:rPr>
          <w:b/>
          <w:i/>
          <w:noProof/>
          <w:sz w:val="28"/>
        </w:rPr>
        <w:tab/>
        <w:t xml:space="preserve"> </w:t>
      </w:r>
      <w:r>
        <w:rPr>
          <w:b/>
          <w:noProof/>
          <w:sz w:val="28"/>
        </w:rPr>
        <w:t>R5-172</w:t>
      </w:r>
      <w:r w:rsidR="004700E4">
        <w:rPr>
          <w:b/>
          <w:noProof/>
          <w:sz w:val="28"/>
        </w:rPr>
        <w:t>432</w:t>
      </w:r>
    </w:p>
    <w:p w14:paraId="73A77454" w14:textId="77777777" w:rsidR="00B17F16" w:rsidRDefault="00B17F16" w:rsidP="00B17F16">
      <w:pPr>
        <w:pStyle w:val="CRCoverPage"/>
        <w:tabs>
          <w:tab w:val="right" w:pos="9639"/>
        </w:tabs>
        <w:spacing w:after="0"/>
        <w:rPr>
          <w:b/>
          <w:noProof/>
          <w:sz w:val="24"/>
        </w:rPr>
      </w:pPr>
      <w:r>
        <w:rPr>
          <w:b/>
          <w:noProof/>
          <w:sz w:val="24"/>
        </w:rPr>
        <w:t>Hangzhou, China, 15-19 May 2017</w:t>
      </w:r>
    </w:p>
    <w:p w14:paraId="7A26A2F6" w14:textId="77777777" w:rsidR="00B17F16" w:rsidRDefault="00B17F16" w:rsidP="00B17F16">
      <w:pPr>
        <w:pStyle w:val="Heading1"/>
      </w:pPr>
    </w:p>
    <w:p w14:paraId="3746BFAA" w14:textId="227FA58E" w:rsidR="00B17F16" w:rsidRPr="00B17F16" w:rsidRDefault="00B17F16" w:rsidP="00B17F16">
      <w:pPr>
        <w:pStyle w:val="Heading1"/>
        <w:ind w:left="1800" w:hanging="1800"/>
        <w:rPr>
          <w:rFonts w:ascii="Times New Roman" w:hAnsi="Times New Roman"/>
          <w:sz w:val="4"/>
          <w:szCs w:val="4"/>
        </w:rPr>
      </w:pPr>
      <w:r w:rsidRPr="00B17F16">
        <w:rPr>
          <w:rFonts w:ascii="Times New Roman" w:hAnsi="Times New Roman"/>
          <w:sz w:val="28"/>
          <w:szCs w:val="28"/>
        </w:rPr>
        <w:t>Title:</w:t>
      </w:r>
      <w:r w:rsidRPr="00B17F16">
        <w:rPr>
          <w:rFonts w:ascii="Times New Roman" w:hAnsi="Times New Roman"/>
          <w:sz w:val="28"/>
          <w:szCs w:val="28"/>
        </w:rPr>
        <w:tab/>
        <w:t>MCPTT Testing: Registration and Configuration sequence</w:t>
      </w:r>
      <w:r w:rsidR="002F2E01">
        <w:rPr>
          <w:rFonts w:ascii="Times New Roman" w:hAnsi="Times New Roman"/>
          <w:sz w:val="28"/>
          <w:szCs w:val="28"/>
        </w:rPr>
        <w:t>s</w:t>
      </w:r>
      <w:r w:rsidRPr="00B17F16">
        <w:rPr>
          <w:rFonts w:ascii="Times New Roman" w:hAnsi="Times New Roman"/>
          <w:sz w:val="28"/>
          <w:szCs w:val="28"/>
        </w:rPr>
        <w:t xml:space="preserve"> and options</w:t>
      </w:r>
      <w:r>
        <w:rPr>
          <w:rFonts w:ascii="Times New Roman" w:hAnsi="Times New Roman"/>
          <w:sz w:val="28"/>
          <w:szCs w:val="28"/>
        </w:rPr>
        <w:t>.</w:t>
      </w:r>
      <w:r w:rsidRPr="00B17F16">
        <w:rPr>
          <w:rFonts w:ascii="Times New Roman" w:hAnsi="Times New Roman"/>
          <w:sz w:val="28"/>
          <w:szCs w:val="28"/>
        </w:rPr>
        <w:br/>
      </w:r>
    </w:p>
    <w:p w14:paraId="30339FD2" w14:textId="77777777" w:rsidR="00B17F16" w:rsidRPr="00B17F16" w:rsidRDefault="00B17F16" w:rsidP="00B17F16">
      <w:pPr>
        <w:pStyle w:val="Heading1"/>
        <w:ind w:left="1530" w:hanging="1530"/>
        <w:rPr>
          <w:rFonts w:ascii="Times New Roman" w:hAnsi="Times New Roman"/>
          <w:sz w:val="28"/>
          <w:szCs w:val="28"/>
        </w:rPr>
      </w:pPr>
      <w:r w:rsidRPr="00B17F16">
        <w:rPr>
          <w:rFonts w:ascii="Times New Roman" w:hAnsi="Times New Roman"/>
          <w:sz w:val="28"/>
          <w:szCs w:val="28"/>
        </w:rPr>
        <w:t>Source:</w:t>
      </w:r>
      <w:r w:rsidRPr="00B17F16">
        <w:rPr>
          <w:rFonts w:ascii="Times New Roman" w:hAnsi="Times New Roman"/>
          <w:sz w:val="28"/>
          <w:szCs w:val="28"/>
        </w:rPr>
        <w:tab/>
      </w:r>
      <w:r>
        <w:rPr>
          <w:rFonts w:ascii="Times New Roman" w:hAnsi="Times New Roman"/>
          <w:sz w:val="28"/>
          <w:szCs w:val="28"/>
        </w:rPr>
        <w:t xml:space="preserve">   </w:t>
      </w:r>
      <w:r w:rsidRPr="00B17F16">
        <w:rPr>
          <w:rFonts w:ascii="Times New Roman" w:hAnsi="Times New Roman"/>
          <w:sz w:val="28"/>
          <w:szCs w:val="28"/>
        </w:rPr>
        <w:t>BlackBerry.</w:t>
      </w:r>
    </w:p>
    <w:p w14:paraId="47870492" w14:textId="77777777" w:rsidR="00B17F16" w:rsidRPr="00B17F16" w:rsidRDefault="00B17F16" w:rsidP="00B17F16">
      <w:pPr>
        <w:rPr>
          <w:rFonts w:ascii="Times New Roman" w:hAnsi="Times New Roman" w:cs="Times New Roman"/>
          <w:sz w:val="28"/>
          <w:szCs w:val="28"/>
        </w:rPr>
      </w:pPr>
      <w:r w:rsidRPr="00B17F16">
        <w:rPr>
          <w:rFonts w:ascii="Times New Roman" w:hAnsi="Times New Roman" w:cs="Times New Roman"/>
          <w:sz w:val="28"/>
          <w:szCs w:val="28"/>
        </w:rPr>
        <w:t>Agenda item:</w:t>
      </w:r>
      <w:r>
        <w:rPr>
          <w:rFonts w:ascii="Times New Roman" w:hAnsi="Times New Roman" w:cs="Times New Roman"/>
          <w:sz w:val="28"/>
          <w:szCs w:val="28"/>
        </w:rPr>
        <w:t xml:space="preserve"> </w:t>
      </w:r>
      <w:r w:rsidRPr="00B17F1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17F16">
        <w:rPr>
          <w:rFonts w:ascii="Times New Roman" w:hAnsi="Times New Roman" w:cs="Times New Roman"/>
          <w:sz w:val="28"/>
          <w:szCs w:val="28"/>
        </w:rPr>
        <w:t>6.3.18.</w:t>
      </w:r>
      <w:r>
        <w:rPr>
          <w:rFonts w:ascii="Times New Roman" w:hAnsi="Times New Roman" w:cs="Times New Roman"/>
          <w:sz w:val="28"/>
          <w:szCs w:val="28"/>
        </w:rPr>
        <w:t>14</w:t>
      </w:r>
      <w:r w:rsidRPr="00B17F16">
        <w:rPr>
          <w:rFonts w:ascii="Times New Roman" w:hAnsi="Times New Roman" w:cs="Times New Roman"/>
          <w:sz w:val="28"/>
          <w:szCs w:val="28"/>
        </w:rPr>
        <w:t>.</w:t>
      </w:r>
    </w:p>
    <w:p w14:paraId="21C7213E" w14:textId="77777777" w:rsidR="00B17F16" w:rsidRDefault="00B17F16" w:rsidP="00B17F16">
      <w:r w:rsidRPr="00B17F16">
        <w:rPr>
          <w:rFonts w:ascii="Times New Roman" w:hAnsi="Times New Roman" w:cs="Times New Roman"/>
          <w:sz w:val="28"/>
          <w:szCs w:val="28"/>
        </w:rPr>
        <w:t xml:space="preserve">Document for:  </w:t>
      </w:r>
      <w:r>
        <w:rPr>
          <w:rFonts w:ascii="Times New Roman" w:hAnsi="Times New Roman" w:cs="Times New Roman"/>
          <w:sz w:val="28"/>
          <w:szCs w:val="28"/>
        </w:rPr>
        <w:t>Discussion.</w:t>
      </w:r>
    </w:p>
    <w:p w14:paraId="6F5316F2" w14:textId="3F62D6E7" w:rsidR="00B17F16" w:rsidRDefault="00B17F16"/>
    <w:p w14:paraId="4DDB21C0" w14:textId="6AAAA7AD" w:rsidR="00A668EE" w:rsidRDefault="00A668EE"/>
    <w:p w14:paraId="2FEF8B63" w14:textId="77777777" w:rsidR="00A668EE" w:rsidRDefault="00A668EE"/>
    <w:p w14:paraId="61A4306E" w14:textId="23984EAE" w:rsidR="00257B82" w:rsidRPr="00AE71CB" w:rsidRDefault="00A668EE">
      <w:pPr>
        <w:rPr>
          <w:b/>
          <w:sz w:val="26"/>
          <w:szCs w:val="26"/>
          <w:u w:val="single"/>
        </w:rPr>
      </w:pPr>
      <w:r w:rsidRPr="00AE71CB">
        <w:rPr>
          <w:b/>
          <w:sz w:val="26"/>
          <w:szCs w:val="26"/>
          <w:u w:val="single"/>
        </w:rPr>
        <w:t>Abstract:</w:t>
      </w:r>
    </w:p>
    <w:p w14:paraId="4977CAB4" w14:textId="0A57D7AB" w:rsidR="00CD3D87" w:rsidRDefault="00257B82" w:rsidP="00482ACD">
      <w:pPr>
        <w:jc w:val="both"/>
      </w:pPr>
      <w:r>
        <w:t xml:space="preserve">For MCPTT </w:t>
      </w:r>
      <w:r w:rsidR="00B17F16">
        <w:t xml:space="preserve">e.g. test 5.1 from the Work Plan, </w:t>
      </w:r>
      <w:r>
        <w:t xml:space="preserve">there are multiple valid alternatives for the sequence for SIP registration, User Authentication, Obtaining Configuration and </w:t>
      </w:r>
      <w:r w:rsidR="000C4DD6">
        <w:t xml:space="preserve">MCPTT </w:t>
      </w:r>
      <w:r>
        <w:t>service authorization. RAN5 test cases need to handle multiple alternatives or need to restrict the alternatives to those most likely to be implemented.</w:t>
      </w:r>
    </w:p>
    <w:p w14:paraId="72E2E92A" w14:textId="334BAADA" w:rsidR="00257B82" w:rsidRDefault="00146716" w:rsidP="00482ACD">
      <w:pPr>
        <w:jc w:val="both"/>
      </w:pPr>
      <w:r>
        <w:t xml:space="preserve">The aim of this document is to give visibility to those </w:t>
      </w:r>
      <w:r w:rsidR="00BD4751">
        <w:t xml:space="preserve">different </w:t>
      </w:r>
      <w:r>
        <w:t xml:space="preserve">choices and ask feedback (for some </w:t>
      </w:r>
      <w:r w:rsidR="0038030E">
        <w:t>cases</w:t>
      </w:r>
      <w:r w:rsidR="00CD3D87">
        <w:t xml:space="preserve">, this document </w:t>
      </w:r>
      <w:r>
        <w:t>mak</w:t>
      </w:r>
      <w:r w:rsidR="0038030E">
        <w:t>es</w:t>
      </w:r>
      <w:r>
        <w:t xml:space="preserve"> suggestions</w:t>
      </w:r>
      <w:r w:rsidR="00A668EE">
        <w:t xml:space="preserve"> and describ</w:t>
      </w:r>
      <w:r w:rsidR="0038030E">
        <w:t>e</w:t>
      </w:r>
      <w:r w:rsidR="00A668EE">
        <w:t xml:space="preserve"> them</w:t>
      </w:r>
      <w:r>
        <w:t>).</w:t>
      </w:r>
    </w:p>
    <w:p w14:paraId="54A9059C" w14:textId="73491DB7" w:rsidR="00A668EE" w:rsidRDefault="00A668EE" w:rsidP="00482ACD">
      <w:pPr>
        <w:jc w:val="both"/>
      </w:pPr>
    </w:p>
    <w:p w14:paraId="5705F2D6" w14:textId="2C503776" w:rsidR="00A668EE" w:rsidRPr="00AE71CB" w:rsidRDefault="00A668EE" w:rsidP="00482ACD">
      <w:pPr>
        <w:jc w:val="both"/>
        <w:rPr>
          <w:b/>
          <w:sz w:val="26"/>
          <w:szCs w:val="26"/>
          <w:u w:val="single"/>
        </w:rPr>
      </w:pPr>
      <w:r w:rsidRPr="00AE71CB">
        <w:rPr>
          <w:b/>
          <w:sz w:val="26"/>
          <w:szCs w:val="26"/>
          <w:u w:val="single"/>
        </w:rPr>
        <w:t xml:space="preserve">Descriptions, questions and </w:t>
      </w:r>
      <w:r w:rsidR="006F78D3">
        <w:rPr>
          <w:b/>
          <w:sz w:val="26"/>
          <w:szCs w:val="26"/>
          <w:u w:val="single"/>
        </w:rPr>
        <w:t>suggested</w:t>
      </w:r>
      <w:r w:rsidRPr="00AE71CB">
        <w:rPr>
          <w:b/>
          <w:sz w:val="26"/>
          <w:szCs w:val="26"/>
          <w:u w:val="single"/>
        </w:rPr>
        <w:t xml:space="preserve"> assumptions:</w:t>
      </w:r>
    </w:p>
    <w:p w14:paraId="71526239" w14:textId="77777777" w:rsidR="0038030E" w:rsidRPr="00C22EC7" w:rsidRDefault="0038030E" w:rsidP="00482ACD">
      <w:pPr>
        <w:jc w:val="both"/>
        <w:rPr>
          <w:sz w:val="4"/>
          <w:szCs w:val="4"/>
          <w:u w:val="single"/>
        </w:rPr>
      </w:pPr>
    </w:p>
    <w:p w14:paraId="0617DE1B" w14:textId="77777777" w:rsidR="00257B82" w:rsidRDefault="00257B82">
      <w:r>
        <w:t>The sequence consists of the following primary blocks:</w:t>
      </w:r>
    </w:p>
    <w:p w14:paraId="5CB0705F" w14:textId="77777777" w:rsidR="00257B82" w:rsidRDefault="00257B82">
      <w:r>
        <w:tab/>
        <w:t>SIP/IMS Registration</w:t>
      </w:r>
      <w:bookmarkStart w:id="0" w:name="_GoBack"/>
      <w:bookmarkEnd w:id="0"/>
    </w:p>
    <w:p w14:paraId="77D3E00C" w14:textId="77777777" w:rsidR="00257B82" w:rsidRDefault="00257B82">
      <w:r>
        <w:tab/>
        <w:t>User Authentication</w:t>
      </w:r>
    </w:p>
    <w:p w14:paraId="16473003" w14:textId="77777777" w:rsidR="00257B82" w:rsidRDefault="00257B82">
      <w:r>
        <w:tab/>
        <w:t>Obtaining Configuration</w:t>
      </w:r>
      <w:r w:rsidR="0034416C">
        <w:t xml:space="preserve"> documents</w:t>
      </w:r>
    </w:p>
    <w:p w14:paraId="44099C1C" w14:textId="77777777" w:rsidR="0034416C" w:rsidRDefault="0034416C">
      <w:r>
        <w:tab/>
        <w:t>Obtaining Group documents</w:t>
      </w:r>
    </w:p>
    <w:p w14:paraId="3FB6C0C7" w14:textId="77777777" w:rsidR="00257B82" w:rsidRDefault="00257B82">
      <w:r>
        <w:tab/>
        <w:t>MCPTT Service Authorisation</w:t>
      </w:r>
      <w:r w:rsidR="000C4DD6">
        <w:t>.</w:t>
      </w:r>
    </w:p>
    <w:p w14:paraId="610E6DA1" w14:textId="77777777" w:rsidR="000C4DD6" w:rsidRDefault="000C4DD6" w:rsidP="00482ACD">
      <w:pPr>
        <w:jc w:val="both"/>
      </w:pPr>
      <w:r>
        <w:t>Depending on the implementation and possibly the situation the sequencing order of these blocks may vary.</w:t>
      </w:r>
    </w:p>
    <w:p w14:paraId="0190A371" w14:textId="77777777" w:rsidR="000C4DD6" w:rsidRPr="0034416C" w:rsidRDefault="000C4DD6">
      <w:pPr>
        <w:rPr>
          <w:b/>
        </w:rPr>
      </w:pPr>
      <w:r w:rsidRPr="0034416C">
        <w:rPr>
          <w:b/>
        </w:rPr>
        <w:t>SIP/IMS Registration:</w:t>
      </w:r>
    </w:p>
    <w:p w14:paraId="24DAD362" w14:textId="77777777" w:rsidR="000C4DD6" w:rsidRDefault="000C4DD6" w:rsidP="00482ACD">
      <w:pPr>
        <w:jc w:val="both"/>
      </w:pPr>
      <w:r>
        <w:lastRenderedPageBreak/>
        <w:t xml:space="preserve">In order to obtain MCPTT service the MCPTT UE needs to perform a SIP/IMS registration with the SIP/IMS core. The SIP REGISTER request can also be used to carry the Authorisation Token received during User Authentication to the MCPTT server. Since obtaining configuration relies on using SIP SUBSCRIBE to obtain configuration documents the MCPTT UE needs to be SIP/IMS Registered prior to obtaining the configuration. </w:t>
      </w:r>
    </w:p>
    <w:p w14:paraId="79EC2C51" w14:textId="77777777" w:rsidR="00E91D41" w:rsidRPr="00E91D41" w:rsidRDefault="000C4DD6" w:rsidP="00482ACD">
      <w:pPr>
        <w:jc w:val="both"/>
        <w:rPr>
          <w:sz w:val="4"/>
          <w:szCs w:val="4"/>
        </w:rPr>
      </w:pPr>
      <w:r>
        <w:t>A MCPTT UE may be already SIP/IMS registered for other service (e.g. VoLTE) prior to the user authenticating (performing user authentication) for the MCPTT service. In other cases (especially MCPTT dedicated UEs) the MCPTT UE may not SIP/IMS register until after user authentication is performed</w:t>
      </w:r>
      <w:r w:rsidR="00577E35">
        <w:t xml:space="preserve"> </w:t>
      </w:r>
      <w:r w:rsidR="00577E35" w:rsidRPr="00482ACD">
        <w:rPr>
          <w:i/>
        </w:rPr>
        <w:t>(N</w:t>
      </w:r>
      <w:r w:rsidR="00B91787" w:rsidRPr="00482ACD">
        <w:rPr>
          <w:i/>
        </w:rPr>
        <w:t>ote: It is suggested to test this latter case)</w:t>
      </w:r>
      <w:r>
        <w:t>.  In some cases the SIP REGISTER request may contain an Authorisation Token and in other cases (especially if the UE is already registered prior to User authentication) any SIP REGISTER request</w:t>
      </w:r>
      <w:r w:rsidR="0034416C">
        <w:t xml:space="preserve"> received may not contain an Authorisation Token or there is no SIP REGISTER request received after User Authentication.</w:t>
      </w:r>
      <w:r>
        <w:t xml:space="preserve"> </w:t>
      </w:r>
      <w:r w:rsidR="0034416C">
        <w:t xml:space="preserve">A </w:t>
      </w:r>
      <w:r>
        <w:t xml:space="preserve">SIP REGISTER request </w:t>
      </w:r>
      <w:r w:rsidR="0034416C">
        <w:t>that is received after the MCPTT UE is already registered will be a refresh registration not an initial registration. So both initial REGISTER requests and refresh REGISTER requests may contain the authorization toke</w:t>
      </w:r>
      <w:r w:rsidR="00E91D41">
        <w:t>n or not</w:t>
      </w:r>
      <w:r w:rsidR="0034416C">
        <w:t>.</w:t>
      </w:r>
      <w:r w:rsidR="00E91D41">
        <w:br/>
      </w:r>
    </w:p>
    <w:p w14:paraId="746D2356" w14:textId="2B35A601" w:rsidR="0034416C" w:rsidRDefault="00E91D41" w:rsidP="00482ACD">
      <w:pPr>
        <w:jc w:val="both"/>
      </w:pPr>
      <w:r w:rsidRPr="00482ACD">
        <w:rPr>
          <w:i/>
        </w:rPr>
        <w:t>Question:</w:t>
      </w:r>
      <w:r>
        <w:t xml:space="preserve"> Do</w:t>
      </w:r>
      <w:r w:rsidR="00482ACD">
        <w:t>es RAN5</w:t>
      </w:r>
      <w:r>
        <w:t xml:space="preserve"> test the four combinations of authorization token present or not in initial REGISTER requests and refresh REGISTER requests ?</w:t>
      </w:r>
    </w:p>
    <w:p w14:paraId="442E4237" w14:textId="77777777" w:rsidR="00482ACD" w:rsidRDefault="00482ACD"/>
    <w:p w14:paraId="7EB62931" w14:textId="77777777" w:rsidR="00482ACD" w:rsidRDefault="00E91D41" w:rsidP="00482ACD">
      <w:pPr>
        <w:jc w:val="both"/>
      </w:pPr>
      <w:r>
        <w:t xml:space="preserve">An additional point is whether or not </w:t>
      </w:r>
      <w:r w:rsidR="00634BCB">
        <w:t>the Integrity Protection and/or Confidentiality is enabled for the SIP messages, as this impacts the contents of those messages.</w:t>
      </w:r>
    </w:p>
    <w:p w14:paraId="19F17EE0" w14:textId="3DAF0741" w:rsidR="00586F5D" w:rsidRDefault="00634BCB">
      <w:r w:rsidRPr="00482ACD">
        <w:rPr>
          <w:sz w:val="4"/>
          <w:szCs w:val="4"/>
        </w:rPr>
        <w:br/>
      </w:r>
      <w:r w:rsidRPr="00482ACD">
        <w:rPr>
          <w:i/>
        </w:rPr>
        <w:t>Suggestion:</w:t>
      </w:r>
      <w:r>
        <w:t xml:space="preserve"> It is suggested to test those SIP messages with Integrity Protection and Confidentiality enabled.</w:t>
      </w:r>
    </w:p>
    <w:p w14:paraId="609D08C0" w14:textId="77777777" w:rsidR="00E91D41" w:rsidRDefault="00E91D41"/>
    <w:p w14:paraId="0365A27E" w14:textId="77777777" w:rsidR="0034416C" w:rsidRPr="0034416C" w:rsidRDefault="0034416C">
      <w:pPr>
        <w:rPr>
          <w:b/>
        </w:rPr>
      </w:pPr>
      <w:r w:rsidRPr="0034416C">
        <w:rPr>
          <w:b/>
        </w:rPr>
        <w:t>User Authe</w:t>
      </w:r>
      <w:r>
        <w:rPr>
          <w:b/>
        </w:rPr>
        <w:t>n</w:t>
      </w:r>
      <w:r w:rsidRPr="0034416C">
        <w:rPr>
          <w:b/>
        </w:rPr>
        <w:t>tication:</w:t>
      </w:r>
    </w:p>
    <w:p w14:paraId="1DE5201D" w14:textId="77777777" w:rsidR="00482ACD" w:rsidRDefault="0034416C" w:rsidP="00482ACD">
      <w:pPr>
        <w:jc w:val="both"/>
      </w:pPr>
      <w:r>
        <w:t>User Authentication is the means by which the user authenticates and is authorized for the MCPTT service. User Authentication results in an authorization token being delivered to the MCPTT UE. The MCPTT UE needs to deliver the authorization token to the MCPTT server for MCPTT service authorisation using either SIP REGISTER or SIP PUBLISH. The authorization token also needs to be included in SIP SUBSCRIBE requests and HTTP requests sent to the CMS and GMS for obtaining the configuration and group documents.</w:t>
      </w:r>
    </w:p>
    <w:p w14:paraId="6D176F19" w14:textId="7D9A7212" w:rsidR="000C4DD6" w:rsidRDefault="00E5623C">
      <w:r w:rsidRPr="00482ACD">
        <w:rPr>
          <w:i/>
        </w:rPr>
        <w:t>Question:</w:t>
      </w:r>
      <w:r w:rsidR="00482ACD">
        <w:t xml:space="preserve"> D</w:t>
      </w:r>
      <w:r>
        <w:t>oes the test use the SIP REGISTER, SIP PUBLISH, or both ?</w:t>
      </w:r>
      <w:r w:rsidR="00482ACD">
        <w:br/>
      </w:r>
      <w:r w:rsidRPr="00482ACD">
        <w:rPr>
          <w:sz w:val="6"/>
          <w:szCs w:val="6"/>
        </w:rPr>
        <w:br/>
      </w:r>
      <w:r w:rsidR="00146716" w:rsidRPr="00482ACD">
        <w:rPr>
          <w:i/>
        </w:rPr>
        <w:t>Suggestion:</w:t>
      </w:r>
      <w:r w:rsidR="00146716">
        <w:t xml:space="preserve"> </w:t>
      </w:r>
      <w:r>
        <w:t>Assumption is that a UE that sends either of those messages pass the test.</w:t>
      </w:r>
    </w:p>
    <w:p w14:paraId="370DFC2E" w14:textId="77777777" w:rsidR="0034416C" w:rsidRDefault="0034416C"/>
    <w:p w14:paraId="2E905258" w14:textId="77777777" w:rsidR="0034416C" w:rsidRPr="0034416C" w:rsidRDefault="0034416C">
      <w:pPr>
        <w:rPr>
          <w:b/>
        </w:rPr>
      </w:pPr>
      <w:r w:rsidRPr="0034416C">
        <w:rPr>
          <w:b/>
        </w:rPr>
        <w:t>Obtain Configuration documents</w:t>
      </w:r>
      <w:r w:rsidR="00FE05ED">
        <w:rPr>
          <w:b/>
        </w:rPr>
        <w:t xml:space="preserve"> (for information)</w:t>
      </w:r>
      <w:r w:rsidRPr="0034416C">
        <w:rPr>
          <w:b/>
        </w:rPr>
        <w:t>:</w:t>
      </w:r>
    </w:p>
    <w:p w14:paraId="71B3C771" w14:textId="77777777" w:rsidR="0034416C" w:rsidRDefault="0034416C" w:rsidP="00482ACD">
      <w:pPr>
        <w:jc w:val="both"/>
      </w:pPr>
      <w:r>
        <w:t xml:space="preserve">A SIP SUBSCRIBE request is required to be sent to obtain the XCAP URIs for the configuration </w:t>
      </w:r>
      <w:r w:rsidR="00D63365">
        <w:t xml:space="preserve">configuration </w:t>
      </w:r>
      <w:r>
        <w:t>documents. The documents are then obtained using HTTP from the CMS. The authorization token needs to be included in the SIP SUBSCRIBE requests and HTTP requests sent to the CMS. This means the MCPTT UE must be IMS registered prior to obtaining the configuration documents and must have obtained an authorization token.</w:t>
      </w:r>
      <w:r w:rsidR="00D63365">
        <w:t xml:space="preserve"> The service configuration document contains the indication of whether SIP </w:t>
      </w:r>
      <w:r w:rsidR="00D63365">
        <w:lastRenderedPageBreak/>
        <w:t xml:space="preserve">confidentiality and integrity protection is enabled or disabled which if enabled impacts the delivery of the authorization token in the SIP REGISTER request or SIP PUBLISH request. CT1 need to determine if the MCPTT UE already has a saved service configuration if that is considered valid for subsequent registrations. </w:t>
      </w:r>
    </w:p>
    <w:p w14:paraId="18F73336" w14:textId="77777777" w:rsidR="00D63365" w:rsidRPr="0034416C" w:rsidRDefault="00D63365" w:rsidP="00D63365">
      <w:pPr>
        <w:rPr>
          <w:b/>
        </w:rPr>
      </w:pPr>
      <w:r>
        <w:rPr>
          <w:b/>
        </w:rPr>
        <w:t>Obtain Group</w:t>
      </w:r>
      <w:r w:rsidRPr="0034416C">
        <w:rPr>
          <w:b/>
        </w:rPr>
        <w:t xml:space="preserve"> documents</w:t>
      </w:r>
      <w:r w:rsidR="00A66764">
        <w:rPr>
          <w:b/>
        </w:rPr>
        <w:t xml:space="preserve"> (for information)</w:t>
      </w:r>
      <w:r w:rsidRPr="0034416C">
        <w:rPr>
          <w:b/>
        </w:rPr>
        <w:t>:</w:t>
      </w:r>
    </w:p>
    <w:p w14:paraId="5E746D84" w14:textId="6B3AB241" w:rsidR="00D63365" w:rsidRDefault="00D63365" w:rsidP="00482ACD">
      <w:pPr>
        <w:jc w:val="both"/>
      </w:pPr>
      <w:r>
        <w:t>A SIP SUBSCRIBE request is required to be sent to obtain the XCAP URIs for the Group documents. The Group documents are then obtained using HTTP from the GMS. The authorization token needs to be included in the SIP SUBSCRIBE requests and HTTP requests sent to the GMS. This means the MCPTT UE must be IMS registered prior to obtaining the Group documents and must have obtained an authorization token</w:t>
      </w:r>
      <w:r w:rsidR="00482ACD">
        <w:t>.</w:t>
      </w:r>
      <w:r w:rsidR="00482ACD">
        <w:br/>
      </w:r>
    </w:p>
    <w:p w14:paraId="339A450F" w14:textId="77777777" w:rsidR="00D63365" w:rsidRPr="00D63365" w:rsidRDefault="00D63365" w:rsidP="00D63365">
      <w:pPr>
        <w:rPr>
          <w:b/>
        </w:rPr>
      </w:pPr>
      <w:r w:rsidRPr="00D63365">
        <w:rPr>
          <w:b/>
        </w:rPr>
        <w:t>MCPTT Service Authorisation</w:t>
      </w:r>
    </w:p>
    <w:p w14:paraId="1D277B41" w14:textId="77777777" w:rsidR="00482ACD" w:rsidRDefault="00D63365" w:rsidP="00482ACD">
      <w:pPr>
        <w:jc w:val="both"/>
      </w:pPr>
      <w:r>
        <w:t xml:space="preserve">MCPTT Service Authorisation involves two steps 1) the delivery of the authorization token to the MPCTT server and </w:t>
      </w:r>
      <w:r w:rsidR="00A66764">
        <w:t xml:space="preserve">2) </w:t>
      </w:r>
      <w:r>
        <w:t>the delivery of the MCPTT service settings. The MCPTT service settings are delivered in a SIP PUBLISH request. The authorization token may be included in the SIP PUBLISH Request containing the MCPTT service settings or may be included in a SIP REGISTER request. It also may be valid to include the authorization token in both.</w:t>
      </w:r>
    </w:p>
    <w:p w14:paraId="40581DB3" w14:textId="39C7F9BB" w:rsidR="00A66764" w:rsidRDefault="00A66764" w:rsidP="00D63365">
      <w:r w:rsidRPr="00482ACD">
        <w:rPr>
          <w:sz w:val="4"/>
          <w:szCs w:val="4"/>
        </w:rPr>
        <w:br/>
      </w:r>
      <w:r w:rsidRPr="00482ACD">
        <w:rPr>
          <w:i/>
        </w:rPr>
        <w:t>Question:</w:t>
      </w:r>
      <w:r>
        <w:t xml:space="preserve"> Do</w:t>
      </w:r>
      <w:r w:rsidR="00482ACD">
        <w:t>es</w:t>
      </w:r>
      <w:r>
        <w:t xml:space="preserve"> </w:t>
      </w:r>
      <w:r w:rsidR="00CD3D87">
        <w:t>RAN5</w:t>
      </w:r>
      <w:r>
        <w:t xml:space="preserve"> test the three cases ?</w:t>
      </w:r>
      <w:r w:rsidR="00482ACD">
        <w:br/>
      </w:r>
      <w:r w:rsidRPr="00482ACD">
        <w:rPr>
          <w:sz w:val="4"/>
          <w:szCs w:val="4"/>
        </w:rPr>
        <w:br/>
      </w:r>
    </w:p>
    <w:sectPr w:rsidR="00A667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0994"/>
    <w:rsid w:val="000C4DD6"/>
    <w:rsid w:val="00146716"/>
    <w:rsid w:val="001A1E98"/>
    <w:rsid w:val="00257B82"/>
    <w:rsid w:val="002F2E01"/>
    <w:rsid w:val="0034416C"/>
    <w:rsid w:val="0038030E"/>
    <w:rsid w:val="00440994"/>
    <w:rsid w:val="004700E4"/>
    <w:rsid w:val="00482ACD"/>
    <w:rsid w:val="00577E35"/>
    <w:rsid w:val="00586F5D"/>
    <w:rsid w:val="00634BCB"/>
    <w:rsid w:val="006F78D3"/>
    <w:rsid w:val="009A38C9"/>
    <w:rsid w:val="00A66764"/>
    <w:rsid w:val="00A668EE"/>
    <w:rsid w:val="00AE71CB"/>
    <w:rsid w:val="00B17F16"/>
    <w:rsid w:val="00B91787"/>
    <w:rsid w:val="00BD4751"/>
    <w:rsid w:val="00C22EC7"/>
    <w:rsid w:val="00CD3D87"/>
    <w:rsid w:val="00D63365"/>
    <w:rsid w:val="00E5623C"/>
    <w:rsid w:val="00E63F93"/>
    <w:rsid w:val="00E91D41"/>
    <w:rsid w:val="00FE05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BF9C7"/>
  <w15:chartTrackingRefBased/>
  <w15:docId w15:val="{63E889F6-2A1D-45F6-8F71-C4620D988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B17F16"/>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B17F16"/>
    <w:rPr>
      <w:rFonts w:asciiTheme="majorHAnsi" w:eastAsiaTheme="majorEastAsia" w:hAnsiTheme="majorHAnsi" w:cstheme="majorBidi"/>
      <w:color w:val="2E74B5" w:themeColor="accent1" w:themeShade="BF"/>
      <w:sz w:val="32"/>
      <w:szCs w:val="32"/>
    </w:r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link w:val="Heading1"/>
    <w:locked/>
    <w:rsid w:val="00B17F16"/>
    <w:rPr>
      <w:rFonts w:ascii="Arial" w:eastAsia="Times New Roman" w:hAnsi="Arial" w:cs="Times New Roman"/>
      <w:sz w:val="36"/>
      <w:szCs w:val="20"/>
      <w:lang w:val="en-GB"/>
    </w:rPr>
  </w:style>
  <w:style w:type="character" w:customStyle="1" w:styleId="CRCoverPageChar">
    <w:name w:val="CR Cover Page Char"/>
    <w:link w:val="CRCoverPage"/>
    <w:locked/>
    <w:rsid w:val="00B17F16"/>
    <w:rPr>
      <w:rFonts w:ascii="Arial" w:hAnsi="Arial" w:cs="Arial"/>
      <w:lang w:val="en-GB"/>
    </w:rPr>
  </w:style>
  <w:style w:type="paragraph" w:customStyle="1" w:styleId="CRCoverPage">
    <w:name w:val="CR Cover Page"/>
    <w:link w:val="CRCoverPageChar"/>
    <w:rsid w:val="00B17F16"/>
    <w:pPr>
      <w:spacing w:after="120" w:line="240" w:lineRule="auto"/>
    </w:pPr>
    <w:rPr>
      <w:rFonts w:ascii="Arial" w:hAnsi="Arial" w:cs="Arial"/>
      <w:lang w:val="en-GB"/>
    </w:rPr>
  </w:style>
  <w:style w:type="paragraph" w:styleId="BalloonText">
    <w:name w:val="Balloon Text"/>
    <w:basedOn w:val="Normal"/>
    <w:link w:val="BalloonTextChar"/>
    <w:uiPriority w:val="99"/>
    <w:semiHidden/>
    <w:unhideWhenUsed/>
    <w:rsid w:val="00E5623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623C"/>
    <w:rPr>
      <w:rFonts w:ascii="Segoe UI" w:hAnsi="Segoe UI" w:cs="Segoe UI"/>
      <w:sz w:val="18"/>
      <w:szCs w:val="18"/>
    </w:rPr>
  </w:style>
  <w:style w:type="character" w:styleId="CommentReference">
    <w:name w:val="annotation reference"/>
    <w:basedOn w:val="DefaultParagraphFont"/>
    <w:uiPriority w:val="99"/>
    <w:semiHidden/>
    <w:unhideWhenUsed/>
    <w:rsid w:val="00FE05ED"/>
    <w:rPr>
      <w:sz w:val="16"/>
      <w:szCs w:val="16"/>
    </w:rPr>
  </w:style>
  <w:style w:type="paragraph" w:styleId="CommentText">
    <w:name w:val="annotation text"/>
    <w:basedOn w:val="Normal"/>
    <w:link w:val="CommentTextChar"/>
    <w:uiPriority w:val="99"/>
    <w:semiHidden/>
    <w:unhideWhenUsed/>
    <w:rsid w:val="00FE05ED"/>
    <w:pPr>
      <w:spacing w:line="240" w:lineRule="auto"/>
    </w:pPr>
    <w:rPr>
      <w:sz w:val="20"/>
      <w:szCs w:val="20"/>
    </w:rPr>
  </w:style>
  <w:style w:type="character" w:customStyle="1" w:styleId="CommentTextChar">
    <w:name w:val="Comment Text Char"/>
    <w:basedOn w:val="DefaultParagraphFont"/>
    <w:link w:val="CommentText"/>
    <w:uiPriority w:val="99"/>
    <w:semiHidden/>
    <w:rsid w:val="00FE05ED"/>
    <w:rPr>
      <w:sz w:val="20"/>
      <w:szCs w:val="20"/>
    </w:rPr>
  </w:style>
  <w:style w:type="paragraph" w:styleId="CommentSubject">
    <w:name w:val="annotation subject"/>
    <w:basedOn w:val="CommentText"/>
    <w:next w:val="CommentText"/>
    <w:link w:val="CommentSubjectChar"/>
    <w:uiPriority w:val="99"/>
    <w:semiHidden/>
    <w:unhideWhenUsed/>
    <w:rsid w:val="00FE05ED"/>
    <w:rPr>
      <w:b/>
      <w:bCs/>
    </w:rPr>
  </w:style>
  <w:style w:type="character" w:customStyle="1" w:styleId="CommentSubjectChar">
    <w:name w:val="Comment Subject Char"/>
    <w:basedOn w:val="CommentTextChar"/>
    <w:link w:val="CommentSubject"/>
    <w:uiPriority w:val="99"/>
    <w:semiHidden/>
    <w:rsid w:val="00FE05E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085604">
      <w:bodyDiv w:val="1"/>
      <w:marLeft w:val="0"/>
      <w:marRight w:val="0"/>
      <w:marTop w:val="0"/>
      <w:marBottom w:val="0"/>
      <w:divBdr>
        <w:top w:val="none" w:sz="0" w:space="0" w:color="auto"/>
        <w:left w:val="none" w:sz="0" w:space="0" w:color="auto"/>
        <w:bottom w:val="none" w:sz="0" w:space="0" w:color="auto"/>
        <w:right w:val="none" w:sz="0" w:space="0" w:color="auto"/>
      </w:divBdr>
    </w:div>
    <w:div w:id="1215776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288EB-A60F-4742-B751-7186C9036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802</Words>
  <Characters>4575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BlackBerry</dc:creator>
  <cp:keywords/>
  <dc:description/>
  <cp:lastModifiedBy>ClaudeArzelier2</cp:lastModifiedBy>
  <cp:revision>40</cp:revision>
  <dcterms:created xsi:type="dcterms:W3CDTF">2017-05-11T04:06:00Z</dcterms:created>
  <dcterms:modified xsi:type="dcterms:W3CDTF">2017-05-11T12:35:00Z</dcterms:modified>
</cp:coreProperties>
</file>