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3906BEEF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5B7F0D">
        <w:rPr>
          <w:bCs/>
          <w:noProof w:val="0"/>
          <w:sz w:val="24"/>
        </w:rPr>
        <w:t>NR</w:t>
      </w:r>
      <w:r w:rsidR="00333470">
        <w:rPr>
          <w:bCs/>
          <w:noProof w:val="0"/>
          <w:sz w:val="24"/>
        </w:rPr>
        <w:t>#</w:t>
      </w:r>
      <w:r w:rsidR="005B7F0D">
        <w:rPr>
          <w:noProof w:val="0"/>
          <w:sz w:val="24"/>
        </w:rPr>
        <w:t>3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CC116F">
        <w:rPr>
          <w:rFonts w:cs="Arial"/>
          <w:bCs/>
          <w:noProof w:val="0"/>
          <w:sz w:val="24"/>
        </w:rPr>
        <w:t>0</w:t>
      </w:r>
      <w:r w:rsidR="009A40FA" w:rsidRPr="009A40FA">
        <w:rPr>
          <w:rFonts w:cs="Arial"/>
          <w:bCs/>
          <w:noProof w:val="0"/>
          <w:sz w:val="24"/>
        </w:rPr>
        <w:t>9820</w:t>
      </w:r>
      <w:bookmarkStart w:id="1" w:name="_GoBack"/>
      <w:bookmarkEnd w:id="1"/>
    </w:p>
    <w:p w14:paraId="7FE3607D" w14:textId="049C7532" w:rsidR="00A45FE2" w:rsidRPr="00CB69BA" w:rsidRDefault="00272727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Nagoya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Japan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>18th – 21st September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CB161F1" w14:textId="71484B7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73C2" w:rsidRPr="002C2C3B">
        <w:rPr>
          <w:rFonts w:cs="Arial"/>
          <w:b/>
          <w:bCs/>
          <w:sz w:val="24"/>
        </w:rPr>
        <w:t>3</w:t>
      </w:r>
      <w:r w:rsidR="008E361B" w:rsidRPr="002C2C3B">
        <w:rPr>
          <w:rFonts w:cs="Arial"/>
          <w:b/>
          <w:bCs/>
          <w:sz w:val="24"/>
        </w:rPr>
        <w:t>.</w:t>
      </w:r>
      <w:r w:rsidR="00BD73C2" w:rsidRPr="002C2C3B">
        <w:rPr>
          <w:rFonts w:cs="Arial"/>
          <w:b/>
          <w:bCs/>
          <w:sz w:val="24"/>
        </w:rPr>
        <w:t>4</w:t>
      </w:r>
      <w:r w:rsidR="00F81833" w:rsidRPr="002C2C3B">
        <w:rPr>
          <w:rFonts w:cs="Arial"/>
          <w:b/>
          <w:bCs/>
          <w:sz w:val="24"/>
        </w:rPr>
        <w:t>.</w:t>
      </w:r>
      <w:r w:rsidR="002903D0" w:rsidRPr="002C2C3B">
        <w:rPr>
          <w:rFonts w:cs="Arial"/>
          <w:b/>
          <w:bCs/>
          <w:sz w:val="24"/>
        </w:rPr>
        <w:t>4</w:t>
      </w:r>
      <w:r w:rsidR="006B58A0" w:rsidRPr="002C2C3B">
        <w:rPr>
          <w:rFonts w:cs="Arial"/>
          <w:b/>
          <w:bCs/>
          <w:sz w:val="24"/>
        </w:rPr>
        <w:t>.</w:t>
      </w:r>
      <w:r w:rsidR="002C2C3B" w:rsidRPr="002C2C3B">
        <w:rPr>
          <w:rFonts w:cs="Arial"/>
          <w:b/>
          <w:bCs/>
          <w:sz w:val="24"/>
        </w:rPr>
        <w:t>3</w:t>
      </w:r>
      <w:r w:rsidR="002C2C3B">
        <w:rPr>
          <w:rFonts w:cs="Arial"/>
          <w:b/>
          <w:bCs/>
          <w:sz w:val="24"/>
        </w:rPr>
        <w:t>.2</w:t>
      </w:r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7C902F3F" w:rsidR="00CD4C7B" w:rsidRPr="006A0B35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60180">
        <w:rPr>
          <w:rFonts w:ascii="Arial" w:hAnsi="Arial" w:cs="Arial"/>
          <w:b/>
          <w:bCs/>
          <w:sz w:val="24"/>
        </w:rPr>
        <w:t>On</w:t>
      </w:r>
      <w:r w:rsidR="00EE4C0D">
        <w:rPr>
          <w:rFonts w:ascii="Arial" w:hAnsi="Arial" w:cs="Arial"/>
          <w:b/>
          <w:bCs/>
          <w:sz w:val="24"/>
        </w:rPr>
        <w:t xml:space="preserve"> blocking</w:t>
      </w:r>
      <w:r w:rsidR="00137053">
        <w:rPr>
          <w:rFonts w:ascii="Arial" w:hAnsi="Arial" w:cs="Arial"/>
          <w:b/>
          <w:bCs/>
          <w:sz w:val="24"/>
        </w:rPr>
        <w:t xml:space="preserve"> requirements</w:t>
      </w:r>
      <w:r w:rsidR="00642D96">
        <w:rPr>
          <w:rFonts w:ascii="Arial" w:hAnsi="Arial" w:cs="Arial"/>
          <w:b/>
          <w:bCs/>
          <w:sz w:val="24"/>
        </w:rPr>
        <w:t xml:space="preserve"> </w:t>
      </w:r>
      <w:r w:rsidR="00EE4C0D">
        <w:rPr>
          <w:rFonts w:ascii="Arial" w:hAnsi="Arial" w:cs="Arial"/>
          <w:b/>
          <w:bCs/>
          <w:sz w:val="24"/>
        </w:rPr>
        <w:t xml:space="preserve">for </w:t>
      </w:r>
      <w:r w:rsidR="00C547C4">
        <w:rPr>
          <w:rFonts w:ascii="Arial" w:hAnsi="Arial" w:cs="Arial"/>
          <w:b/>
          <w:bCs/>
          <w:sz w:val="24"/>
        </w:rPr>
        <w:t>below 6 GHz</w:t>
      </w:r>
      <w:r w:rsidR="00780565">
        <w:rPr>
          <w:rFonts w:ascii="Arial" w:hAnsi="Arial" w:cs="Arial"/>
          <w:b/>
          <w:bCs/>
          <w:sz w:val="24"/>
        </w:rPr>
        <w:t xml:space="preserve"> NR bands</w:t>
      </w:r>
      <w:r w:rsidR="008F43E6">
        <w:rPr>
          <w:rFonts w:ascii="Arial" w:hAnsi="Arial" w:cs="Arial"/>
          <w:b/>
          <w:bCs/>
          <w:sz w:val="24"/>
        </w:rPr>
        <w:t xml:space="preserve"> </w:t>
      </w:r>
    </w:p>
    <w:p w14:paraId="62346435" w14:textId="5E8881B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A90B3A" w:rsidRPr="00083FAE">
        <w:rPr>
          <w:rFonts w:ascii="Arial" w:hAnsi="Arial" w:cs="Arial"/>
          <w:b/>
          <w:bCs/>
          <w:sz w:val="24"/>
        </w:rPr>
        <w:t>Approval</w:t>
      </w:r>
    </w:p>
    <w:p w14:paraId="5693914A" w14:textId="58183B44" w:rsidR="00B6289D" w:rsidRPr="00504D78" w:rsidRDefault="00CD4C7B" w:rsidP="00504D78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29AFFCD" w14:textId="15B42740" w:rsidR="00BC4B5B" w:rsidRDefault="00BC4B5B" w:rsidP="00F15F97">
      <w:pPr>
        <w:spacing w:after="0"/>
        <w:rPr>
          <w:bCs/>
        </w:rPr>
      </w:pPr>
      <w:r>
        <w:rPr>
          <w:bCs/>
        </w:rPr>
        <w:t xml:space="preserve">During the last 3GPP RAN4 #84 meeting, </w:t>
      </w:r>
      <w:r w:rsidR="005339C0">
        <w:rPr>
          <w:bCs/>
        </w:rPr>
        <w:t>references [</w:t>
      </w:r>
      <w:r w:rsidR="00022445">
        <w:rPr>
          <w:bCs/>
        </w:rPr>
        <w:t xml:space="preserve">1][2] discussed and proposed to extend the frequency offset for out-of-band blocking requirements for NR </w:t>
      </w:r>
      <w:r w:rsidR="00DA01EF">
        <w:rPr>
          <w:bCs/>
        </w:rPr>
        <w:t xml:space="preserve">operating </w:t>
      </w:r>
      <w:r w:rsidR="00022445">
        <w:rPr>
          <w:bCs/>
        </w:rPr>
        <w:t xml:space="preserve">bands that are equal to or wider than 100 MHz. However, </w:t>
      </w:r>
      <w:r w:rsidR="00DA01EF">
        <w:rPr>
          <w:bCs/>
        </w:rPr>
        <w:t>no consensus</w:t>
      </w:r>
      <w:r w:rsidR="00022445">
        <w:rPr>
          <w:bCs/>
        </w:rPr>
        <w:t xml:space="preserve"> </w:t>
      </w:r>
      <w:r w:rsidR="00632423">
        <w:rPr>
          <w:bCs/>
        </w:rPr>
        <w:t xml:space="preserve">was </w:t>
      </w:r>
      <w:r w:rsidR="00022445">
        <w:rPr>
          <w:bCs/>
        </w:rPr>
        <w:t xml:space="preserve">reached. </w:t>
      </w:r>
    </w:p>
    <w:p w14:paraId="1628BB00" w14:textId="339AB0A3" w:rsidR="00676D0F" w:rsidRDefault="00676D0F" w:rsidP="00F15F97">
      <w:pPr>
        <w:spacing w:after="0"/>
        <w:rPr>
          <w:bCs/>
        </w:rPr>
      </w:pPr>
    </w:p>
    <w:p w14:paraId="59A53C3C" w14:textId="7F441685" w:rsidR="007B0E8D" w:rsidRPr="00F15F97" w:rsidRDefault="00676D0F" w:rsidP="009D3CB6">
      <w:pPr>
        <w:spacing w:after="0"/>
        <w:rPr>
          <w:bCs/>
        </w:rPr>
      </w:pPr>
      <w:r>
        <w:rPr>
          <w:bCs/>
        </w:rPr>
        <w:t xml:space="preserve">In this document, we provide further </w:t>
      </w:r>
      <w:r w:rsidR="00CD3B65">
        <w:rPr>
          <w:bCs/>
        </w:rPr>
        <w:t>justifications for our proposed</w:t>
      </w:r>
      <w:r w:rsidR="00632423">
        <w:rPr>
          <w:bCs/>
        </w:rPr>
        <w:t xml:space="preserve"> frequency offset</w:t>
      </w:r>
      <w:r w:rsidR="00CD3B65">
        <w:rPr>
          <w:bCs/>
        </w:rPr>
        <w:t xml:space="preserve"> for out of band blocking</w:t>
      </w:r>
      <w:r w:rsidR="009D3CB6">
        <w:rPr>
          <w:bCs/>
        </w:rPr>
        <w:t>.</w:t>
      </w:r>
    </w:p>
    <w:p w14:paraId="2DCE9E2C" w14:textId="40A0AA7E" w:rsidR="00D33167" w:rsidRPr="003E24CA" w:rsidRDefault="00D33167" w:rsidP="00171463">
      <w:pPr>
        <w:spacing w:after="0"/>
        <w:rPr>
          <w:bCs/>
        </w:rPr>
      </w:pPr>
    </w:p>
    <w:p w14:paraId="6347F286" w14:textId="403EBBF7" w:rsidR="00877F26" w:rsidRPr="00C23181" w:rsidRDefault="00624BF0" w:rsidP="00624BF0">
      <w:pPr>
        <w:pStyle w:val="Heading1"/>
      </w:pPr>
      <w:r>
        <w:t xml:space="preserve">2         </w:t>
      </w:r>
      <w:r w:rsidR="00C608C8">
        <w:t>Discussion</w:t>
      </w:r>
    </w:p>
    <w:p w14:paraId="38D0FE99" w14:textId="208A8E2C" w:rsidR="002C2C55" w:rsidRPr="00BF4C8A" w:rsidRDefault="00F316AF" w:rsidP="004279BB">
      <w:bookmarkStart w:id="2" w:name="_MON_1248174552"/>
      <w:bookmarkStart w:id="3" w:name="_MON_1249227490"/>
      <w:bookmarkStart w:id="4" w:name="_MON_1282989596"/>
      <w:bookmarkStart w:id="5" w:name="_MON_1282992763"/>
      <w:bookmarkStart w:id="6" w:name="_MON_1283666811"/>
      <w:bookmarkStart w:id="7" w:name="_MON_1290505886"/>
      <w:bookmarkStart w:id="8" w:name="_MON_1248002274"/>
      <w:bookmarkEnd w:id="2"/>
      <w:bookmarkEnd w:id="3"/>
      <w:bookmarkEnd w:id="4"/>
      <w:bookmarkEnd w:id="5"/>
      <w:bookmarkEnd w:id="6"/>
      <w:bookmarkEnd w:id="7"/>
      <w:bookmarkEnd w:id="8"/>
      <w:r>
        <w:t xml:space="preserve">For </w:t>
      </w:r>
      <w:r w:rsidR="009D4D85">
        <w:t xml:space="preserve">the </w:t>
      </w:r>
      <w:r>
        <w:t>NR BS Tx</w:t>
      </w:r>
      <w:r w:rsidR="009D4D85">
        <w:t xml:space="preserve"> side</w:t>
      </w:r>
      <w:r>
        <w:t xml:space="preserve">, </w:t>
      </w:r>
      <w:r w:rsidR="0011709B">
        <w:t xml:space="preserve">it was agreed </w:t>
      </w:r>
      <w:r w:rsidR="00BF4C8A">
        <w:t xml:space="preserve">in </w:t>
      </w:r>
      <w:r w:rsidR="0011709B">
        <w:t xml:space="preserve">[3] that </w:t>
      </w:r>
      <w:r>
        <w:t>the frequency offset (</w:t>
      </w:r>
      <w:r w:rsidRPr="00F316AF">
        <w:rPr>
          <w:lang w:val="en-US"/>
        </w:rPr>
        <w:t>Δf</w:t>
      </w:r>
      <w:r w:rsidRPr="00F316AF">
        <w:rPr>
          <w:vertAlign w:val="subscript"/>
          <w:lang w:val="en-US"/>
        </w:rPr>
        <w:t xml:space="preserve">UEM </w:t>
      </w:r>
      <w:r w:rsidRPr="00F316AF">
        <w:rPr>
          <w:lang w:val="en-US"/>
        </w:rPr>
        <w:t>)</w:t>
      </w:r>
      <w:r>
        <w:rPr>
          <w:lang w:val="en-US"/>
        </w:rPr>
        <w:t xml:space="preserve"> for spurious emissions </w:t>
      </w:r>
      <w:r w:rsidR="0011709B">
        <w:rPr>
          <w:lang w:val="en-US"/>
        </w:rPr>
        <w:t xml:space="preserve">is </w:t>
      </w:r>
      <w:r>
        <w:rPr>
          <w:lang w:val="en-US"/>
        </w:rPr>
        <w:t>extended from 10 MHz to 40 MHz for NR bands ≥</w:t>
      </w:r>
      <w:r w:rsidR="00BF4C8A">
        <w:rPr>
          <w:lang w:val="en-US"/>
        </w:rPr>
        <w:t xml:space="preserve"> 100 MHz as shown in Table 1. </w:t>
      </w:r>
    </w:p>
    <w:p w14:paraId="0C6ABF4E" w14:textId="0B28A23B" w:rsidR="00FA3407" w:rsidRDefault="00FA3407" w:rsidP="00DC7412">
      <w:pPr>
        <w:spacing w:after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Table 1: </w:t>
      </w:r>
      <w:r w:rsidRPr="00F316AF">
        <w:rPr>
          <w:lang w:val="en-US"/>
        </w:rPr>
        <w:t>Δf</w:t>
      </w:r>
      <w:r w:rsidRPr="00F316AF">
        <w:rPr>
          <w:vertAlign w:val="subscript"/>
          <w:lang w:val="en-US"/>
        </w:rPr>
        <w:t>UEM</w:t>
      </w:r>
      <w:r w:rsidR="00F87455">
        <w:t xml:space="preserve"> </w:t>
      </w:r>
      <w:r>
        <w:t xml:space="preserve">of spurious emissions 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2081"/>
        <w:gridCol w:w="2739"/>
        <w:gridCol w:w="2693"/>
      </w:tblGrid>
      <w:tr w:rsidR="00FA3407" w14:paraId="14CB14F7" w14:textId="77777777" w:rsidTr="000E03A4">
        <w:tc>
          <w:tcPr>
            <w:tcW w:w="2081" w:type="dxa"/>
          </w:tcPr>
          <w:p w14:paraId="22A0FC54" w14:textId="77777777" w:rsidR="00FA3407" w:rsidRDefault="00FA3407" w:rsidP="004279BB">
            <w:pPr>
              <w:rPr>
                <w:lang w:val="en-US"/>
              </w:rPr>
            </w:pPr>
          </w:p>
        </w:tc>
        <w:tc>
          <w:tcPr>
            <w:tcW w:w="2739" w:type="dxa"/>
          </w:tcPr>
          <w:p w14:paraId="7A04CA40" w14:textId="77777777" w:rsidR="005E6304" w:rsidRDefault="00FA3407" w:rsidP="005E630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Before extension </w:t>
            </w:r>
          </w:p>
          <w:p w14:paraId="14FCDA57" w14:textId="3EC72C8C" w:rsidR="00FA3407" w:rsidRDefault="00FA3407" w:rsidP="005E6304">
            <w:pPr>
              <w:spacing w:after="0"/>
              <w:rPr>
                <w:lang w:val="en-US"/>
              </w:rPr>
            </w:pPr>
            <w:r>
              <w:t>(</w:t>
            </w:r>
            <w:r w:rsidRPr="00F316AF">
              <w:rPr>
                <w:lang w:val="en-US"/>
              </w:rPr>
              <w:t>Δf</w:t>
            </w:r>
            <w:r w:rsidRPr="00F316AF">
              <w:rPr>
                <w:vertAlign w:val="subscript"/>
                <w:lang w:val="en-US"/>
              </w:rPr>
              <w:t xml:space="preserve">UEM </w:t>
            </w:r>
            <w:r w:rsidRPr="00F316AF">
              <w:rPr>
                <w:lang w:val="en-US"/>
              </w:rPr>
              <w:t>)</w:t>
            </w:r>
          </w:p>
        </w:tc>
        <w:tc>
          <w:tcPr>
            <w:tcW w:w="2693" w:type="dxa"/>
          </w:tcPr>
          <w:p w14:paraId="2EBEE6BA" w14:textId="77777777" w:rsidR="005E6304" w:rsidRDefault="00FA3407" w:rsidP="005E630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After extension </w:t>
            </w:r>
          </w:p>
          <w:p w14:paraId="4350FB72" w14:textId="6B7CD331" w:rsidR="00FA3407" w:rsidRDefault="00FA3407" w:rsidP="005E6304">
            <w:pPr>
              <w:spacing w:after="0"/>
              <w:rPr>
                <w:lang w:val="en-US"/>
              </w:rPr>
            </w:pPr>
            <w:r>
              <w:t>(</w:t>
            </w:r>
            <w:r w:rsidRPr="00F316AF">
              <w:rPr>
                <w:lang w:val="en-US"/>
              </w:rPr>
              <w:t>Δf</w:t>
            </w:r>
            <w:r w:rsidRPr="00F316AF">
              <w:rPr>
                <w:vertAlign w:val="subscript"/>
                <w:lang w:val="en-US"/>
              </w:rPr>
              <w:t xml:space="preserve">UEM </w:t>
            </w:r>
            <w:r w:rsidRPr="00F316AF">
              <w:rPr>
                <w:lang w:val="en-US"/>
              </w:rPr>
              <w:t>)</w:t>
            </w:r>
          </w:p>
        </w:tc>
      </w:tr>
      <w:tr w:rsidR="00FA3407" w14:paraId="1E0BD703" w14:textId="77777777" w:rsidTr="000E03A4">
        <w:tc>
          <w:tcPr>
            <w:tcW w:w="2081" w:type="dxa"/>
          </w:tcPr>
          <w:p w14:paraId="4DF00552" w14:textId="6CDDA4FB" w:rsidR="00FA3407" w:rsidRDefault="00FA3407" w:rsidP="004279BB">
            <w:pPr>
              <w:rPr>
                <w:lang w:val="en-US"/>
              </w:rPr>
            </w:pPr>
            <w:r>
              <w:rPr>
                <w:lang w:val="en-US"/>
              </w:rPr>
              <w:t>NR bands ≥ 100 MHz</w:t>
            </w:r>
          </w:p>
        </w:tc>
        <w:tc>
          <w:tcPr>
            <w:tcW w:w="2739" w:type="dxa"/>
          </w:tcPr>
          <w:p w14:paraId="0C090078" w14:textId="6A6CE94F" w:rsidR="00FA3407" w:rsidRDefault="00FA3407" w:rsidP="004279BB">
            <w:pPr>
              <w:rPr>
                <w:lang w:val="en-US"/>
              </w:rPr>
            </w:pPr>
            <w:r>
              <w:rPr>
                <w:lang w:val="en-US"/>
              </w:rPr>
              <w:t xml:space="preserve"> 10 MHz</w:t>
            </w:r>
          </w:p>
        </w:tc>
        <w:tc>
          <w:tcPr>
            <w:tcW w:w="2693" w:type="dxa"/>
          </w:tcPr>
          <w:p w14:paraId="5063C1BA" w14:textId="3DD2C15D" w:rsidR="00FA3407" w:rsidRDefault="00FA3407" w:rsidP="004279BB">
            <w:pPr>
              <w:rPr>
                <w:lang w:val="en-US"/>
              </w:rPr>
            </w:pPr>
            <w:r>
              <w:rPr>
                <w:lang w:val="en-US"/>
              </w:rPr>
              <w:t>40 MHz</w:t>
            </w:r>
          </w:p>
        </w:tc>
      </w:tr>
    </w:tbl>
    <w:p w14:paraId="566A679A" w14:textId="7B0F46EF" w:rsidR="00FA3407" w:rsidRDefault="00FA3407" w:rsidP="004279BB">
      <w:pPr>
        <w:rPr>
          <w:lang w:val="en-US"/>
        </w:rPr>
      </w:pPr>
    </w:p>
    <w:p w14:paraId="14214553" w14:textId="36DEEF4E" w:rsidR="00FA3407" w:rsidRDefault="00BF4C8A" w:rsidP="004279BB">
      <w:pPr>
        <w:rPr>
          <w:lang w:val="en-US"/>
        </w:rPr>
      </w:pPr>
      <w:r>
        <w:rPr>
          <w:lang w:val="en-US"/>
        </w:rPr>
        <w:t>For the NR BS Rx side, reference [1] proposes to extend the frequency offset (</w:t>
      </w:r>
      <w:r w:rsidRPr="00F316AF">
        <w:rPr>
          <w:lang w:val="en-US"/>
        </w:rPr>
        <w:t>Δf</w:t>
      </w:r>
      <w:r w:rsidR="005E6304">
        <w:rPr>
          <w:vertAlign w:val="subscript"/>
          <w:lang w:val="en-US"/>
        </w:rPr>
        <w:t>OOB</w:t>
      </w:r>
      <w:r>
        <w:rPr>
          <w:lang w:val="en-US"/>
        </w:rPr>
        <w:t xml:space="preserve">) for out-of-band </w:t>
      </w:r>
      <w:r w:rsidR="00115F92">
        <w:rPr>
          <w:lang w:val="en-US"/>
        </w:rPr>
        <w:t>blocking from 20 MHz to 80 MHz as shown in Table 2.</w:t>
      </w:r>
    </w:p>
    <w:p w14:paraId="6449BD49" w14:textId="4FFF1D32" w:rsidR="00CD3B65" w:rsidRPr="00CD3B65" w:rsidRDefault="00CD3B65" w:rsidP="00DC7412">
      <w:pPr>
        <w:spacing w:after="12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Table 2: </w:t>
      </w:r>
      <w:r w:rsidRPr="00F316AF">
        <w:rPr>
          <w:lang w:val="en-US"/>
        </w:rPr>
        <w:t>Δf</w:t>
      </w:r>
      <w:r>
        <w:rPr>
          <w:vertAlign w:val="subscript"/>
          <w:lang w:val="en-US"/>
        </w:rPr>
        <w:t xml:space="preserve">OOB </w:t>
      </w:r>
      <w:r>
        <w:rPr>
          <w:lang w:val="en-US"/>
        </w:rPr>
        <w:t>of out-of-band blocking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2081"/>
        <w:gridCol w:w="2739"/>
        <w:gridCol w:w="2693"/>
      </w:tblGrid>
      <w:tr w:rsidR="005E6304" w14:paraId="29A03F8D" w14:textId="77777777" w:rsidTr="000E03A4">
        <w:tc>
          <w:tcPr>
            <w:tcW w:w="2081" w:type="dxa"/>
          </w:tcPr>
          <w:p w14:paraId="48EADA0D" w14:textId="77777777" w:rsidR="005E6304" w:rsidRDefault="005E6304" w:rsidP="004279BB">
            <w:pPr>
              <w:rPr>
                <w:lang w:val="en-US"/>
              </w:rPr>
            </w:pPr>
          </w:p>
        </w:tc>
        <w:tc>
          <w:tcPr>
            <w:tcW w:w="2739" w:type="dxa"/>
          </w:tcPr>
          <w:p w14:paraId="74BBEFCC" w14:textId="288524DF" w:rsidR="005E6304" w:rsidRDefault="005E6304" w:rsidP="004279BB">
            <w:pPr>
              <w:rPr>
                <w:lang w:val="en-US"/>
              </w:rPr>
            </w:pPr>
            <w:r>
              <w:rPr>
                <w:lang w:val="en-US"/>
              </w:rPr>
              <w:t xml:space="preserve">Before extension </w:t>
            </w:r>
            <w:r>
              <w:t>(</w:t>
            </w:r>
            <w:r w:rsidRPr="00F316AF">
              <w:rPr>
                <w:lang w:val="en-US"/>
              </w:rPr>
              <w:t>Δf</w:t>
            </w:r>
            <w:r w:rsidR="007E47A2">
              <w:rPr>
                <w:vertAlign w:val="subscript"/>
                <w:lang w:val="en-US"/>
              </w:rPr>
              <w:t>OOB</w:t>
            </w:r>
            <w:r w:rsidRPr="00F316AF">
              <w:rPr>
                <w:vertAlign w:val="subscript"/>
                <w:lang w:val="en-US"/>
              </w:rPr>
              <w:t xml:space="preserve"> </w:t>
            </w:r>
            <w:r w:rsidRPr="00F316AF">
              <w:rPr>
                <w:lang w:val="en-US"/>
              </w:rPr>
              <w:t>)</w:t>
            </w:r>
          </w:p>
        </w:tc>
        <w:tc>
          <w:tcPr>
            <w:tcW w:w="2693" w:type="dxa"/>
          </w:tcPr>
          <w:p w14:paraId="68EB6576" w14:textId="4AEF556F" w:rsidR="005E6304" w:rsidRDefault="005E6304" w:rsidP="004279BB">
            <w:pPr>
              <w:rPr>
                <w:lang w:val="en-US"/>
              </w:rPr>
            </w:pPr>
            <w:r>
              <w:rPr>
                <w:lang w:val="en-US"/>
              </w:rPr>
              <w:t xml:space="preserve">After extension </w:t>
            </w:r>
            <w:r>
              <w:t>(</w:t>
            </w:r>
            <w:r w:rsidRPr="00F316AF">
              <w:rPr>
                <w:lang w:val="en-US"/>
              </w:rPr>
              <w:t>Δf</w:t>
            </w:r>
            <w:r w:rsidR="007E47A2">
              <w:rPr>
                <w:vertAlign w:val="subscript"/>
                <w:lang w:val="en-US"/>
              </w:rPr>
              <w:t>OOB</w:t>
            </w:r>
            <w:r w:rsidRPr="00F316AF">
              <w:rPr>
                <w:vertAlign w:val="subscript"/>
                <w:lang w:val="en-US"/>
              </w:rPr>
              <w:t xml:space="preserve"> </w:t>
            </w:r>
            <w:r w:rsidRPr="00F316AF">
              <w:rPr>
                <w:lang w:val="en-US"/>
              </w:rPr>
              <w:t>)</w:t>
            </w:r>
          </w:p>
        </w:tc>
      </w:tr>
      <w:tr w:rsidR="005E6304" w14:paraId="217CDD67" w14:textId="77777777" w:rsidTr="000E03A4">
        <w:tc>
          <w:tcPr>
            <w:tcW w:w="2081" w:type="dxa"/>
          </w:tcPr>
          <w:p w14:paraId="03B2DC58" w14:textId="72C314A9" w:rsidR="005E6304" w:rsidRDefault="005E6304" w:rsidP="004279BB">
            <w:pPr>
              <w:rPr>
                <w:lang w:val="en-US"/>
              </w:rPr>
            </w:pPr>
            <w:r>
              <w:rPr>
                <w:lang w:val="en-US"/>
              </w:rPr>
              <w:t>NR bands ≥ 100 MHz</w:t>
            </w:r>
          </w:p>
        </w:tc>
        <w:tc>
          <w:tcPr>
            <w:tcW w:w="2739" w:type="dxa"/>
          </w:tcPr>
          <w:p w14:paraId="7FBBC075" w14:textId="13EC53F0" w:rsidR="005E6304" w:rsidRDefault="004939DE" w:rsidP="004279BB">
            <w:pPr>
              <w:rPr>
                <w:lang w:val="en-US"/>
              </w:rPr>
            </w:pPr>
            <w:r>
              <w:rPr>
                <w:lang w:val="en-US"/>
              </w:rPr>
              <w:t>20 MHz</w:t>
            </w:r>
          </w:p>
        </w:tc>
        <w:tc>
          <w:tcPr>
            <w:tcW w:w="2693" w:type="dxa"/>
          </w:tcPr>
          <w:p w14:paraId="60D333F3" w14:textId="29B84D33" w:rsidR="005E6304" w:rsidRDefault="004939DE" w:rsidP="004279BB">
            <w:pPr>
              <w:rPr>
                <w:lang w:val="en-US"/>
              </w:rPr>
            </w:pPr>
            <w:r>
              <w:rPr>
                <w:lang w:val="en-US"/>
              </w:rPr>
              <w:t>80 MHz</w:t>
            </w:r>
          </w:p>
        </w:tc>
      </w:tr>
    </w:tbl>
    <w:p w14:paraId="4E3EA028" w14:textId="77777777" w:rsidR="00F9179B" w:rsidRPr="00BF4C8A" w:rsidRDefault="00F9179B" w:rsidP="00294088">
      <w:pPr>
        <w:spacing w:after="0"/>
        <w:rPr>
          <w:lang w:val="en-US"/>
        </w:rPr>
      </w:pPr>
    </w:p>
    <w:p w14:paraId="1CEAE805" w14:textId="20DBE06A" w:rsidR="00F87455" w:rsidRDefault="00BC1629" w:rsidP="0011709B">
      <w:pPr>
        <w:rPr>
          <w:lang w:val="en-US"/>
        </w:rPr>
      </w:pPr>
      <w:r>
        <w:rPr>
          <w:lang w:val="en-US"/>
        </w:rPr>
        <w:t>The rationale behind</w:t>
      </w:r>
      <w:r w:rsidR="0059305D">
        <w:rPr>
          <w:lang w:val="en-US"/>
        </w:rPr>
        <w:t xml:space="preserve"> such an extension is to maintain the </w:t>
      </w:r>
      <w:r w:rsidR="00420E6F">
        <w:rPr>
          <w:lang w:val="en-US"/>
        </w:rPr>
        <w:t xml:space="preserve">same </w:t>
      </w:r>
      <w:r w:rsidR="0059305D">
        <w:rPr>
          <w:lang w:val="en-US"/>
        </w:rPr>
        <w:t xml:space="preserve">ratio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OOB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UEM</m:t>
                </m:r>
              </m:sub>
            </m:sSub>
          </m:den>
        </m:f>
        <m:r>
          <w:rPr>
            <w:rFonts w:ascii="Cambria Math" w:hAnsi="Cambria Math"/>
            <w:lang w:val="en-US"/>
          </w:rPr>
          <m:t>=2</m:t>
        </m:r>
      </m:oMath>
      <w:r w:rsidR="00F87455">
        <w:rPr>
          <w:lang w:val="en-US"/>
        </w:rPr>
        <w:t>,</w:t>
      </w:r>
      <w:r w:rsidR="00420E6F">
        <w:rPr>
          <w:lang w:val="en-US"/>
        </w:rPr>
        <w:t xml:space="preserve"> and </w:t>
      </w:r>
      <w:r w:rsidR="00EC4CDA">
        <w:rPr>
          <w:lang w:val="en-US"/>
        </w:rPr>
        <w:t xml:space="preserve">the same </w:t>
      </w:r>
      <w:r w:rsidR="009E6CF8">
        <w:rPr>
          <w:lang w:val="en-US"/>
        </w:rPr>
        <w:t xml:space="preserve">increase </w:t>
      </w:r>
      <w:r w:rsidR="00EC4CDA">
        <w:rPr>
          <w:lang w:val="en-US"/>
        </w:rPr>
        <w:t>factor</w:t>
      </w:r>
      <w:r w:rsidR="00420E6F">
        <w:rPr>
          <w:lang w:val="en-US"/>
        </w:rPr>
        <w:t xml:space="preserve"> i.e., </w:t>
      </w:r>
    </w:p>
    <w:p w14:paraId="3CA7A190" w14:textId="77777777" w:rsidR="001D39A8" w:rsidRDefault="00F87455" w:rsidP="0011709B">
      <w:pPr>
        <w:rPr>
          <w:lang w:val="en-US"/>
        </w:rPr>
      </w:pPr>
      <w:r>
        <w:rPr>
          <w:lang w:val="en-US"/>
        </w:rPr>
        <w:tab/>
      </w:r>
      <w:r w:rsidRPr="00F316AF">
        <w:rPr>
          <w:lang w:val="en-US"/>
        </w:rPr>
        <w:t>Δf</w:t>
      </w:r>
      <w:r w:rsidRPr="00F316AF">
        <w:rPr>
          <w:vertAlign w:val="subscript"/>
          <w:lang w:val="en-US"/>
        </w:rPr>
        <w:t>UEM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(after extension) = 4 × </w:t>
      </w:r>
      <w:r w:rsidRPr="00F316AF">
        <w:rPr>
          <w:lang w:val="en-US"/>
        </w:rPr>
        <w:t>Δf</w:t>
      </w:r>
      <w:r w:rsidRPr="00F316AF">
        <w:rPr>
          <w:vertAlign w:val="subscript"/>
          <w:lang w:val="en-US"/>
        </w:rPr>
        <w:t>UEM</w:t>
      </w:r>
      <w:r>
        <w:rPr>
          <w:lang w:val="en-US"/>
        </w:rPr>
        <w:t xml:space="preserve"> (before extension) and </w:t>
      </w:r>
    </w:p>
    <w:p w14:paraId="10E5148E" w14:textId="15461530" w:rsidR="00282872" w:rsidRDefault="00F87455" w:rsidP="001D39A8">
      <w:pPr>
        <w:ind w:firstLine="284"/>
        <w:rPr>
          <w:lang w:val="en-US"/>
        </w:rPr>
      </w:pPr>
      <w:r w:rsidRPr="00F316AF">
        <w:rPr>
          <w:lang w:val="en-US"/>
        </w:rPr>
        <w:t>Δf</w:t>
      </w:r>
      <w:r>
        <w:rPr>
          <w:vertAlign w:val="subscript"/>
          <w:lang w:val="en-US"/>
        </w:rPr>
        <w:t xml:space="preserve">OOB </w:t>
      </w:r>
      <w:r>
        <w:rPr>
          <w:lang w:val="en-US"/>
        </w:rPr>
        <w:t xml:space="preserve">(after extension) = 4 × </w:t>
      </w:r>
      <w:r w:rsidRPr="00F316AF">
        <w:rPr>
          <w:lang w:val="en-US"/>
        </w:rPr>
        <w:t>Δf</w:t>
      </w:r>
      <w:r>
        <w:rPr>
          <w:vertAlign w:val="subscript"/>
          <w:lang w:val="en-US"/>
        </w:rPr>
        <w:t>OOB</w:t>
      </w:r>
      <w:r w:rsidR="00282872">
        <w:rPr>
          <w:lang w:val="en-US"/>
        </w:rPr>
        <w:t xml:space="preserve"> (before extension).</w:t>
      </w:r>
    </w:p>
    <w:p w14:paraId="16F0BA78" w14:textId="7DECCF44" w:rsidR="00294088" w:rsidRPr="00F87455" w:rsidRDefault="00F87455" w:rsidP="0011709B">
      <w:pPr>
        <w:rPr>
          <w:lang w:val="en-US"/>
        </w:rPr>
      </w:pPr>
      <w:r>
        <w:rPr>
          <w:lang w:val="en-US"/>
        </w:rPr>
        <w:t xml:space="preserve"> </w:t>
      </w:r>
      <w:r w:rsidR="00907615" w:rsidRPr="00431B99">
        <w:rPr>
          <w:lang w:val="en-US"/>
        </w:rPr>
        <w:t>Fu</w:t>
      </w:r>
      <w:r w:rsidR="00FF2C77" w:rsidRPr="00431B99">
        <w:rPr>
          <w:lang w:val="en-US"/>
        </w:rPr>
        <w:t>rthe</w:t>
      </w:r>
      <w:r w:rsidR="00431B99">
        <w:rPr>
          <w:lang w:val="en-US"/>
        </w:rPr>
        <w:t>r, filter design is simplified and is not constrained by limited space</w:t>
      </w:r>
      <w:r w:rsidR="007B33A4">
        <w:rPr>
          <w:lang w:val="en-US"/>
        </w:rPr>
        <w:t xml:space="preserve"> when there is a potentially large number of receivers</w:t>
      </w:r>
      <w:r w:rsidR="00431B99">
        <w:rPr>
          <w:lang w:val="en-US"/>
        </w:rPr>
        <w:t xml:space="preserve">. </w:t>
      </w:r>
      <w:r w:rsidR="002878A3">
        <w:rPr>
          <w:lang w:val="en-US"/>
        </w:rPr>
        <w:t xml:space="preserve"> </w:t>
      </w:r>
      <w:r w:rsidR="00907615">
        <w:rPr>
          <w:lang w:val="en-US"/>
        </w:rPr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1F8535EC" w14:textId="2F4B3CF5" w:rsidR="00B8281A" w:rsidRDefault="001E0B3F" w:rsidP="00EA50F9">
      <w:pPr>
        <w:spacing w:after="0"/>
      </w:pPr>
      <w:r>
        <w:t xml:space="preserve">In this document, </w:t>
      </w:r>
      <w:r w:rsidR="00BA1AF1">
        <w:t xml:space="preserve">we have </w:t>
      </w:r>
      <w:r w:rsidR="00294088">
        <w:t>provided further technical justifications for the following proposals</w:t>
      </w:r>
      <w:r w:rsidR="00BA1AF1">
        <w:t>:</w:t>
      </w:r>
    </w:p>
    <w:p w14:paraId="51407DED" w14:textId="322BD6AC" w:rsidR="007D347F" w:rsidRDefault="007D347F" w:rsidP="00EA50F9">
      <w:pPr>
        <w:spacing w:after="0"/>
      </w:pPr>
    </w:p>
    <w:p w14:paraId="6D601F7E" w14:textId="637EA3DD" w:rsidR="00BA1AF1" w:rsidRDefault="00BA1AF1" w:rsidP="00BA1AF1">
      <w:pPr>
        <w:spacing w:after="0"/>
        <w:ind w:left="284"/>
        <w:rPr>
          <w:b/>
        </w:rPr>
      </w:pPr>
      <w:r w:rsidRPr="00BA1AF1">
        <w:rPr>
          <w:b/>
        </w:rPr>
        <w:t>Proposal</w:t>
      </w:r>
      <w:r>
        <w:rPr>
          <w:b/>
        </w:rPr>
        <w:t xml:space="preserve"> 1</w:t>
      </w:r>
      <w:r w:rsidR="00E3129F">
        <w:rPr>
          <w:b/>
        </w:rPr>
        <w:t xml:space="preserve">: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="00420E6F">
        <w:rPr>
          <w:b/>
        </w:rPr>
        <w:t xml:space="preserve">  = </w:t>
      </w:r>
      <w:r w:rsidR="00E3129F">
        <w:rPr>
          <w:b/>
        </w:rPr>
        <w:t>8</w:t>
      </w:r>
      <w:r w:rsidRPr="00BA1AF1">
        <w:rPr>
          <w:b/>
        </w:rPr>
        <w:t>0 MHz for NR bands with bandwidth equal to or wider than 100 MHz as a baseline for the boundary between in-band and out-of-band blocking requirement.</w:t>
      </w:r>
      <w:r>
        <w:rPr>
          <w:b/>
        </w:rPr>
        <w:t xml:space="preserve"> That is,</w:t>
      </w:r>
    </w:p>
    <w:p w14:paraId="39C12C9F" w14:textId="77777777" w:rsidR="00BA1AF1" w:rsidRDefault="00BA1AF1" w:rsidP="00BA1AF1">
      <w:pPr>
        <w:spacing w:after="0"/>
        <w:ind w:left="284"/>
        <w:rPr>
          <w:b/>
        </w:rPr>
      </w:pPr>
    </w:p>
    <w:p w14:paraId="0EDDC557" w14:textId="3BA1C019" w:rsidR="00BA1AF1" w:rsidRDefault="00BA1AF1" w:rsidP="00BA1AF1">
      <w:pPr>
        <w:spacing w:after="0"/>
        <w:ind w:left="284"/>
        <w:rPr>
          <w:lang w:val="en-US"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469F0">
        <w:rPr>
          <w:lang w:val="en-US"/>
        </w:rPr>
        <w:t>1 MHz</w:t>
      </w:r>
      <w:r>
        <w:rPr>
          <w:lang w:val="en-US"/>
        </w:rPr>
        <w:t xml:space="preserve"> to </w:t>
      </w:r>
      <w:r w:rsidRPr="00C469F0">
        <w:t>(F</w:t>
      </w:r>
      <w:r w:rsidRPr="00C469F0">
        <w:rPr>
          <w:vertAlign w:val="subscript"/>
        </w:rPr>
        <w:t xml:space="preserve">UL_low </w:t>
      </w:r>
      <w:r w:rsidRPr="00C469F0">
        <w:t>-</w:t>
      </w:r>
      <w:r>
        <w:t xml:space="preserve">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Pr="00C469F0">
        <w:t xml:space="preserve">) MHz and </w:t>
      </w:r>
      <w:r w:rsidRPr="00C469F0">
        <w:rPr>
          <w:lang w:val="en-US"/>
        </w:rPr>
        <w:t>(</w:t>
      </w:r>
      <w:r w:rsidRPr="00C469F0">
        <w:t>F</w:t>
      </w:r>
      <w:r w:rsidRPr="00C469F0">
        <w:rPr>
          <w:vertAlign w:val="subscript"/>
        </w:rPr>
        <w:t xml:space="preserve">UL_high </w:t>
      </w:r>
      <w:r w:rsidRPr="00C469F0">
        <w:t>+</w:t>
      </w:r>
      <w:r>
        <w:t xml:space="preserve">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Pr="00C469F0">
        <w:t>)</w:t>
      </w:r>
      <w:r>
        <w:rPr>
          <w:lang w:val="en-US"/>
        </w:rPr>
        <w:t xml:space="preserve"> MHz to </w:t>
      </w:r>
      <w:r w:rsidRPr="00C469F0">
        <w:rPr>
          <w:lang w:val="en-US"/>
        </w:rPr>
        <w:t>12750 MHz</w:t>
      </w:r>
    </w:p>
    <w:p w14:paraId="27A2312F" w14:textId="79EA2C72" w:rsidR="00BA1AF1" w:rsidRDefault="00BA1AF1" w:rsidP="00BA1AF1">
      <w:pPr>
        <w:spacing w:after="0"/>
        <w:ind w:left="284"/>
        <w:rPr>
          <w:b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C469F0">
        <w:t>(F</w:t>
      </w:r>
      <w:r w:rsidRPr="00C469F0">
        <w:rPr>
          <w:vertAlign w:val="subscript"/>
        </w:rPr>
        <w:t xml:space="preserve">UL_low </w:t>
      </w:r>
      <w:r>
        <w:t xml:space="preserve">-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Pr="00C469F0">
        <w:t xml:space="preserve">)       to     </w:t>
      </w:r>
      <w:r w:rsidRPr="00C469F0">
        <w:rPr>
          <w:lang w:val="en-US"/>
        </w:rPr>
        <w:t>(</w:t>
      </w:r>
      <w:r w:rsidRPr="00C469F0">
        <w:t>F</w:t>
      </w:r>
      <w:r w:rsidRPr="00C469F0">
        <w:rPr>
          <w:vertAlign w:val="subscript"/>
        </w:rPr>
        <w:t xml:space="preserve">UL_high </w:t>
      </w:r>
      <w:r>
        <w:t xml:space="preserve">+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Pr="00C469F0">
        <w:t>)</w:t>
      </w:r>
      <w:r w:rsidRPr="00C469F0">
        <w:rPr>
          <w:lang w:val="en-US"/>
        </w:rPr>
        <w:t xml:space="preserve">  </w:t>
      </w:r>
      <w:r>
        <w:rPr>
          <w:lang w:val="en-US"/>
        </w:rPr>
        <w:tab/>
        <w:t>MHz</w:t>
      </w:r>
    </w:p>
    <w:p w14:paraId="26BC9CD9" w14:textId="77777777" w:rsidR="00BA1AF1" w:rsidRDefault="00BA1AF1" w:rsidP="00BA1AF1">
      <w:pPr>
        <w:spacing w:after="0"/>
        <w:ind w:left="284"/>
        <w:rPr>
          <w:b/>
        </w:rPr>
      </w:pPr>
    </w:p>
    <w:p w14:paraId="24EBC5E6" w14:textId="430A47E9" w:rsidR="007D347F" w:rsidRPr="00BA1AF1" w:rsidRDefault="00BA1AF1" w:rsidP="00BA1AF1">
      <w:pPr>
        <w:spacing w:after="0"/>
        <w:ind w:left="284"/>
        <w:rPr>
          <w:b/>
          <w:lang w:val="en-US"/>
        </w:rPr>
      </w:pPr>
      <w:r>
        <w:rPr>
          <w:b/>
        </w:rPr>
        <w:t xml:space="preserve">Proposal 2: the blocking </w:t>
      </w:r>
      <w:r w:rsidR="00AA5823">
        <w:rPr>
          <w:b/>
        </w:rPr>
        <w:t xml:space="preserve">requirement </w:t>
      </w:r>
      <w:r w:rsidR="0048162E">
        <w:rPr>
          <w:b/>
        </w:rPr>
        <w:t xml:space="preserve">for such NR bands </w:t>
      </w:r>
      <w:r>
        <w:rPr>
          <w:b/>
        </w:rPr>
        <w:t>is the same as E-UTRA</w:t>
      </w:r>
      <w:r w:rsidR="00E635BE">
        <w:rPr>
          <w:b/>
        </w:rPr>
        <w:t>.</w:t>
      </w:r>
      <w:r w:rsidRPr="00BA1AF1">
        <w:rPr>
          <w:b/>
        </w:rPr>
        <w:t xml:space="preserve"> </w:t>
      </w:r>
    </w:p>
    <w:p w14:paraId="384BEBB9" w14:textId="50C7FC3F" w:rsidR="00694B7A" w:rsidRPr="00694B7A" w:rsidRDefault="00694B7A" w:rsidP="00620C3A">
      <w:pPr>
        <w:spacing w:after="0"/>
        <w:rPr>
          <w:b/>
        </w:rPr>
      </w:pPr>
    </w:p>
    <w:p w14:paraId="54E9A0DF" w14:textId="2546FCE1" w:rsidR="00171463" w:rsidRPr="0049709F" w:rsidRDefault="00CD4C7B" w:rsidP="0049709F">
      <w:pPr>
        <w:pStyle w:val="Heading1"/>
      </w:pPr>
      <w:r w:rsidRPr="006E13D1">
        <w:t>References</w:t>
      </w:r>
    </w:p>
    <w:p w14:paraId="1D9565E4" w14:textId="1BE61DA1" w:rsidR="00740611" w:rsidRDefault="00740611" w:rsidP="004E1AC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R4-1708492, On blocking requirements for below 6 GHz NR bands, Nokia, Nokia Shanghai Bell </w:t>
      </w:r>
    </w:p>
    <w:p w14:paraId="660B679A" w14:textId="6E03C76D" w:rsidR="00FF16ED" w:rsidRDefault="00FF16ED" w:rsidP="004E1AC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R4-1707967, Discussion on out of band blocking requirement for NR BS, ZTE</w:t>
      </w:r>
    </w:p>
    <w:p w14:paraId="46582194" w14:textId="5FFD904B" w:rsidR="00080512" w:rsidRPr="004E1AC6" w:rsidRDefault="003A34DC" w:rsidP="004E1AC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 xml:space="preserve">R4-1706843, On NR BS boundary between UEM and spurious emission below 6 GHz, Nokia, Alcatel-Lucent Shanghai Bell </w:t>
      </w:r>
    </w:p>
    <w:p w14:paraId="1E985944" w14:textId="514B9350" w:rsidR="00D10C30" w:rsidRPr="00C50F4F" w:rsidRDefault="00D10C30" w:rsidP="00F9485E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D10C30" w:rsidRPr="00C50F4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7A500" w14:textId="77777777" w:rsidR="009F7180" w:rsidRDefault="009F7180">
      <w:r>
        <w:separator/>
      </w:r>
    </w:p>
  </w:endnote>
  <w:endnote w:type="continuationSeparator" w:id="0">
    <w:p w14:paraId="645FF8B5" w14:textId="77777777" w:rsidR="009F7180" w:rsidRDefault="009F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3EEB8" w14:textId="77777777" w:rsidR="009F7180" w:rsidRDefault="009F7180">
      <w:r>
        <w:separator/>
      </w:r>
    </w:p>
  </w:footnote>
  <w:footnote w:type="continuationSeparator" w:id="0">
    <w:p w14:paraId="23A74B87" w14:textId="77777777" w:rsidR="009F7180" w:rsidRDefault="009F7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9E24A38"/>
    <w:multiLevelType w:val="hybridMultilevel"/>
    <w:tmpl w:val="492441B6"/>
    <w:lvl w:ilvl="0" w:tplc="C80C22EE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4016104"/>
    <w:multiLevelType w:val="hybridMultilevel"/>
    <w:tmpl w:val="4A2A7D2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7E52966"/>
    <w:multiLevelType w:val="hybridMultilevel"/>
    <w:tmpl w:val="B810AF28"/>
    <w:lvl w:ilvl="0" w:tplc="98A6B142">
      <w:start w:val="1"/>
      <w:numFmt w:val="lowerLetter"/>
      <w:lvlText w:val="(%1)"/>
      <w:lvlJc w:val="left"/>
      <w:pPr>
        <w:ind w:left="37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8" w:hanging="360"/>
      </w:pPr>
    </w:lvl>
    <w:lvl w:ilvl="2" w:tplc="0809001B" w:tentative="1">
      <w:start w:val="1"/>
      <w:numFmt w:val="lowerRoman"/>
      <w:lvlText w:val="%3."/>
      <w:lvlJc w:val="right"/>
      <w:pPr>
        <w:ind w:left="5208" w:hanging="180"/>
      </w:pPr>
    </w:lvl>
    <w:lvl w:ilvl="3" w:tplc="0809000F" w:tentative="1">
      <w:start w:val="1"/>
      <w:numFmt w:val="decimal"/>
      <w:lvlText w:val="%4."/>
      <w:lvlJc w:val="left"/>
      <w:pPr>
        <w:ind w:left="5928" w:hanging="360"/>
      </w:pPr>
    </w:lvl>
    <w:lvl w:ilvl="4" w:tplc="08090019" w:tentative="1">
      <w:start w:val="1"/>
      <w:numFmt w:val="lowerLetter"/>
      <w:lvlText w:val="%5."/>
      <w:lvlJc w:val="left"/>
      <w:pPr>
        <w:ind w:left="6648" w:hanging="360"/>
      </w:pPr>
    </w:lvl>
    <w:lvl w:ilvl="5" w:tplc="0809001B" w:tentative="1">
      <w:start w:val="1"/>
      <w:numFmt w:val="lowerRoman"/>
      <w:lvlText w:val="%6."/>
      <w:lvlJc w:val="right"/>
      <w:pPr>
        <w:ind w:left="7368" w:hanging="180"/>
      </w:pPr>
    </w:lvl>
    <w:lvl w:ilvl="6" w:tplc="0809000F" w:tentative="1">
      <w:start w:val="1"/>
      <w:numFmt w:val="decimal"/>
      <w:lvlText w:val="%7."/>
      <w:lvlJc w:val="left"/>
      <w:pPr>
        <w:ind w:left="8088" w:hanging="360"/>
      </w:pPr>
    </w:lvl>
    <w:lvl w:ilvl="7" w:tplc="08090019" w:tentative="1">
      <w:start w:val="1"/>
      <w:numFmt w:val="lowerLetter"/>
      <w:lvlText w:val="%8."/>
      <w:lvlJc w:val="left"/>
      <w:pPr>
        <w:ind w:left="8808" w:hanging="360"/>
      </w:pPr>
    </w:lvl>
    <w:lvl w:ilvl="8" w:tplc="0809001B" w:tentative="1">
      <w:start w:val="1"/>
      <w:numFmt w:val="lowerRoman"/>
      <w:lvlText w:val="%9."/>
      <w:lvlJc w:val="right"/>
      <w:pPr>
        <w:ind w:left="9528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9DD20C6A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67DF"/>
    <w:multiLevelType w:val="hybridMultilevel"/>
    <w:tmpl w:val="64CA2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D7969"/>
    <w:multiLevelType w:val="hybridMultilevel"/>
    <w:tmpl w:val="975E58B8"/>
    <w:lvl w:ilvl="0" w:tplc="475E425E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1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05E4A"/>
    <w:multiLevelType w:val="hybridMultilevel"/>
    <w:tmpl w:val="D3FADA36"/>
    <w:lvl w:ilvl="0" w:tplc="0809000F">
      <w:start w:val="1"/>
      <w:numFmt w:val="decimal"/>
      <w:lvlText w:val="%1."/>
      <w:lvlJc w:val="left"/>
      <w:pPr>
        <w:tabs>
          <w:tab w:val="num" w:pos="640"/>
        </w:tabs>
        <w:ind w:left="63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0" w:hanging="360"/>
      </w:pPr>
    </w:lvl>
    <w:lvl w:ilvl="2" w:tplc="0809001B" w:tentative="1">
      <w:start w:val="1"/>
      <w:numFmt w:val="lowerRoman"/>
      <w:lvlText w:val="%3."/>
      <w:lvlJc w:val="right"/>
      <w:pPr>
        <w:ind w:left="2440" w:hanging="180"/>
      </w:pPr>
    </w:lvl>
    <w:lvl w:ilvl="3" w:tplc="0809000F" w:tentative="1">
      <w:start w:val="1"/>
      <w:numFmt w:val="decimal"/>
      <w:lvlText w:val="%4."/>
      <w:lvlJc w:val="left"/>
      <w:pPr>
        <w:ind w:left="3160" w:hanging="360"/>
      </w:pPr>
    </w:lvl>
    <w:lvl w:ilvl="4" w:tplc="08090019" w:tentative="1">
      <w:start w:val="1"/>
      <w:numFmt w:val="lowerLetter"/>
      <w:lvlText w:val="%5."/>
      <w:lvlJc w:val="left"/>
      <w:pPr>
        <w:ind w:left="3880" w:hanging="360"/>
      </w:pPr>
    </w:lvl>
    <w:lvl w:ilvl="5" w:tplc="0809001B" w:tentative="1">
      <w:start w:val="1"/>
      <w:numFmt w:val="lowerRoman"/>
      <w:lvlText w:val="%6."/>
      <w:lvlJc w:val="right"/>
      <w:pPr>
        <w:ind w:left="4600" w:hanging="180"/>
      </w:pPr>
    </w:lvl>
    <w:lvl w:ilvl="6" w:tplc="0809000F" w:tentative="1">
      <w:start w:val="1"/>
      <w:numFmt w:val="decimal"/>
      <w:lvlText w:val="%7."/>
      <w:lvlJc w:val="left"/>
      <w:pPr>
        <w:ind w:left="5320" w:hanging="360"/>
      </w:pPr>
    </w:lvl>
    <w:lvl w:ilvl="7" w:tplc="08090019" w:tentative="1">
      <w:start w:val="1"/>
      <w:numFmt w:val="lowerLetter"/>
      <w:lvlText w:val="%8."/>
      <w:lvlJc w:val="left"/>
      <w:pPr>
        <w:ind w:left="6040" w:hanging="360"/>
      </w:pPr>
    </w:lvl>
    <w:lvl w:ilvl="8" w:tplc="08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1" w15:restartNumberingAfterBreak="0">
    <w:nsid w:val="72416642"/>
    <w:multiLevelType w:val="hybridMultilevel"/>
    <w:tmpl w:val="6BFAD8B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67105"/>
    <w:multiLevelType w:val="hybridMultilevel"/>
    <w:tmpl w:val="1D803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5"/>
  </w:num>
  <w:num w:numId="8">
    <w:abstractNumId w:val="25"/>
  </w:num>
  <w:num w:numId="9">
    <w:abstractNumId w:val="7"/>
  </w:num>
  <w:num w:numId="10">
    <w:abstractNumId w:val="17"/>
  </w:num>
  <w:num w:numId="11">
    <w:abstractNumId w:val="6"/>
  </w:num>
  <w:num w:numId="12">
    <w:abstractNumId w:val="32"/>
  </w:num>
  <w:num w:numId="13">
    <w:abstractNumId w:val="25"/>
  </w:num>
  <w:num w:numId="14">
    <w:abstractNumId w:val="33"/>
  </w:num>
  <w:num w:numId="15">
    <w:abstractNumId w:val="22"/>
  </w:num>
  <w:num w:numId="16">
    <w:abstractNumId w:val="24"/>
  </w:num>
  <w:num w:numId="17">
    <w:abstractNumId w:val="23"/>
  </w:num>
  <w:num w:numId="18">
    <w:abstractNumId w:val="8"/>
  </w:num>
  <w:num w:numId="19">
    <w:abstractNumId w:val="16"/>
  </w:num>
  <w:num w:numId="20">
    <w:abstractNumId w:val="26"/>
  </w:num>
  <w:num w:numId="21">
    <w:abstractNumId w:val="14"/>
  </w:num>
  <w:num w:numId="22">
    <w:abstractNumId w:val="13"/>
  </w:num>
  <w:num w:numId="23">
    <w:abstractNumId w:val="28"/>
  </w:num>
  <w:num w:numId="24">
    <w:abstractNumId w:val="29"/>
  </w:num>
  <w:num w:numId="25">
    <w:abstractNumId w:val="2"/>
  </w:num>
  <w:num w:numId="26">
    <w:abstractNumId w:val="10"/>
  </w:num>
  <w:num w:numId="27">
    <w:abstractNumId w:val="3"/>
  </w:num>
  <w:num w:numId="28">
    <w:abstractNumId w:val="27"/>
  </w:num>
  <w:num w:numId="29">
    <w:abstractNumId w:val="19"/>
  </w:num>
  <w:num w:numId="30">
    <w:abstractNumId w:val="12"/>
  </w:num>
  <w:num w:numId="31">
    <w:abstractNumId w:val="20"/>
  </w:num>
  <w:num w:numId="32">
    <w:abstractNumId w:val="31"/>
  </w:num>
  <w:num w:numId="33">
    <w:abstractNumId w:val="30"/>
  </w:num>
  <w:num w:numId="34">
    <w:abstractNumId w:val="4"/>
  </w:num>
  <w:num w:numId="35">
    <w:abstractNumId w:val="34"/>
  </w:num>
  <w:num w:numId="36">
    <w:abstractNumId w:val="11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389"/>
    <w:rsid w:val="00002EC8"/>
    <w:rsid w:val="00003938"/>
    <w:rsid w:val="00005C62"/>
    <w:rsid w:val="000101CB"/>
    <w:rsid w:val="0001145D"/>
    <w:rsid w:val="00011EC2"/>
    <w:rsid w:val="000137F6"/>
    <w:rsid w:val="00013AB4"/>
    <w:rsid w:val="00014D25"/>
    <w:rsid w:val="00016F09"/>
    <w:rsid w:val="000170C7"/>
    <w:rsid w:val="00017313"/>
    <w:rsid w:val="0002031F"/>
    <w:rsid w:val="0002075B"/>
    <w:rsid w:val="00020C10"/>
    <w:rsid w:val="00020DE9"/>
    <w:rsid w:val="00022445"/>
    <w:rsid w:val="0002364E"/>
    <w:rsid w:val="00026BB4"/>
    <w:rsid w:val="00027F47"/>
    <w:rsid w:val="000300D0"/>
    <w:rsid w:val="000305C8"/>
    <w:rsid w:val="00030689"/>
    <w:rsid w:val="00030C8A"/>
    <w:rsid w:val="00033397"/>
    <w:rsid w:val="0003339A"/>
    <w:rsid w:val="00034077"/>
    <w:rsid w:val="00035419"/>
    <w:rsid w:val="000365B5"/>
    <w:rsid w:val="0003778A"/>
    <w:rsid w:val="00040095"/>
    <w:rsid w:val="00040876"/>
    <w:rsid w:val="0004638A"/>
    <w:rsid w:val="00051172"/>
    <w:rsid w:val="000545C7"/>
    <w:rsid w:val="00054AC3"/>
    <w:rsid w:val="00055A5E"/>
    <w:rsid w:val="00057F05"/>
    <w:rsid w:val="00062BD4"/>
    <w:rsid w:val="000667FA"/>
    <w:rsid w:val="00066B35"/>
    <w:rsid w:val="00071B45"/>
    <w:rsid w:val="00071FFA"/>
    <w:rsid w:val="000721A4"/>
    <w:rsid w:val="00073190"/>
    <w:rsid w:val="0007527A"/>
    <w:rsid w:val="00077657"/>
    <w:rsid w:val="00080512"/>
    <w:rsid w:val="00081167"/>
    <w:rsid w:val="000825BD"/>
    <w:rsid w:val="000830B8"/>
    <w:rsid w:val="00083FAE"/>
    <w:rsid w:val="00090468"/>
    <w:rsid w:val="00092463"/>
    <w:rsid w:val="0009290B"/>
    <w:rsid w:val="000965A2"/>
    <w:rsid w:val="00097704"/>
    <w:rsid w:val="00097FEA"/>
    <w:rsid w:val="000A1A7C"/>
    <w:rsid w:val="000A3677"/>
    <w:rsid w:val="000A3F55"/>
    <w:rsid w:val="000A3FB1"/>
    <w:rsid w:val="000A4929"/>
    <w:rsid w:val="000B120E"/>
    <w:rsid w:val="000B122E"/>
    <w:rsid w:val="000B2009"/>
    <w:rsid w:val="000B2092"/>
    <w:rsid w:val="000B4FED"/>
    <w:rsid w:val="000B6232"/>
    <w:rsid w:val="000B6309"/>
    <w:rsid w:val="000B7BCF"/>
    <w:rsid w:val="000B7EA6"/>
    <w:rsid w:val="000C02E7"/>
    <w:rsid w:val="000C250C"/>
    <w:rsid w:val="000C3813"/>
    <w:rsid w:val="000C522B"/>
    <w:rsid w:val="000C5EEC"/>
    <w:rsid w:val="000D0177"/>
    <w:rsid w:val="000D258A"/>
    <w:rsid w:val="000D4E52"/>
    <w:rsid w:val="000D516C"/>
    <w:rsid w:val="000D58AB"/>
    <w:rsid w:val="000D64D4"/>
    <w:rsid w:val="000D72A7"/>
    <w:rsid w:val="000D76B7"/>
    <w:rsid w:val="000D771B"/>
    <w:rsid w:val="000E03A4"/>
    <w:rsid w:val="000E1093"/>
    <w:rsid w:val="000E1F4A"/>
    <w:rsid w:val="000E24F6"/>
    <w:rsid w:val="000F19D5"/>
    <w:rsid w:val="000F2A79"/>
    <w:rsid w:val="000F583D"/>
    <w:rsid w:val="000F58AF"/>
    <w:rsid w:val="000F7070"/>
    <w:rsid w:val="00102FF9"/>
    <w:rsid w:val="00103E62"/>
    <w:rsid w:val="0010508F"/>
    <w:rsid w:val="00105C1B"/>
    <w:rsid w:val="00106492"/>
    <w:rsid w:val="001121ED"/>
    <w:rsid w:val="001139C4"/>
    <w:rsid w:val="001145D7"/>
    <w:rsid w:val="00115858"/>
    <w:rsid w:val="00115F92"/>
    <w:rsid w:val="0011709B"/>
    <w:rsid w:val="00121AA2"/>
    <w:rsid w:val="00130A8E"/>
    <w:rsid w:val="0013236E"/>
    <w:rsid w:val="00133D8C"/>
    <w:rsid w:val="00134A6A"/>
    <w:rsid w:val="00135E4A"/>
    <w:rsid w:val="001361F1"/>
    <w:rsid w:val="00137053"/>
    <w:rsid w:val="00140064"/>
    <w:rsid w:val="0014321E"/>
    <w:rsid w:val="00143CEE"/>
    <w:rsid w:val="001440A4"/>
    <w:rsid w:val="00144D07"/>
    <w:rsid w:val="00145B12"/>
    <w:rsid w:val="00147B64"/>
    <w:rsid w:val="001509A1"/>
    <w:rsid w:val="00153509"/>
    <w:rsid w:val="001568FC"/>
    <w:rsid w:val="00156982"/>
    <w:rsid w:val="001579AA"/>
    <w:rsid w:val="00157D5B"/>
    <w:rsid w:val="00164AD7"/>
    <w:rsid w:val="001654C3"/>
    <w:rsid w:val="0016633B"/>
    <w:rsid w:val="00170539"/>
    <w:rsid w:val="001707E4"/>
    <w:rsid w:val="001710AA"/>
    <w:rsid w:val="00171463"/>
    <w:rsid w:val="00172D1A"/>
    <w:rsid w:val="001741A0"/>
    <w:rsid w:val="00175619"/>
    <w:rsid w:val="00175E2C"/>
    <w:rsid w:val="00176E94"/>
    <w:rsid w:val="00177DB9"/>
    <w:rsid w:val="0018168F"/>
    <w:rsid w:val="00182019"/>
    <w:rsid w:val="00183421"/>
    <w:rsid w:val="001842C2"/>
    <w:rsid w:val="00184951"/>
    <w:rsid w:val="0018583D"/>
    <w:rsid w:val="001863F5"/>
    <w:rsid w:val="00186FCD"/>
    <w:rsid w:val="00194CD0"/>
    <w:rsid w:val="00194E93"/>
    <w:rsid w:val="00195A45"/>
    <w:rsid w:val="00195CE5"/>
    <w:rsid w:val="001A0211"/>
    <w:rsid w:val="001A0D03"/>
    <w:rsid w:val="001A205E"/>
    <w:rsid w:val="001A2A06"/>
    <w:rsid w:val="001A382C"/>
    <w:rsid w:val="001A3F53"/>
    <w:rsid w:val="001A4285"/>
    <w:rsid w:val="001A6395"/>
    <w:rsid w:val="001B0564"/>
    <w:rsid w:val="001B49C9"/>
    <w:rsid w:val="001B4D98"/>
    <w:rsid w:val="001B5064"/>
    <w:rsid w:val="001B52A4"/>
    <w:rsid w:val="001B58C1"/>
    <w:rsid w:val="001B7DA9"/>
    <w:rsid w:val="001C4920"/>
    <w:rsid w:val="001C4A55"/>
    <w:rsid w:val="001C5CCF"/>
    <w:rsid w:val="001C5EE2"/>
    <w:rsid w:val="001D0ED2"/>
    <w:rsid w:val="001D13D2"/>
    <w:rsid w:val="001D2A12"/>
    <w:rsid w:val="001D2D88"/>
    <w:rsid w:val="001D39A8"/>
    <w:rsid w:val="001D3BFF"/>
    <w:rsid w:val="001D534E"/>
    <w:rsid w:val="001D662B"/>
    <w:rsid w:val="001D68E2"/>
    <w:rsid w:val="001D7A0A"/>
    <w:rsid w:val="001D7E22"/>
    <w:rsid w:val="001D7FFD"/>
    <w:rsid w:val="001E0B3F"/>
    <w:rsid w:val="001E3BBF"/>
    <w:rsid w:val="001E59AE"/>
    <w:rsid w:val="001E5E16"/>
    <w:rsid w:val="001E7664"/>
    <w:rsid w:val="001F168B"/>
    <w:rsid w:val="001F1C14"/>
    <w:rsid w:val="001F22C0"/>
    <w:rsid w:val="001F36CE"/>
    <w:rsid w:val="001F5247"/>
    <w:rsid w:val="001F7831"/>
    <w:rsid w:val="001F7A5B"/>
    <w:rsid w:val="00201C2F"/>
    <w:rsid w:val="00204045"/>
    <w:rsid w:val="00204322"/>
    <w:rsid w:val="002061E9"/>
    <w:rsid w:val="00206CCA"/>
    <w:rsid w:val="00207EA9"/>
    <w:rsid w:val="00211D93"/>
    <w:rsid w:val="00217539"/>
    <w:rsid w:val="0022198D"/>
    <w:rsid w:val="002220DD"/>
    <w:rsid w:val="00222B38"/>
    <w:rsid w:val="00222C91"/>
    <w:rsid w:val="002251A1"/>
    <w:rsid w:val="0022606D"/>
    <w:rsid w:val="00226ABD"/>
    <w:rsid w:val="00227813"/>
    <w:rsid w:val="00227CA2"/>
    <w:rsid w:val="00231A80"/>
    <w:rsid w:val="002322E1"/>
    <w:rsid w:val="00234E78"/>
    <w:rsid w:val="00235BE4"/>
    <w:rsid w:val="00237812"/>
    <w:rsid w:val="00241B8E"/>
    <w:rsid w:val="00244765"/>
    <w:rsid w:val="00247395"/>
    <w:rsid w:val="00250CCB"/>
    <w:rsid w:val="002519DA"/>
    <w:rsid w:val="00252C00"/>
    <w:rsid w:val="00256B38"/>
    <w:rsid w:val="00256F2C"/>
    <w:rsid w:val="00262A06"/>
    <w:rsid w:val="002647D9"/>
    <w:rsid w:val="0026634C"/>
    <w:rsid w:val="002710CA"/>
    <w:rsid w:val="0027171E"/>
    <w:rsid w:val="00272727"/>
    <w:rsid w:val="0027345D"/>
    <w:rsid w:val="00273AC2"/>
    <w:rsid w:val="00273F5D"/>
    <w:rsid w:val="002747EC"/>
    <w:rsid w:val="00274D94"/>
    <w:rsid w:val="002763C0"/>
    <w:rsid w:val="002801D0"/>
    <w:rsid w:val="00282872"/>
    <w:rsid w:val="00282916"/>
    <w:rsid w:val="00282E9D"/>
    <w:rsid w:val="00283F97"/>
    <w:rsid w:val="00284494"/>
    <w:rsid w:val="002845F1"/>
    <w:rsid w:val="00284CBD"/>
    <w:rsid w:val="002855BF"/>
    <w:rsid w:val="0028563D"/>
    <w:rsid w:val="002878A3"/>
    <w:rsid w:val="002903D0"/>
    <w:rsid w:val="00290BB8"/>
    <w:rsid w:val="00291A1A"/>
    <w:rsid w:val="00292301"/>
    <w:rsid w:val="00294088"/>
    <w:rsid w:val="002949B1"/>
    <w:rsid w:val="002959B2"/>
    <w:rsid w:val="002A1633"/>
    <w:rsid w:val="002A19F0"/>
    <w:rsid w:val="002A382E"/>
    <w:rsid w:val="002A64B1"/>
    <w:rsid w:val="002B0453"/>
    <w:rsid w:val="002B7108"/>
    <w:rsid w:val="002C0246"/>
    <w:rsid w:val="002C0602"/>
    <w:rsid w:val="002C2539"/>
    <w:rsid w:val="002C2C3B"/>
    <w:rsid w:val="002C2C55"/>
    <w:rsid w:val="002C3417"/>
    <w:rsid w:val="002C383A"/>
    <w:rsid w:val="002C4190"/>
    <w:rsid w:val="002C52AF"/>
    <w:rsid w:val="002C60CE"/>
    <w:rsid w:val="002C7FDB"/>
    <w:rsid w:val="002D0066"/>
    <w:rsid w:val="002D15E7"/>
    <w:rsid w:val="002D3588"/>
    <w:rsid w:val="002D5132"/>
    <w:rsid w:val="002D6829"/>
    <w:rsid w:val="002E1C0E"/>
    <w:rsid w:val="002E3B3F"/>
    <w:rsid w:val="002F091F"/>
    <w:rsid w:val="002F0D22"/>
    <w:rsid w:val="002F0FCB"/>
    <w:rsid w:val="002F2212"/>
    <w:rsid w:val="002F4E51"/>
    <w:rsid w:val="002F5581"/>
    <w:rsid w:val="002F6D54"/>
    <w:rsid w:val="002F7CD5"/>
    <w:rsid w:val="0030003D"/>
    <w:rsid w:val="00300723"/>
    <w:rsid w:val="00304A8D"/>
    <w:rsid w:val="00304D65"/>
    <w:rsid w:val="0030671D"/>
    <w:rsid w:val="00312435"/>
    <w:rsid w:val="00313813"/>
    <w:rsid w:val="00316195"/>
    <w:rsid w:val="003161B4"/>
    <w:rsid w:val="003169C6"/>
    <w:rsid w:val="003172DC"/>
    <w:rsid w:val="00317474"/>
    <w:rsid w:val="00322FA8"/>
    <w:rsid w:val="003253AC"/>
    <w:rsid w:val="003257B2"/>
    <w:rsid w:val="00325B90"/>
    <w:rsid w:val="00326069"/>
    <w:rsid w:val="00327A59"/>
    <w:rsid w:val="00330673"/>
    <w:rsid w:val="00330940"/>
    <w:rsid w:val="00333470"/>
    <w:rsid w:val="003371D2"/>
    <w:rsid w:val="003375FE"/>
    <w:rsid w:val="0034350D"/>
    <w:rsid w:val="003449AD"/>
    <w:rsid w:val="00344E40"/>
    <w:rsid w:val="0034561F"/>
    <w:rsid w:val="0035116B"/>
    <w:rsid w:val="00352D97"/>
    <w:rsid w:val="0035462D"/>
    <w:rsid w:val="00354F0A"/>
    <w:rsid w:val="0035791B"/>
    <w:rsid w:val="00363749"/>
    <w:rsid w:val="00367759"/>
    <w:rsid w:val="00370277"/>
    <w:rsid w:val="003726F0"/>
    <w:rsid w:val="003744B2"/>
    <w:rsid w:val="003745E4"/>
    <w:rsid w:val="003753DF"/>
    <w:rsid w:val="00384421"/>
    <w:rsid w:val="00392600"/>
    <w:rsid w:val="00393777"/>
    <w:rsid w:val="00394406"/>
    <w:rsid w:val="00394576"/>
    <w:rsid w:val="003A2935"/>
    <w:rsid w:val="003A34DC"/>
    <w:rsid w:val="003A3CEA"/>
    <w:rsid w:val="003A4E98"/>
    <w:rsid w:val="003A5A3E"/>
    <w:rsid w:val="003A601A"/>
    <w:rsid w:val="003B0D89"/>
    <w:rsid w:val="003B11D9"/>
    <w:rsid w:val="003B156E"/>
    <w:rsid w:val="003B1B5B"/>
    <w:rsid w:val="003B5D74"/>
    <w:rsid w:val="003B7BE5"/>
    <w:rsid w:val="003C0494"/>
    <w:rsid w:val="003C0559"/>
    <w:rsid w:val="003C0B02"/>
    <w:rsid w:val="003C1900"/>
    <w:rsid w:val="003C21BD"/>
    <w:rsid w:val="003C482B"/>
    <w:rsid w:val="003C4E37"/>
    <w:rsid w:val="003C504C"/>
    <w:rsid w:val="003C79FD"/>
    <w:rsid w:val="003D1C14"/>
    <w:rsid w:val="003D2F36"/>
    <w:rsid w:val="003D6E96"/>
    <w:rsid w:val="003E16BE"/>
    <w:rsid w:val="003E24CA"/>
    <w:rsid w:val="003E648B"/>
    <w:rsid w:val="003E70F7"/>
    <w:rsid w:val="003F02B3"/>
    <w:rsid w:val="003F051D"/>
    <w:rsid w:val="003F28D0"/>
    <w:rsid w:val="003F2E4C"/>
    <w:rsid w:val="003F30E7"/>
    <w:rsid w:val="00401855"/>
    <w:rsid w:val="00403917"/>
    <w:rsid w:val="00403DDA"/>
    <w:rsid w:val="0040447E"/>
    <w:rsid w:val="0040569B"/>
    <w:rsid w:val="004066C0"/>
    <w:rsid w:val="004148A7"/>
    <w:rsid w:val="004168DE"/>
    <w:rsid w:val="00420E6F"/>
    <w:rsid w:val="0042236A"/>
    <w:rsid w:val="00422C5B"/>
    <w:rsid w:val="0042324A"/>
    <w:rsid w:val="00425F03"/>
    <w:rsid w:val="004279BB"/>
    <w:rsid w:val="0043021C"/>
    <w:rsid w:val="00431B99"/>
    <w:rsid w:val="00432EA4"/>
    <w:rsid w:val="00432F9B"/>
    <w:rsid w:val="004337BD"/>
    <w:rsid w:val="00441195"/>
    <w:rsid w:val="00441DE8"/>
    <w:rsid w:val="0044239E"/>
    <w:rsid w:val="00442797"/>
    <w:rsid w:val="004429E7"/>
    <w:rsid w:val="00445AB5"/>
    <w:rsid w:val="0044670C"/>
    <w:rsid w:val="00446984"/>
    <w:rsid w:val="00450324"/>
    <w:rsid w:val="0045288D"/>
    <w:rsid w:val="0045347A"/>
    <w:rsid w:val="00454665"/>
    <w:rsid w:val="004551C1"/>
    <w:rsid w:val="0045647C"/>
    <w:rsid w:val="00456F62"/>
    <w:rsid w:val="00457432"/>
    <w:rsid w:val="0046173A"/>
    <w:rsid w:val="004619E6"/>
    <w:rsid w:val="00463410"/>
    <w:rsid w:val="0046341C"/>
    <w:rsid w:val="00464F0D"/>
    <w:rsid w:val="00466118"/>
    <w:rsid w:val="00475471"/>
    <w:rsid w:val="00475F28"/>
    <w:rsid w:val="00476542"/>
    <w:rsid w:val="00476651"/>
    <w:rsid w:val="0047691C"/>
    <w:rsid w:val="00477455"/>
    <w:rsid w:val="0047770E"/>
    <w:rsid w:val="00481014"/>
    <w:rsid w:val="004813D0"/>
    <w:rsid w:val="0048162E"/>
    <w:rsid w:val="0048193A"/>
    <w:rsid w:val="004819E2"/>
    <w:rsid w:val="00482066"/>
    <w:rsid w:val="0048229C"/>
    <w:rsid w:val="004857B2"/>
    <w:rsid w:val="00485B21"/>
    <w:rsid w:val="00485D7D"/>
    <w:rsid w:val="00486FDC"/>
    <w:rsid w:val="00487036"/>
    <w:rsid w:val="0049055B"/>
    <w:rsid w:val="004939DE"/>
    <w:rsid w:val="0049709F"/>
    <w:rsid w:val="00497329"/>
    <w:rsid w:val="004A0324"/>
    <w:rsid w:val="004A0420"/>
    <w:rsid w:val="004A20E8"/>
    <w:rsid w:val="004A26DA"/>
    <w:rsid w:val="004A3933"/>
    <w:rsid w:val="004A3B8F"/>
    <w:rsid w:val="004A419D"/>
    <w:rsid w:val="004A4285"/>
    <w:rsid w:val="004A517F"/>
    <w:rsid w:val="004A51E7"/>
    <w:rsid w:val="004A6FB3"/>
    <w:rsid w:val="004A79BF"/>
    <w:rsid w:val="004B1326"/>
    <w:rsid w:val="004B1406"/>
    <w:rsid w:val="004B1A4A"/>
    <w:rsid w:val="004B1FC6"/>
    <w:rsid w:val="004B40EF"/>
    <w:rsid w:val="004B4FB4"/>
    <w:rsid w:val="004B5554"/>
    <w:rsid w:val="004B5BBC"/>
    <w:rsid w:val="004B67AC"/>
    <w:rsid w:val="004B6AD9"/>
    <w:rsid w:val="004B6F07"/>
    <w:rsid w:val="004B712E"/>
    <w:rsid w:val="004B7703"/>
    <w:rsid w:val="004C2C2F"/>
    <w:rsid w:val="004C4A21"/>
    <w:rsid w:val="004C4AF8"/>
    <w:rsid w:val="004C4E60"/>
    <w:rsid w:val="004C6F3A"/>
    <w:rsid w:val="004D2FAA"/>
    <w:rsid w:val="004D3578"/>
    <w:rsid w:val="004D380D"/>
    <w:rsid w:val="004D4E30"/>
    <w:rsid w:val="004D517A"/>
    <w:rsid w:val="004D67E1"/>
    <w:rsid w:val="004D717D"/>
    <w:rsid w:val="004E002D"/>
    <w:rsid w:val="004E0561"/>
    <w:rsid w:val="004E1AC6"/>
    <w:rsid w:val="004E213A"/>
    <w:rsid w:val="004E5A4D"/>
    <w:rsid w:val="004E6C01"/>
    <w:rsid w:val="004F02E1"/>
    <w:rsid w:val="004F0BCA"/>
    <w:rsid w:val="004F2649"/>
    <w:rsid w:val="004F27DF"/>
    <w:rsid w:val="004F4A45"/>
    <w:rsid w:val="004F56F3"/>
    <w:rsid w:val="004F5D05"/>
    <w:rsid w:val="004F6634"/>
    <w:rsid w:val="004F7241"/>
    <w:rsid w:val="004F7544"/>
    <w:rsid w:val="00500398"/>
    <w:rsid w:val="00500994"/>
    <w:rsid w:val="00500BA7"/>
    <w:rsid w:val="00503171"/>
    <w:rsid w:val="00503852"/>
    <w:rsid w:val="00504D78"/>
    <w:rsid w:val="00506060"/>
    <w:rsid w:val="00506D97"/>
    <w:rsid w:val="00507AF5"/>
    <w:rsid w:val="005110BC"/>
    <w:rsid w:val="0051369E"/>
    <w:rsid w:val="0051469E"/>
    <w:rsid w:val="005151D2"/>
    <w:rsid w:val="0051550D"/>
    <w:rsid w:val="0051758B"/>
    <w:rsid w:val="00517655"/>
    <w:rsid w:val="0051782A"/>
    <w:rsid w:val="005207BE"/>
    <w:rsid w:val="00520EC0"/>
    <w:rsid w:val="00522F95"/>
    <w:rsid w:val="005232CA"/>
    <w:rsid w:val="005252D5"/>
    <w:rsid w:val="005270D9"/>
    <w:rsid w:val="00531465"/>
    <w:rsid w:val="00532D21"/>
    <w:rsid w:val="00532DD2"/>
    <w:rsid w:val="00532F13"/>
    <w:rsid w:val="005339C0"/>
    <w:rsid w:val="00534DA0"/>
    <w:rsid w:val="005376E1"/>
    <w:rsid w:val="00540EF4"/>
    <w:rsid w:val="0054183B"/>
    <w:rsid w:val="00543E6C"/>
    <w:rsid w:val="00545EAB"/>
    <w:rsid w:val="00546DC4"/>
    <w:rsid w:val="00546DCA"/>
    <w:rsid w:val="00547A4C"/>
    <w:rsid w:val="005554AF"/>
    <w:rsid w:val="00555CD4"/>
    <w:rsid w:val="0055698B"/>
    <w:rsid w:val="0056100C"/>
    <w:rsid w:val="00563D5F"/>
    <w:rsid w:val="005649CF"/>
    <w:rsid w:val="00565087"/>
    <w:rsid w:val="0056573F"/>
    <w:rsid w:val="00566244"/>
    <w:rsid w:val="00570821"/>
    <w:rsid w:val="00570850"/>
    <w:rsid w:val="0057189D"/>
    <w:rsid w:val="00575FDC"/>
    <w:rsid w:val="00577447"/>
    <w:rsid w:val="0057797F"/>
    <w:rsid w:val="00580B11"/>
    <w:rsid w:val="00581485"/>
    <w:rsid w:val="00584167"/>
    <w:rsid w:val="0059000D"/>
    <w:rsid w:val="00590D25"/>
    <w:rsid w:val="0059197E"/>
    <w:rsid w:val="00591A5E"/>
    <w:rsid w:val="005921CE"/>
    <w:rsid w:val="00592A31"/>
    <w:rsid w:val="00592DB5"/>
    <w:rsid w:val="0059305D"/>
    <w:rsid w:val="005935C6"/>
    <w:rsid w:val="00595647"/>
    <w:rsid w:val="00595D15"/>
    <w:rsid w:val="00596599"/>
    <w:rsid w:val="00597839"/>
    <w:rsid w:val="005A16DC"/>
    <w:rsid w:val="005A1848"/>
    <w:rsid w:val="005A27CD"/>
    <w:rsid w:val="005A403F"/>
    <w:rsid w:val="005A525F"/>
    <w:rsid w:val="005A7739"/>
    <w:rsid w:val="005B0554"/>
    <w:rsid w:val="005B23EE"/>
    <w:rsid w:val="005B2EA4"/>
    <w:rsid w:val="005B3245"/>
    <w:rsid w:val="005B483D"/>
    <w:rsid w:val="005B7F0D"/>
    <w:rsid w:val="005C0FDB"/>
    <w:rsid w:val="005C106E"/>
    <w:rsid w:val="005C1BF3"/>
    <w:rsid w:val="005C1D7F"/>
    <w:rsid w:val="005C2293"/>
    <w:rsid w:val="005C51D0"/>
    <w:rsid w:val="005C6211"/>
    <w:rsid w:val="005C6D21"/>
    <w:rsid w:val="005D0A67"/>
    <w:rsid w:val="005D15BF"/>
    <w:rsid w:val="005D343C"/>
    <w:rsid w:val="005D3ED7"/>
    <w:rsid w:val="005D52F0"/>
    <w:rsid w:val="005D760D"/>
    <w:rsid w:val="005D762D"/>
    <w:rsid w:val="005D786E"/>
    <w:rsid w:val="005E32C7"/>
    <w:rsid w:val="005E36C3"/>
    <w:rsid w:val="005E5F83"/>
    <w:rsid w:val="005E624E"/>
    <w:rsid w:val="005E6304"/>
    <w:rsid w:val="005F1490"/>
    <w:rsid w:val="005F2F95"/>
    <w:rsid w:val="005F522B"/>
    <w:rsid w:val="005F5C79"/>
    <w:rsid w:val="005F78B8"/>
    <w:rsid w:val="00600984"/>
    <w:rsid w:val="006028B1"/>
    <w:rsid w:val="00603723"/>
    <w:rsid w:val="00605848"/>
    <w:rsid w:val="00611566"/>
    <w:rsid w:val="00613469"/>
    <w:rsid w:val="00615898"/>
    <w:rsid w:val="00616F25"/>
    <w:rsid w:val="00620073"/>
    <w:rsid w:val="00620C3A"/>
    <w:rsid w:val="00624BF0"/>
    <w:rsid w:val="00625433"/>
    <w:rsid w:val="00626E03"/>
    <w:rsid w:val="00627467"/>
    <w:rsid w:val="00627AB0"/>
    <w:rsid w:val="00632423"/>
    <w:rsid w:val="00633831"/>
    <w:rsid w:val="00633D79"/>
    <w:rsid w:val="006358D6"/>
    <w:rsid w:val="006405AD"/>
    <w:rsid w:val="006428B2"/>
    <w:rsid w:val="006428E0"/>
    <w:rsid w:val="00642BD2"/>
    <w:rsid w:val="00642D96"/>
    <w:rsid w:val="0064349F"/>
    <w:rsid w:val="00646D99"/>
    <w:rsid w:val="00646E43"/>
    <w:rsid w:val="0064721B"/>
    <w:rsid w:val="006475B9"/>
    <w:rsid w:val="0064763E"/>
    <w:rsid w:val="006506CB"/>
    <w:rsid w:val="006511B3"/>
    <w:rsid w:val="006516F9"/>
    <w:rsid w:val="00652452"/>
    <w:rsid w:val="00654974"/>
    <w:rsid w:val="006550E8"/>
    <w:rsid w:val="00655E4A"/>
    <w:rsid w:val="00656910"/>
    <w:rsid w:val="00660398"/>
    <w:rsid w:val="0066204B"/>
    <w:rsid w:val="0066266E"/>
    <w:rsid w:val="00662BB6"/>
    <w:rsid w:val="00664B16"/>
    <w:rsid w:val="006653BE"/>
    <w:rsid w:val="00665F61"/>
    <w:rsid w:val="00667974"/>
    <w:rsid w:val="006741CC"/>
    <w:rsid w:val="0067565E"/>
    <w:rsid w:val="00676D0F"/>
    <w:rsid w:val="006776D1"/>
    <w:rsid w:val="006806B5"/>
    <w:rsid w:val="00680F6C"/>
    <w:rsid w:val="0068143A"/>
    <w:rsid w:val="00682DEF"/>
    <w:rsid w:val="00685F26"/>
    <w:rsid w:val="0068607D"/>
    <w:rsid w:val="0069291A"/>
    <w:rsid w:val="00693396"/>
    <w:rsid w:val="00693403"/>
    <w:rsid w:val="00694B7A"/>
    <w:rsid w:val="00696C10"/>
    <w:rsid w:val="00697186"/>
    <w:rsid w:val="006A0AC8"/>
    <w:rsid w:val="006A0B35"/>
    <w:rsid w:val="006A28E7"/>
    <w:rsid w:val="006A4615"/>
    <w:rsid w:val="006A72D7"/>
    <w:rsid w:val="006B0680"/>
    <w:rsid w:val="006B19D5"/>
    <w:rsid w:val="006B1A23"/>
    <w:rsid w:val="006B1C9C"/>
    <w:rsid w:val="006B58A0"/>
    <w:rsid w:val="006B5CC4"/>
    <w:rsid w:val="006B6C1A"/>
    <w:rsid w:val="006B7709"/>
    <w:rsid w:val="006C0528"/>
    <w:rsid w:val="006C115F"/>
    <w:rsid w:val="006C2F98"/>
    <w:rsid w:val="006C48CB"/>
    <w:rsid w:val="006C65D4"/>
    <w:rsid w:val="006C66D8"/>
    <w:rsid w:val="006C7481"/>
    <w:rsid w:val="006D1800"/>
    <w:rsid w:val="006D1E24"/>
    <w:rsid w:val="006D4791"/>
    <w:rsid w:val="006D5298"/>
    <w:rsid w:val="006D5BF4"/>
    <w:rsid w:val="006D6055"/>
    <w:rsid w:val="006D67C2"/>
    <w:rsid w:val="006D6AA5"/>
    <w:rsid w:val="006E0DAD"/>
    <w:rsid w:val="006E474A"/>
    <w:rsid w:val="006E6F2F"/>
    <w:rsid w:val="006E6FCE"/>
    <w:rsid w:val="006F3924"/>
    <w:rsid w:val="006F488D"/>
    <w:rsid w:val="006F6A2C"/>
    <w:rsid w:val="00700499"/>
    <w:rsid w:val="00700604"/>
    <w:rsid w:val="00702306"/>
    <w:rsid w:val="007034F3"/>
    <w:rsid w:val="007036B1"/>
    <w:rsid w:val="007054E8"/>
    <w:rsid w:val="00712B4B"/>
    <w:rsid w:val="0071453E"/>
    <w:rsid w:val="00715F84"/>
    <w:rsid w:val="007176DB"/>
    <w:rsid w:val="00717DFC"/>
    <w:rsid w:val="007201A8"/>
    <w:rsid w:val="007202FD"/>
    <w:rsid w:val="00722603"/>
    <w:rsid w:val="007233DA"/>
    <w:rsid w:val="00724E1B"/>
    <w:rsid w:val="0072650B"/>
    <w:rsid w:val="00726ECF"/>
    <w:rsid w:val="00730175"/>
    <w:rsid w:val="00732364"/>
    <w:rsid w:val="00733B4A"/>
    <w:rsid w:val="00734A5B"/>
    <w:rsid w:val="00740611"/>
    <w:rsid w:val="00744E76"/>
    <w:rsid w:val="00745401"/>
    <w:rsid w:val="00745DF4"/>
    <w:rsid w:val="0074730B"/>
    <w:rsid w:val="007477F7"/>
    <w:rsid w:val="00751B05"/>
    <w:rsid w:val="00751E84"/>
    <w:rsid w:val="007546F4"/>
    <w:rsid w:val="00755597"/>
    <w:rsid w:val="00755AC7"/>
    <w:rsid w:val="00755CCE"/>
    <w:rsid w:val="00755D58"/>
    <w:rsid w:val="00757D40"/>
    <w:rsid w:val="00761E70"/>
    <w:rsid w:val="0076288F"/>
    <w:rsid w:val="00763A99"/>
    <w:rsid w:val="00763E75"/>
    <w:rsid w:val="0077251A"/>
    <w:rsid w:val="00772D0D"/>
    <w:rsid w:val="00773A5C"/>
    <w:rsid w:val="00774CA2"/>
    <w:rsid w:val="007758AE"/>
    <w:rsid w:val="007768F2"/>
    <w:rsid w:val="00780565"/>
    <w:rsid w:val="00781F0F"/>
    <w:rsid w:val="00783CF8"/>
    <w:rsid w:val="00785A41"/>
    <w:rsid w:val="00785BC3"/>
    <w:rsid w:val="00785D78"/>
    <w:rsid w:val="0078727C"/>
    <w:rsid w:val="00794703"/>
    <w:rsid w:val="00797DDF"/>
    <w:rsid w:val="007A0BE6"/>
    <w:rsid w:val="007A0D95"/>
    <w:rsid w:val="007A1047"/>
    <w:rsid w:val="007A2E8D"/>
    <w:rsid w:val="007A41CE"/>
    <w:rsid w:val="007A462D"/>
    <w:rsid w:val="007A4B62"/>
    <w:rsid w:val="007A6694"/>
    <w:rsid w:val="007A6DD5"/>
    <w:rsid w:val="007A7A31"/>
    <w:rsid w:val="007B0E8D"/>
    <w:rsid w:val="007B18D8"/>
    <w:rsid w:val="007B274C"/>
    <w:rsid w:val="007B2EB2"/>
    <w:rsid w:val="007B33A4"/>
    <w:rsid w:val="007B3577"/>
    <w:rsid w:val="007B3F32"/>
    <w:rsid w:val="007B4670"/>
    <w:rsid w:val="007C023C"/>
    <w:rsid w:val="007C095F"/>
    <w:rsid w:val="007C12A0"/>
    <w:rsid w:val="007C20EA"/>
    <w:rsid w:val="007C367C"/>
    <w:rsid w:val="007D11EC"/>
    <w:rsid w:val="007D347F"/>
    <w:rsid w:val="007D3CF1"/>
    <w:rsid w:val="007D4418"/>
    <w:rsid w:val="007D4B8E"/>
    <w:rsid w:val="007D7D06"/>
    <w:rsid w:val="007E0E7C"/>
    <w:rsid w:val="007E24FA"/>
    <w:rsid w:val="007E3F64"/>
    <w:rsid w:val="007E47A2"/>
    <w:rsid w:val="007E5ACF"/>
    <w:rsid w:val="007E6E0E"/>
    <w:rsid w:val="007E6E9C"/>
    <w:rsid w:val="007E7698"/>
    <w:rsid w:val="007F0C70"/>
    <w:rsid w:val="007F3BC4"/>
    <w:rsid w:val="007F4BA4"/>
    <w:rsid w:val="007F6CCD"/>
    <w:rsid w:val="008028A4"/>
    <w:rsid w:val="008031D2"/>
    <w:rsid w:val="00803572"/>
    <w:rsid w:val="00804F5F"/>
    <w:rsid w:val="00805D37"/>
    <w:rsid w:val="008068B6"/>
    <w:rsid w:val="00806A5B"/>
    <w:rsid w:val="0081143E"/>
    <w:rsid w:val="00812A8E"/>
    <w:rsid w:val="00812BCC"/>
    <w:rsid w:val="00813403"/>
    <w:rsid w:val="00814B79"/>
    <w:rsid w:val="00814B9F"/>
    <w:rsid w:val="00815DB9"/>
    <w:rsid w:val="00815DBE"/>
    <w:rsid w:val="00816359"/>
    <w:rsid w:val="00816446"/>
    <w:rsid w:val="008165EE"/>
    <w:rsid w:val="00816D4D"/>
    <w:rsid w:val="0082399C"/>
    <w:rsid w:val="00823F2B"/>
    <w:rsid w:val="008268CE"/>
    <w:rsid w:val="008272C7"/>
    <w:rsid w:val="008314F0"/>
    <w:rsid w:val="00831B65"/>
    <w:rsid w:val="00833411"/>
    <w:rsid w:val="00834AD1"/>
    <w:rsid w:val="008353F8"/>
    <w:rsid w:val="00837BD5"/>
    <w:rsid w:val="00843911"/>
    <w:rsid w:val="00843BD9"/>
    <w:rsid w:val="008442AE"/>
    <w:rsid w:val="00844BBD"/>
    <w:rsid w:val="008470F3"/>
    <w:rsid w:val="008525F5"/>
    <w:rsid w:val="00852C45"/>
    <w:rsid w:val="008531D2"/>
    <w:rsid w:val="0085762B"/>
    <w:rsid w:val="008610FC"/>
    <w:rsid w:val="008640B1"/>
    <w:rsid w:val="0086539A"/>
    <w:rsid w:val="00865FF5"/>
    <w:rsid w:val="008663F0"/>
    <w:rsid w:val="00866455"/>
    <w:rsid w:val="00867139"/>
    <w:rsid w:val="0086716D"/>
    <w:rsid w:val="0086739E"/>
    <w:rsid w:val="00871C87"/>
    <w:rsid w:val="008729EA"/>
    <w:rsid w:val="008738DA"/>
    <w:rsid w:val="00874262"/>
    <w:rsid w:val="0087443D"/>
    <w:rsid w:val="008744D6"/>
    <w:rsid w:val="00874C52"/>
    <w:rsid w:val="008768CA"/>
    <w:rsid w:val="00877F26"/>
    <w:rsid w:val="00880559"/>
    <w:rsid w:val="00880FAE"/>
    <w:rsid w:val="00881B80"/>
    <w:rsid w:val="00883564"/>
    <w:rsid w:val="008840FF"/>
    <w:rsid w:val="00884944"/>
    <w:rsid w:val="0088537A"/>
    <w:rsid w:val="00886422"/>
    <w:rsid w:val="00886976"/>
    <w:rsid w:val="00886E81"/>
    <w:rsid w:val="00886F47"/>
    <w:rsid w:val="00887523"/>
    <w:rsid w:val="00893898"/>
    <w:rsid w:val="00893999"/>
    <w:rsid w:val="0089449D"/>
    <w:rsid w:val="00895C2F"/>
    <w:rsid w:val="008A1228"/>
    <w:rsid w:val="008A1F7A"/>
    <w:rsid w:val="008A259F"/>
    <w:rsid w:val="008A264E"/>
    <w:rsid w:val="008A27B0"/>
    <w:rsid w:val="008A73CC"/>
    <w:rsid w:val="008A7413"/>
    <w:rsid w:val="008B0648"/>
    <w:rsid w:val="008B2259"/>
    <w:rsid w:val="008B36A2"/>
    <w:rsid w:val="008B52BA"/>
    <w:rsid w:val="008B719C"/>
    <w:rsid w:val="008B7A6D"/>
    <w:rsid w:val="008B7A73"/>
    <w:rsid w:val="008C2A12"/>
    <w:rsid w:val="008C3221"/>
    <w:rsid w:val="008D146B"/>
    <w:rsid w:val="008D1A61"/>
    <w:rsid w:val="008D2189"/>
    <w:rsid w:val="008D4234"/>
    <w:rsid w:val="008D46A3"/>
    <w:rsid w:val="008D4C88"/>
    <w:rsid w:val="008D7B95"/>
    <w:rsid w:val="008D7C5D"/>
    <w:rsid w:val="008D7E62"/>
    <w:rsid w:val="008E3509"/>
    <w:rsid w:val="008E361B"/>
    <w:rsid w:val="008E4342"/>
    <w:rsid w:val="008E54CA"/>
    <w:rsid w:val="008E75AC"/>
    <w:rsid w:val="008F0251"/>
    <w:rsid w:val="008F04EB"/>
    <w:rsid w:val="008F19F9"/>
    <w:rsid w:val="008F32DB"/>
    <w:rsid w:val="008F43E6"/>
    <w:rsid w:val="008F48CF"/>
    <w:rsid w:val="00900865"/>
    <w:rsid w:val="009026F6"/>
    <w:rsid w:val="0090271F"/>
    <w:rsid w:val="00902E69"/>
    <w:rsid w:val="009034B8"/>
    <w:rsid w:val="009057EE"/>
    <w:rsid w:val="00905E0A"/>
    <w:rsid w:val="00907615"/>
    <w:rsid w:val="009113BD"/>
    <w:rsid w:val="00911707"/>
    <w:rsid w:val="009129C2"/>
    <w:rsid w:val="009167F5"/>
    <w:rsid w:val="0091687F"/>
    <w:rsid w:val="00916B4F"/>
    <w:rsid w:val="00917513"/>
    <w:rsid w:val="009175D3"/>
    <w:rsid w:val="00926726"/>
    <w:rsid w:val="00926A7C"/>
    <w:rsid w:val="00926F74"/>
    <w:rsid w:val="00927054"/>
    <w:rsid w:val="00931061"/>
    <w:rsid w:val="009312D2"/>
    <w:rsid w:val="00933DF8"/>
    <w:rsid w:val="00933E02"/>
    <w:rsid w:val="0093444E"/>
    <w:rsid w:val="00935110"/>
    <w:rsid w:val="009368F7"/>
    <w:rsid w:val="00937853"/>
    <w:rsid w:val="00937E12"/>
    <w:rsid w:val="009404C3"/>
    <w:rsid w:val="0094214D"/>
    <w:rsid w:val="00942EC2"/>
    <w:rsid w:val="0094334E"/>
    <w:rsid w:val="0094425A"/>
    <w:rsid w:val="00944A41"/>
    <w:rsid w:val="009454CE"/>
    <w:rsid w:val="00947BEE"/>
    <w:rsid w:val="009508C3"/>
    <w:rsid w:val="00954CCD"/>
    <w:rsid w:val="0095587E"/>
    <w:rsid w:val="00961B32"/>
    <w:rsid w:val="009634C0"/>
    <w:rsid w:val="009664FF"/>
    <w:rsid w:val="00972DE9"/>
    <w:rsid w:val="00974BB0"/>
    <w:rsid w:val="00974D9E"/>
    <w:rsid w:val="00974F64"/>
    <w:rsid w:val="00975E21"/>
    <w:rsid w:val="00977040"/>
    <w:rsid w:val="009802BA"/>
    <w:rsid w:val="00980D60"/>
    <w:rsid w:val="0098172E"/>
    <w:rsid w:val="00982EEE"/>
    <w:rsid w:val="00983994"/>
    <w:rsid w:val="00987D97"/>
    <w:rsid w:val="00991258"/>
    <w:rsid w:val="009913D0"/>
    <w:rsid w:val="00991574"/>
    <w:rsid w:val="0099318F"/>
    <w:rsid w:val="00993D55"/>
    <w:rsid w:val="009957D3"/>
    <w:rsid w:val="0099659A"/>
    <w:rsid w:val="00997F3F"/>
    <w:rsid w:val="009A3DD8"/>
    <w:rsid w:val="009A40FA"/>
    <w:rsid w:val="009A4250"/>
    <w:rsid w:val="009A7BA9"/>
    <w:rsid w:val="009A7FDF"/>
    <w:rsid w:val="009B04B1"/>
    <w:rsid w:val="009B0624"/>
    <w:rsid w:val="009B07CD"/>
    <w:rsid w:val="009B08AD"/>
    <w:rsid w:val="009B4425"/>
    <w:rsid w:val="009B6A03"/>
    <w:rsid w:val="009B749D"/>
    <w:rsid w:val="009B77E9"/>
    <w:rsid w:val="009B7813"/>
    <w:rsid w:val="009C0FC4"/>
    <w:rsid w:val="009C229E"/>
    <w:rsid w:val="009C3AFC"/>
    <w:rsid w:val="009C45A3"/>
    <w:rsid w:val="009C54D7"/>
    <w:rsid w:val="009C5EFA"/>
    <w:rsid w:val="009C6446"/>
    <w:rsid w:val="009C6B5B"/>
    <w:rsid w:val="009C7434"/>
    <w:rsid w:val="009C7C1A"/>
    <w:rsid w:val="009C7C2F"/>
    <w:rsid w:val="009D2CFC"/>
    <w:rsid w:val="009D3482"/>
    <w:rsid w:val="009D3B35"/>
    <w:rsid w:val="009D3CB6"/>
    <w:rsid w:val="009D3E41"/>
    <w:rsid w:val="009D4D85"/>
    <w:rsid w:val="009D547F"/>
    <w:rsid w:val="009E4843"/>
    <w:rsid w:val="009E491C"/>
    <w:rsid w:val="009E6120"/>
    <w:rsid w:val="009E691F"/>
    <w:rsid w:val="009E6CF8"/>
    <w:rsid w:val="009E71C1"/>
    <w:rsid w:val="009E7A4D"/>
    <w:rsid w:val="009F0723"/>
    <w:rsid w:val="009F1CA2"/>
    <w:rsid w:val="009F2DA3"/>
    <w:rsid w:val="009F310A"/>
    <w:rsid w:val="009F576E"/>
    <w:rsid w:val="009F62EC"/>
    <w:rsid w:val="009F6E12"/>
    <w:rsid w:val="009F7180"/>
    <w:rsid w:val="00A0254A"/>
    <w:rsid w:val="00A03F3D"/>
    <w:rsid w:val="00A04403"/>
    <w:rsid w:val="00A04540"/>
    <w:rsid w:val="00A04827"/>
    <w:rsid w:val="00A06A73"/>
    <w:rsid w:val="00A10F02"/>
    <w:rsid w:val="00A122CF"/>
    <w:rsid w:val="00A14B2B"/>
    <w:rsid w:val="00A2024E"/>
    <w:rsid w:val="00A25569"/>
    <w:rsid w:val="00A320F4"/>
    <w:rsid w:val="00A325B1"/>
    <w:rsid w:val="00A3295D"/>
    <w:rsid w:val="00A34058"/>
    <w:rsid w:val="00A354E8"/>
    <w:rsid w:val="00A35C1F"/>
    <w:rsid w:val="00A36BCE"/>
    <w:rsid w:val="00A40694"/>
    <w:rsid w:val="00A41AF6"/>
    <w:rsid w:val="00A43498"/>
    <w:rsid w:val="00A444C3"/>
    <w:rsid w:val="00A45FE2"/>
    <w:rsid w:val="00A46022"/>
    <w:rsid w:val="00A47851"/>
    <w:rsid w:val="00A51764"/>
    <w:rsid w:val="00A5239F"/>
    <w:rsid w:val="00A52411"/>
    <w:rsid w:val="00A52E3D"/>
    <w:rsid w:val="00A53724"/>
    <w:rsid w:val="00A53D4C"/>
    <w:rsid w:val="00A558DF"/>
    <w:rsid w:val="00A559EF"/>
    <w:rsid w:val="00A5684F"/>
    <w:rsid w:val="00A575A8"/>
    <w:rsid w:val="00A60180"/>
    <w:rsid w:val="00A61056"/>
    <w:rsid w:val="00A61988"/>
    <w:rsid w:val="00A632BB"/>
    <w:rsid w:val="00A70614"/>
    <w:rsid w:val="00A70BEF"/>
    <w:rsid w:val="00A7177C"/>
    <w:rsid w:val="00A73D42"/>
    <w:rsid w:val="00A75571"/>
    <w:rsid w:val="00A76298"/>
    <w:rsid w:val="00A82346"/>
    <w:rsid w:val="00A83C80"/>
    <w:rsid w:val="00A90B3A"/>
    <w:rsid w:val="00A91A45"/>
    <w:rsid w:val="00A948D4"/>
    <w:rsid w:val="00A954F7"/>
    <w:rsid w:val="00A96290"/>
    <w:rsid w:val="00A9671C"/>
    <w:rsid w:val="00A973D8"/>
    <w:rsid w:val="00AA13E2"/>
    <w:rsid w:val="00AA2B25"/>
    <w:rsid w:val="00AA31D3"/>
    <w:rsid w:val="00AA3DE1"/>
    <w:rsid w:val="00AA4537"/>
    <w:rsid w:val="00AA5823"/>
    <w:rsid w:val="00AA5E39"/>
    <w:rsid w:val="00AB157C"/>
    <w:rsid w:val="00AB21D9"/>
    <w:rsid w:val="00AB3DFA"/>
    <w:rsid w:val="00AB6C35"/>
    <w:rsid w:val="00AB7D32"/>
    <w:rsid w:val="00AC074C"/>
    <w:rsid w:val="00AC178C"/>
    <w:rsid w:val="00AC1FA8"/>
    <w:rsid w:val="00AC4BFF"/>
    <w:rsid w:val="00AC558C"/>
    <w:rsid w:val="00AC5F96"/>
    <w:rsid w:val="00AC7061"/>
    <w:rsid w:val="00AD0ACD"/>
    <w:rsid w:val="00AD0B8E"/>
    <w:rsid w:val="00AD1247"/>
    <w:rsid w:val="00AD2E16"/>
    <w:rsid w:val="00AD4433"/>
    <w:rsid w:val="00AD55BE"/>
    <w:rsid w:val="00AE040B"/>
    <w:rsid w:val="00AE0477"/>
    <w:rsid w:val="00AE0C9A"/>
    <w:rsid w:val="00AE0FD7"/>
    <w:rsid w:val="00AE171B"/>
    <w:rsid w:val="00AE1D17"/>
    <w:rsid w:val="00AE3477"/>
    <w:rsid w:val="00AE380D"/>
    <w:rsid w:val="00AE38BF"/>
    <w:rsid w:val="00AE5586"/>
    <w:rsid w:val="00AF14AF"/>
    <w:rsid w:val="00AF3271"/>
    <w:rsid w:val="00AF3424"/>
    <w:rsid w:val="00AF5A5B"/>
    <w:rsid w:val="00AF6366"/>
    <w:rsid w:val="00B00D9F"/>
    <w:rsid w:val="00B00FC1"/>
    <w:rsid w:val="00B01468"/>
    <w:rsid w:val="00B04677"/>
    <w:rsid w:val="00B04EFD"/>
    <w:rsid w:val="00B05FE9"/>
    <w:rsid w:val="00B060A7"/>
    <w:rsid w:val="00B075FF"/>
    <w:rsid w:val="00B106C3"/>
    <w:rsid w:val="00B122BD"/>
    <w:rsid w:val="00B12712"/>
    <w:rsid w:val="00B151BE"/>
    <w:rsid w:val="00B15449"/>
    <w:rsid w:val="00B1576F"/>
    <w:rsid w:val="00B16CCF"/>
    <w:rsid w:val="00B21FDB"/>
    <w:rsid w:val="00B22A1E"/>
    <w:rsid w:val="00B23286"/>
    <w:rsid w:val="00B25145"/>
    <w:rsid w:val="00B31BBA"/>
    <w:rsid w:val="00B31C63"/>
    <w:rsid w:val="00B32B05"/>
    <w:rsid w:val="00B358A0"/>
    <w:rsid w:val="00B35A7C"/>
    <w:rsid w:val="00B3671D"/>
    <w:rsid w:val="00B36A57"/>
    <w:rsid w:val="00B36E5A"/>
    <w:rsid w:val="00B37642"/>
    <w:rsid w:val="00B37D83"/>
    <w:rsid w:val="00B403B3"/>
    <w:rsid w:val="00B419A4"/>
    <w:rsid w:val="00B41AA1"/>
    <w:rsid w:val="00B41E66"/>
    <w:rsid w:val="00B421F2"/>
    <w:rsid w:val="00B452D9"/>
    <w:rsid w:val="00B47C3C"/>
    <w:rsid w:val="00B47FD1"/>
    <w:rsid w:val="00B52126"/>
    <w:rsid w:val="00B53FAA"/>
    <w:rsid w:val="00B55E03"/>
    <w:rsid w:val="00B5661F"/>
    <w:rsid w:val="00B570E7"/>
    <w:rsid w:val="00B6113E"/>
    <w:rsid w:val="00B620B7"/>
    <w:rsid w:val="00B6289D"/>
    <w:rsid w:val="00B62C44"/>
    <w:rsid w:val="00B6322E"/>
    <w:rsid w:val="00B63537"/>
    <w:rsid w:val="00B643EA"/>
    <w:rsid w:val="00B64AE2"/>
    <w:rsid w:val="00B65110"/>
    <w:rsid w:val="00B65FFB"/>
    <w:rsid w:val="00B719CF"/>
    <w:rsid w:val="00B729FF"/>
    <w:rsid w:val="00B73447"/>
    <w:rsid w:val="00B75553"/>
    <w:rsid w:val="00B75ACD"/>
    <w:rsid w:val="00B7710D"/>
    <w:rsid w:val="00B81F83"/>
    <w:rsid w:val="00B8281A"/>
    <w:rsid w:val="00B84530"/>
    <w:rsid w:val="00B84A3F"/>
    <w:rsid w:val="00B85471"/>
    <w:rsid w:val="00B858DB"/>
    <w:rsid w:val="00B85923"/>
    <w:rsid w:val="00B85B59"/>
    <w:rsid w:val="00B903C2"/>
    <w:rsid w:val="00B9194E"/>
    <w:rsid w:val="00B93022"/>
    <w:rsid w:val="00B94F02"/>
    <w:rsid w:val="00B958F1"/>
    <w:rsid w:val="00B9597D"/>
    <w:rsid w:val="00B95BAC"/>
    <w:rsid w:val="00B95FF7"/>
    <w:rsid w:val="00B968D1"/>
    <w:rsid w:val="00B96C01"/>
    <w:rsid w:val="00B96C86"/>
    <w:rsid w:val="00B97B12"/>
    <w:rsid w:val="00BA0577"/>
    <w:rsid w:val="00BA1AF1"/>
    <w:rsid w:val="00BA247D"/>
    <w:rsid w:val="00BA66B7"/>
    <w:rsid w:val="00BB148A"/>
    <w:rsid w:val="00BB17FC"/>
    <w:rsid w:val="00BB1BD4"/>
    <w:rsid w:val="00BB2E05"/>
    <w:rsid w:val="00BB721B"/>
    <w:rsid w:val="00BC0B5D"/>
    <w:rsid w:val="00BC1629"/>
    <w:rsid w:val="00BC3E86"/>
    <w:rsid w:val="00BC4AB5"/>
    <w:rsid w:val="00BC4B5B"/>
    <w:rsid w:val="00BC4D65"/>
    <w:rsid w:val="00BC696F"/>
    <w:rsid w:val="00BC7898"/>
    <w:rsid w:val="00BC7C1F"/>
    <w:rsid w:val="00BD0A57"/>
    <w:rsid w:val="00BD0D87"/>
    <w:rsid w:val="00BD1C5F"/>
    <w:rsid w:val="00BD1CEE"/>
    <w:rsid w:val="00BD1F05"/>
    <w:rsid w:val="00BD286F"/>
    <w:rsid w:val="00BD6D40"/>
    <w:rsid w:val="00BD7162"/>
    <w:rsid w:val="00BD73C2"/>
    <w:rsid w:val="00BE0318"/>
    <w:rsid w:val="00BE10AF"/>
    <w:rsid w:val="00BE5542"/>
    <w:rsid w:val="00BE749D"/>
    <w:rsid w:val="00BF021E"/>
    <w:rsid w:val="00BF372D"/>
    <w:rsid w:val="00BF4C8A"/>
    <w:rsid w:val="00BF4D83"/>
    <w:rsid w:val="00BF7487"/>
    <w:rsid w:val="00C013D6"/>
    <w:rsid w:val="00C02A59"/>
    <w:rsid w:val="00C046C5"/>
    <w:rsid w:val="00C04A7D"/>
    <w:rsid w:val="00C065BC"/>
    <w:rsid w:val="00C10CB9"/>
    <w:rsid w:val="00C10D87"/>
    <w:rsid w:val="00C11455"/>
    <w:rsid w:val="00C12B51"/>
    <w:rsid w:val="00C139A8"/>
    <w:rsid w:val="00C1429F"/>
    <w:rsid w:val="00C15CAA"/>
    <w:rsid w:val="00C16CAB"/>
    <w:rsid w:val="00C17F2A"/>
    <w:rsid w:val="00C2079B"/>
    <w:rsid w:val="00C228E8"/>
    <w:rsid w:val="00C22A3F"/>
    <w:rsid w:val="00C23181"/>
    <w:rsid w:val="00C2422B"/>
    <w:rsid w:val="00C24281"/>
    <w:rsid w:val="00C2462E"/>
    <w:rsid w:val="00C254E8"/>
    <w:rsid w:val="00C25F26"/>
    <w:rsid w:val="00C31AA4"/>
    <w:rsid w:val="00C33045"/>
    <w:rsid w:val="00C33079"/>
    <w:rsid w:val="00C33BE9"/>
    <w:rsid w:val="00C346FE"/>
    <w:rsid w:val="00C371A9"/>
    <w:rsid w:val="00C41F37"/>
    <w:rsid w:val="00C437CD"/>
    <w:rsid w:val="00C469F0"/>
    <w:rsid w:val="00C50588"/>
    <w:rsid w:val="00C505FD"/>
    <w:rsid w:val="00C50F4F"/>
    <w:rsid w:val="00C522DE"/>
    <w:rsid w:val="00C523F4"/>
    <w:rsid w:val="00C547C4"/>
    <w:rsid w:val="00C5796F"/>
    <w:rsid w:val="00C57DCA"/>
    <w:rsid w:val="00C608C8"/>
    <w:rsid w:val="00C60C7F"/>
    <w:rsid w:val="00C60F8F"/>
    <w:rsid w:val="00C659DA"/>
    <w:rsid w:val="00C67C94"/>
    <w:rsid w:val="00C70261"/>
    <w:rsid w:val="00C71BBB"/>
    <w:rsid w:val="00C720DE"/>
    <w:rsid w:val="00C7228E"/>
    <w:rsid w:val="00C737CC"/>
    <w:rsid w:val="00C7445C"/>
    <w:rsid w:val="00C778E8"/>
    <w:rsid w:val="00C828B8"/>
    <w:rsid w:val="00C833A2"/>
    <w:rsid w:val="00C83A13"/>
    <w:rsid w:val="00C84798"/>
    <w:rsid w:val="00C849E3"/>
    <w:rsid w:val="00C85185"/>
    <w:rsid w:val="00C905FB"/>
    <w:rsid w:val="00C91888"/>
    <w:rsid w:val="00C91EF0"/>
    <w:rsid w:val="00C92312"/>
    <w:rsid w:val="00C93893"/>
    <w:rsid w:val="00C960F6"/>
    <w:rsid w:val="00C97E02"/>
    <w:rsid w:val="00CA1D01"/>
    <w:rsid w:val="00CA1FD5"/>
    <w:rsid w:val="00CA38D9"/>
    <w:rsid w:val="00CA3D0C"/>
    <w:rsid w:val="00CA7F1B"/>
    <w:rsid w:val="00CB15FD"/>
    <w:rsid w:val="00CB19E7"/>
    <w:rsid w:val="00CB2A73"/>
    <w:rsid w:val="00CB4FB2"/>
    <w:rsid w:val="00CB5563"/>
    <w:rsid w:val="00CB56B5"/>
    <w:rsid w:val="00CB69BA"/>
    <w:rsid w:val="00CB77F6"/>
    <w:rsid w:val="00CB7E17"/>
    <w:rsid w:val="00CC105F"/>
    <w:rsid w:val="00CC116F"/>
    <w:rsid w:val="00CC1E29"/>
    <w:rsid w:val="00CC3FF3"/>
    <w:rsid w:val="00CC559E"/>
    <w:rsid w:val="00CD2EC5"/>
    <w:rsid w:val="00CD3B65"/>
    <w:rsid w:val="00CD4C7B"/>
    <w:rsid w:val="00CD4D94"/>
    <w:rsid w:val="00CD7510"/>
    <w:rsid w:val="00CE0A31"/>
    <w:rsid w:val="00CE2626"/>
    <w:rsid w:val="00CE4AA6"/>
    <w:rsid w:val="00CE58A8"/>
    <w:rsid w:val="00CE6BBF"/>
    <w:rsid w:val="00CE6C7A"/>
    <w:rsid w:val="00CF04CD"/>
    <w:rsid w:val="00CF1173"/>
    <w:rsid w:val="00CF14BD"/>
    <w:rsid w:val="00CF18E5"/>
    <w:rsid w:val="00CF373D"/>
    <w:rsid w:val="00CF4274"/>
    <w:rsid w:val="00D0150E"/>
    <w:rsid w:val="00D049AA"/>
    <w:rsid w:val="00D04C94"/>
    <w:rsid w:val="00D10C30"/>
    <w:rsid w:val="00D13220"/>
    <w:rsid w:val="00D13E63"/>
    <w:rsid w:val="00D14032"/>
    <w:rsid w:val="00D1409A"/>
    <w:rsid w:val="00D1473D"/>
    <w:rsid w:val="00D15120"/>
    <w:rsid w:val="00D203BA"/>
    <w:rsid w:val="00D20564"/>
    <w:rsid w:val="00D22716"/>
    <w:rsid w:val="00D22DDF"/>
    <w:rsid w:val="00D2338C"/>
    <w:rsid w:val="00D24BEF"/>
    <w:rsid w:val="00D25E8C"/>
    <w:rsid w:val="00D26C7D"/>
    <w:rsid w:val="00D271F9"/>
    <w:rsid w:val="00D30B5A"/>
    <w:rsid w:val="00D30BCB"/>
    <w:rsid w:val="00D30C3E"/>
    <w:rsid w:val="00D33167"/>
    <w:rsid w:val="00D338A9"/>
    <w:rsid w:val="00D37F9D"/>
    <w:rsid w:val="00D419DB"/>
    <w:rsid w:val="00D41DCB"/>
    <w:rsid w:val="00D4467B"/>
    <w:rsid w:val="00D45204"/>
    <w:rsid w:val="00D47558"/>
    <w:rsid w:val="00D50815"/>
    <w:rsid w:val="00D50CB1"/>
    <w:rsid w:val="00D51CA1"/>
    <w:rsid w:val="00D520F9"/>
    <w:rsid w:val="00D542AB"/>
    <w:rsid w:val="00D617FB"/>
    <w:rsid w:val="00D700C0"/>
    <w:rsid w:val="00D70829"/>
    <w:rsid w:val="00D70CC2"/>
    <w:rsid w:val="00D738D6"/>
    <w:rsid w:val="00D74F99"/>
    <w:rsid w:val="00D7766E"/>
    <w:rsid w:val="00D8059B"/>
    <w:rsid w:val="00D80795"/>
    <w:rsid w:val="00D807DD"/>
    <w:rsid w:val="00D83270"/>
    <w:rsid w:val="00D84873"/>
    <w:rsid w:val="00D85F52"/>
    <w:rsid w:val="00D87E00"/>
    <w:rsid w:val="00D9037B"/>
    <w:rsid w:val="00D9134D"/>
    <w:rsid w:val="00D919E9"/>
    <w:rsid w:val="00D92985"/>
    <w:rsid w:val="00D93277"/>
    <w:rsid w:val="00D93803"/>
    <w:rsid w:val="00D9422A"/>
    <w:rsid w:val="00D94F9F"/>
    <w:rsid w:val="00D95B91"/>
    <w:rsid w:val="00D95CF9"/>
    <w:rsid w:val="00D96A8E"/>
    <w:rsid w:val="00D96D11"/>
    <w:rsid w:val="00D97702"/>
    <w:rsid w:val="00DA01EF"/>
    <w:rsid w:val="00DA0288"/>
    <w:rsid w:val="00DA1575"/>
    <w:rsid w:val="00DA19BF"/>
    <w:rsid w:val="00DA21AE"/>
    <w:rsid w:val="00DA3EDB"/>
    <w:rsid w:val="00DA6B3B"/>
    <w:rsid w:val="00DA6E3C"/>
    <w:rsid w:val="00DA7A03"/>
    <w:rsid w:val="00DB1818"/>
    <w:rsid w:val="00DB24A9"/>
    <w:rsid w:val="00DB4A48"/>
    <w:rsid w:val="00DB4B5E"/>
    <w:rsid w:val="00DB5C8B"/>
    <w:rsid w:val="00DB5EAD"/>
    <w:rsid w:val="00DB65DA"/>
    <w:rsid w:val="00DB6CDF"/>
    <w:rsid w:val="00DB7E0C"/>
    <w:rsid w:val="00DB7FE1"/>
    <w:rsid w:val="00DC051C"/>
    <w:rsid w:val="00DC142A"/>
    <w:rsid w:val="00DC1D94"/>
    <w:rsid w:val="00DC309B"/>
    <w:rsid w:val="00DC4DA2"/>
    <w:rsid w:val="00DC58BA"/>
    <w:rsid w:val="00DC64B1"/>
    <w:rsid w:val="00DC6A92"/>
    <w:rsid w:val="00DC733D"/>
    <w:rsid w:val="00DC7412"/>
    <w:rsid w:val="00DD01B5"/>
    <w:rsid w:val="00DD22FC"/>
    <w:rsid w:val="00DD550D"/>
    <w:rsid w:val="00DD5772"/>
    <w:rsid w:val="00DD650B"/>
    <w:rsid w:val="00DD7888"/>
    <w:rsid w:val="00DE0672"/>
    <w:rsid w:val="00DE21A6"/>
    <w:rsid w:val="00DE2202"/>
    <w:rsid w:val="00DE2598"/>
    <w:rsid w:val="00DE366E"/>
    <w:rsid w:val="00DE7E61"/>
    <w:rsid w:val="00DF1A5E"/>
    <w:rsid w:val="00DF3BA9"/>
    <w:rsid w:val="00DF416E"/>
    <w:rsid w:val="00DF59E1"/>
    <w:rsid w:val="00DF606A"/>
    <w:rsid w:val="00DF6A0F"/>
    <w:rsid w:val="00DF739E"/>
    <w:rsid w:val="00E001D3"/>
    <w:rsid w:val="00E010B1"/>
    <w:rsid w:val="00E01EC1"/>
    <w:rsid w:val="00E023FD"/>
    <w:rsid w:val="00E03893"/>
    <w:rsid w:val="00E04BD1"/>
    <w:rsid w:val="00E06053"/>
    <w:rsid w:val="00E07136"/>
    <w:rsid w:val="00E12B16"/>
    <w:rsid w:val="00E130C7"/>
    <w:rsid w:val="00E13C23"/>
    <w:rsid w:val="00E13D62"/>
    <w:rsid w:val="00E1575F"/>
    <w:rsid w:val="00E15EBD"/>
    <w:rsid w:val="00E16739"/>
    <w:rsid w:val="00E16C25"/>
    <w:rsid w:val="00E223B2"/>
    <w:rsid w:val="00E237DC"/>
    <w:rsid w:val="00E245FD"/>
    <w:rsid w:val="00E24CCB"/>
    <w:rsid w:val="00E275A4"/>
    <w:rsid w:val="00E3129F"/>
    <w:rsid w:val="00E33458"/>
    <w:rsid w:val="00E341EC"/>
    <w:rsid w:val="00E37574"/>
    <w:rsid w:val="00E4045F"/>
    <w:rsid w:val="00E43B5B"/>
    <w:rsid w:val="00E454C7"/>
    <w:rsid w:val="00E45722"/>
    <w:rsid w:val="00E46955"/>
    <w:rsid w:val="00E53962"/>
    <w:rsid w:val="00E5474E"/>
    <w:rsid w:val="00E60C8E"/>
    <w:rsid w:val="00E6140C"/>
    <w:rsid w:val="00E622D3"/>
    <w:rsid w:val="00E62835"/>
    <w:rsid w:val="00E63184"/>
    <w:rsid w:val="00E635BE"/>
    <w:rsid w:val="00E64288"/>
    <w:rsid w:val="00E667A4"/>
    <w:rsid w:val="00E67834"/>
    <w:rsid w:val="00E743E5"/>
    <w:rsid w:val="00E7504C"/>
    <w:rsid w:val="00E764DF"/>
    <w:rsid w:val="00E76DA3"/>
    <w:rsid w:val="00E77645"/>
    <w:rsid w:val="00E779F0"/>
    <w:rsid w:val="00E77E70"/>
    <w:rsid w:val="00E80B82"/>
    <w:rsid w:val="00E852B4"/>
    <w:rsid w:val="00E85882"/>
    <w:rsid w:val="00E87786"/>
    <w:rsid w:val="00E915F0"/>
    <w:rsid w:val="00E92666"/>
    <w:rsid w:val="00E92AC9"/>
    <w:rsid w:val="00E938EC"/>
    <w:rsid w:val="00E93DCB"/>
    <w:rsid w:val="00E93FE9"/>
    <w:rsid w:val="00E94250"/>
    <w:rsid w:val="00E9454B"/>
    <w:rsid w:val="00EA05AE"/>
    <w:rsid w:val="00EA07EA"/>
    <w:rsid w:val="00EA0ACC"/>
    <w:rsid w:val="00EA1842"/>
    <w:rsid w:val="00EA260F"/>
    <w:rsid w:val="00EA399D"/>
    <w:rsid w:val="00EA42C3"/>
    <w:rsid w:val="00EA4600"/>
    <w:rsid w:val="00EA46D9"/>
    <w:rsid w:val="00EA50F9"/>
    <w:rsid w:val="00EA7986"/>
    <w:rsid w:val="00EB0B5A"/>
    <w:rsid w:val="00EB0D50"/>
    <w:rsid w:val="00EB2948"/>
    <w:rsid w:val="00EB442E"/>
    <w:rsid w:val="00EB70F9"/>
    <w:rsid w:val="00EC071E"/>
    <w:rsid w:val="00EC2189"/>
    <w:rsid w:val="00EC4A25"/>
    <w:rsid w:val="00EC4CDA"/>
    <w:rsid w:val="00ED4E8D"/>
    <w:rsid w:val="00ED66A5"/>
    <w:rsid w:val="00EE0F99"/>
    <w:rsid w:val="00EE1156"/>
    <w:rsid w:val="00EE18B1"/>
    <w:rsid w:val="00EE4C0D"/>
    <w:rsid w:val="00EE4C68"/>
    <w:rsid w:val="00EE4D8F"/>
    <w:rsid w:val="00EE61A4"/>
    <w:rsid w:val="00EE7714"/>
    <w:rsid w:val="00EF316D"/>
    <w:rsid w:val="00EF42B4"/>
    <w:rsid w:val="00EF5947"/>
    <w:rsid w:val="00EF6B50"/>
    <w:rsid w:val="00EF7393"/>
    <w:rsid w:val="00F00E07"/>
    <w:rsid w:val="00F025A2"/>
    <w:rsid w:val="00F02CDC"/>
    <w:rsid w:val="00F043B0"/>
    <w:rsid w:val="00F04589"/>
    <w:rsid w:val="00F05426"/>
    <w:rsid w:val="00F06ECE"/>
    <w:rsid w:val="00F0734F"/>
    <w:rsid w:val="00F07388"/>
    <w:rsid w:val="00F078BA"/>
    <w:rsid w:val="00F078C8"/>
    <w:rsid w:val="00F07EB3"/>
    <w:rsid w:val="00F10B68"/>
    <w:rsid w:val="00F110DD"/>
    <w:rsid w:val="00F125D7"/>
    <w:rsid w:val="00F139BA"/>
    <w:rsid w:val="00F14740"/>
    <w:rsid w:val="00F15F97"/>
    <w:rsid w:val="00F168B8"/>
    <w:rsid w:val="00F2026E"/>
    <w:rsid w:val="00F2210A"/>
    <w:rsid w:val="00F245FE"/>
    <w:rsid w:val="00F316AF"/>
    <w:rsid w:val="00F316F4"/>
    <w:rsid w:val="00F32944"/>
    <w:rsid w:val="00F360F1"/>
    <w:rsid w:val="00F37743"/>
    <w:rsid w:val="00F4084C"/>
    <w:rsid w:val="00F41837"/>
    <w:rsid w:val="00F419F4"/>
    <w:rsid w:val="00F42611"/>
    <w:rsid w:val="00F4391C"/>
    <w:rsid w:val="00F45897"/>
    <w:rsid w:val="00F45F4E"/>
    <w:rsid w:val="00F53872"/>
    <w:rsid w:val="00F539EF"/>
    <w:rsid w:val="00F53E02"/>
    <w:rsid w:val="00F5470B"/>
    <w:rsid w:val="00F54A3D"/>
    <w:rsid w:val="00F56161"/>
    <w:rsid w:val="00F56B2B"/>
    <w:rsid w:val="00F56B69"/>
    <w:rsid w:val="00F57A8E"/>
    <w:rsid w:val="00F61071"/>
    <w:rsid w:val="00F61B3C"/>
    <w:rsid w:val="00F61E01"/>
    <w:rsid w:val="00F62A74"/>
    <w:rsid w:val="00F649C7"/>
    <w:rsid w:val="00F653B8"/>
    <w:rsid w:val="00F6597A"/>
    <w:rsid w:val="00F6613D"/>
    <w:rsid w:val="00F677E0"/>
    <w:rsid w:val="00F704A2"/>
    <w:rsid w:val="00F713F6"/>
    <w:rsid w:val="00F73B80"/>
    <w:rsid w:val="00F74314"/>
    <w:rsid w:val="00F743A2"/>
    <w:rsid w:val="00F746ED"/>
    <w:rsid w:val="00F75B81"/>
    <w:rsid w:val="00F75D00"/>
    <w:rsid w:val="00F76F8F"/>
    <w:rsid w:val="00F80AC2"/>
    <w:rsid w:val="00F81833"/>
    <w:rsid w:val="00F81E6D"/>
    <w:rsid w:val="00F81EFF"/>
    <w:rsid w:val="00F823A1"/>
    <w:rsid w:val="00F826F8"/>
    <w:rsid w:val="00F82E70"/>
    <w:rsid w:val="00F83E7E"/>
    <w:rsid w:val="00F86034"/>
    <w:rsid w:val="00F86180"/>
    <w:rsid w:val="00F87455"/>
    <w:rsid w:val="00F909AE"/>
    <w:rsid w:val="00F9179B"/>
    <w:rsid w:val="00F939A8"/>
    <w:rsid w:val="00F93E68"/>
    <w:rsid w:val="00F944F2"/>
    <w:rsid w:val="00F9485E"/>
    <w:rsid w:val="00F9595C"/>
    <w:rsid w:val="00F95998"/>
    <w:rsid w:val="00F96D43"/>
    <w:rsid w:val="00F96FDB"/>
    <w:rsid w:val="00F9789D"/>
    <w:rsid w:val="00FA1266"/>
    <w:rsid w:val="00FA1923"/>
    <w:rsid w:val="00FA2C55"/>
    <w:rsid w:val="00FA3407"/>
    <w:rsid w:val="00FA4A0D"/>
    <w:rsid w:val="00FA4B2F"/>
    <w:rsid w:val="00FA5190"/>
    <w:rsid w:val="00FA7EB0"/>
    <w:rsid w:val="00FA7EDB"/>
    <w:rsid w:val="00FA7F57"/>
    <w:rsid w:val="00FB0357"/>
    <w:rsid w:val="00FB66B2"/>
    <w:rsid w:val="00FB7208"/>
    <w:rsid w:val="00FC1192"/>
    <w:rsid w:val="00FC1626"/>
    <w:rsid w:val="00FC28D3"/>
    <w:rsid w:val="00FC2A60"/>
    <w:rsid w:val="00FC562B"/>
    <w:rsid w:val="00FC63BB"/>
    <w:rsid w:val="00FC6C6F"/>
    <w:rsid w:val="00FC7BF6"/>
    <w:rsid w:val="00FD00C4"/>
    <w:rsid w:val="00FD03D1"/>
    <w:rsid w:val="00FD08CC"/>
    <w:rsid w:val="00FD161A"/>
    <w:rsid w:val="00FD1732"/>
    <w:rsid w:val="00FD3A8D"/>
    <w:rsid w:val="00FD4339"/>
    <w:rsid w:val="00FD4976"/>
    <w:rsid w:val="00FD5DB4"/>
    <w:rsid w:val="00FD6448"/>
    <w:rsid w:val="00FE30E7"/>
    <w:rsid w:val="00FE4131"/>
    <w:rsid w:val="00FE51FB"/>
    <w:rsid w:val="00FE59EF"/>
    <w:rsid w:val="00FF08F3"/>
    <w:rsid w:val="00FF16ED"/>
    <w:rsid w:val="00FF2C77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9B77E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4E045-904D-42C2-ADFB-03BC54F1D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2112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</Company>
  <LinksUpToDate>false</LinksUpToDate>
  <CharactersWithSpaces>2424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592</cp:revision>
  <dcterms:created xsi:type="dcterms:W3CDTF">2017-01-31T11:36:00Z</dcterms:created>
  <dcterms:modified xsi:type="dcterms:W3CDTF">2017-09-11T18:52:00Z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