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 xml:space="preserve">3GPP TSG-RAN WG4 Meeting </w:t>
      </w:r>
      <w:r w:rsidRPr="007764EA">
        <w:rPr>
          <w:rFonts w:ascii="Times New Roman" w:eastAsia="宋体" w:hAnsi="Times New Roman" w:cs="Times New Roman" w:hint="eastAsia"/>
          <w:b/>
          <w:noProof/>
          <w:kern w:val="0"/>
          <w:sz w:val="24"/>
          <w:szCs w:val="24"/>
          <w:lang w:val="en-GB" w:eastAsia="en-US"/>
        </w:rPr>
        <w:t>AH</w:t>
      </w:r>
      <w:r w:rsidRPr="007764EA">
        <w:rPr>
          <w:rFonts w:ascii="Times New Roman" w:eastAsia="宋体" w:hAnsi="Times New Roman" w:cs="Times New Roman"/>
          <w:b/>
          <w:noProof/>
          <w:kern w:val="0"/>
          <w:sz w:val="24"/>
          <w:szCs w:val="24"/>
          <w:lang w:val="en-GB" w:eastAsia="en-US"/>
        </w:rPr>
        <w:t>#</w:t>
      </w:r>
      <w:r w:rsidRPr="007764EA">
        <w:rPr>
          <w:rFonts w:ascii="Times New Roman" w:eastAsia="宋体" w:hAnsi="Times New Roman" w:cs="Times New Roman" w:hint="eastAsia"/>
          <w:b/>
          <w:noProof/>
          <w:kern w:val="0"/>
          <w:sz w:val="24"/>
          <w:szCs w:val="24"/>
          <w:lang w:val="en-GB" w:eastAsia="en-US"/>
        </w:rPr>
        <w:t>0</w:t>
      </w:r>
      <w:r>
        <w:rPr>
          <w:rFonts w:ascii="Times New Roman" w:eastAsia="宋体" w:hAnsi="Times New Roman" w:cs="Times New Roman" w:hint="eastAsia"/>
          <w:b/>
          <w:noProof/>
          <w:kern w:val="0"/>
          <w:sz w:val="24"/>
          <w:szCs w:val="24"/>
          <w:lang w:val="en-GB"/>
        </w:rPr>
        <w:t>3</w:t>
      </w:r>
      <w:r w:rsidRPr="007764EA">
        <w:rPr>
          <w:rFonts w:ascii="Times New Roman" w:eastAsia="宋体" w:hAnsi="Times New Roman" w:cs="Times New Roman"/>
          <w:b/>
          <w:noProof/>
          <w:kern w:val="0"/>
          <w:sz w:val="24"/>
          <w:szCs w:val="24"/>
          <w:lang w:val="en-GB" w:eastAsia="en-US"/>
        </w:rPr>
        <w:tab/>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1F4C24">
        <w:rPr>
          <w:rFonts w:ascii="Times New Roman" w:eastAsia="宋体" w:hAnsi="Times New Roman" w:cs="Times New Roman" w:hint="eastAsia"/>
          <w:b/>
          <w:noProof/>
          <w:kern w:val="0"/>
          <w:sz w:val="24"/>
          <w:szCs w:val="24"/>
          <w:lang w:val="en-GB"/>
        </w:rPr>
        <w:t>0</w:t>
      </w:r>
      <w:bookmarkStart w:id="0" w:name="_GoBack"/>
      <w:bookmarkEnd w:id="0"/>
      <w:r w:rsidR="001F4C24">
        <w:rPr>
          <w:rFonts w:ascii="Times New Roman" w:eastAsia="宋体" w:hAnsi="Times New Roman" w:cs="Times New Roman" w:hint="eastAsia"/>
          <w:b/>
          <w:noProof/>
          <w:kern w:val="0"/>
          <w:sz w:val="24"/>
          <w:szCs w:val="24"/>
          <w:lang w:val="en-GB"/>
        </w:rPr>
        <w:t>9346</w:t>
      </w:r>
    </w:p>
    <w:p w:rsidR="00FF76F4"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Nogoya</w:t>
      </w:r>
      <w:r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Japan</w:t>
      </w:r>
      <w:r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18-21 Sep</w:t>
      </w:r>
      <w:r w:rsidRPr="007764EA">
        <w:rPr>
          <w:rFonts w:ascii="Times New Roman" w:eastAsia="宋体" w:hAnsi="Times New Roman" w:cs="Times New Roman"/>
          <w:b/>
          <w:noProof/>
          <w:kern w:val="0"/>
          <w:sz w:val="24"/>
          <w:szCs w:val="24"/>
          <w:lang w:val="en-GB" w:eastAsia="en-US"/>
        </w:rPr>
        <w:t>, 201</w:t>
      </w:r>
      <w:r w:rsidRPr="007764EA">
        <w:rPr>
          <w:rFonts w:ascii="Times New Roman" w:eastAsia="宋体" w:hAnsi="Times New Roman" w:cs="Times New Roman" w:hint="eastAsia"/>
          <w:b/>
          <w:noProof/>
          <w:kern w:val="0"/>
          <w:sz w:val="24"/>
          <w:szCs w:val="24"/>
          <w:lang w:val="en-GB" w:eastAsia="en-US"/>
        </w:rPr>
        <w:t>7</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1D02BC">
        <w:rPr>
          <w:rFonts w:ascii="Times New Roman" w:eastAsia="宋体" w:hAnsi="Times New Roman" w:cs="Times New Roman" w:hint="eastAsia"/>
          <w:b/>
          <w:noProof/>
          <w:kern w:val="0"/>
          <w:sz w:val="24"/>
          <w:szCs w:val="24"/>
          <w:lang w:val="en-GB"/>
        </w:rPr>
        <w:t>3.2.1.2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1D02BC">
        <w:rPr>
          <w:rFonts w:ascii="Times New Roman" w:eastAsia="宋体" w:hAnsi="Times New Roman" w:cs="Times New Roman" w:hint="eastAsia"/>
          <w:b/>
          <w:noProof/>
          <w:kern w:val="0"/>
          <w:sz w:val="24"/>
          <w:szCs w:val="24"/>
          <w:lang w:val="en-GB"/>
        </w:rPr>
        <w:t xml:space="preserve"> </w:t>
      </w:r>
      <w:r w:rsidR="00312862">
        <w:rPr>
          <w:rFonts w:ascii="Times New Roman" w:eastAsia="宋体" w:hAnsi="Times New Roman" w:cs="Times New Roman" w:hint="eastAsia"/>
          <w:b/>
          <w:noProof/>
          <w:kern w:val="0"/>
          <w:sz w:val="24"/>
          <w:szCs w:val="24"/>
          <w:lang w:val="en-GB"/>
        </w:rPr>
        <w:t>Further discussion on</w:t>
      </w:r>
      <w:r w:rsidR="001D02BC">
        <w:rPr>
          <w:rFonts w:ascii="Times New Roman" w:eastAsia="宋体" w:hAnsi="Times New Roman" w:cs="Times New Roman" w:hint="eastAsia"/>
          <w:b/>
          <w:noProof/>
          <w:kern w:val="0"/>
          <w:sz w:val="24"/>
          <w:szCs w:val="24"/>
          <w:lang w:val="en-GB"/>
        </w:rPr>
        <w:t xml:space="preserve"> wideband operation</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1D02BC">
        <w:rPr>
          <w:rFonts w:ascii="Times New Roman" w:eastAsia="宋体" w:hAnsi="Times New Roman" w:cs="Times New Roman" w:hint="eastAsia"/>
          <w:b/>
          <w:noProof/>
          <w:kern w:val="0"/>
          <w:sz w:val="24"/>
          <w:szCs w:val="24"/>
          <w:lang w:val="en-GB"/>
        </w:rPr>
        <w:t>Aprroval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FF76F4" w:rsidRDefault="00281E20" w:rsidP="00FF76F4">
      <w:r>
        <w:rPr>
          <w:rFonts w:hint="eastAsia"/>
        </w:rPr>
        <w:t xml:space="preserve">A WF on clarification on </w:t>
      </w:r>
      <w:r>
        <w:t>wideband</w:t>
      </w:r>
      <w:r>
        <w:rPr>
          <w:rFonts w:hint="eastAsia"/>
        </w:rPr>
        <w:t xml:space="preserve"> </w:t>
      </w:r>
      <w:r>
        <w:t>operation</w:t>
      </w:r>
      <w:r>
        <w:rPr>
          <w:rFonts w:hint="eastAsia"/>
        </w:rPr>
        <w:t xml:space="preserve"> was agreed in </w:t>
      </w:r>
      <w:r>
        <w:t>Qingdao [</w:t>
      </w:r>
      <w:r>
        <w:rPr>
          <w:rFonts w:hint="eastAsia"/>
        </w:rPr>
        <w:t xml:space="preserve">2] to encourage input on several questions. </w:t>
      </w:r>
      <w:r w:rsidR="001D02BC">
        <w:rPr>
          <w:rFonts w:hint="eastAsia"/>
        </w:rPr>
        <w:t xml:space="preserve">In RAN4#84 meeting the </w:t>
      </w:r>
      <w:r>
        <w:rPr>
          <w:rFonts w:hint="eastAsia"/>
        </w:rPr>
        <w:t xml:space="preserve">WF on SU of wideband operation was agreed in [8] </w:t>
      </w:r>
      <w:r>
        <w:t>capturing</w:t>
      </w:r>
      <w:r>
        <w:rPr>
          <w:rFonts w:hint="eastAsia"/>
        </w:rPr>
        <w:t xml:space="preserve"> the answer to some of the questions. However, the WF on </w:t>
      </w:r>
      <w:r>
        <w:t>further</w:t>
      </w:r>
      <w:r>
        <w:rPr>
          <w:rFonts w:hint="eastAsia"/>
        </w:rPr>
        <w:t xml:space="preserve"> clarification on this area in [7] was noted since different understandings among companies. </w:t>
      </w:r>
      <w:r w:rsidR="00334231">
        <w:rPr>
          <w:rFonts w:hint="eastAsia"/>
        </w:rPr>
        <w:t xml:space="preserve">In this contribution, we share further </w:t>
      </w:r>
      <w:r w:rsidR="00334231">
        <w:t>consideration</w:t>
      </w:r>
      <w:r w:rsidR="00334231">
        <w:rPr>
          <w:rFonts w:hint="eastAsia"/>
        </w:rPr>
        <w:t xml:space="preserve"> on RAN4 specification impact due to </w:t>
      </w:r>
      <w:r w:rsidR="00334231">
        <w:t>introduction</w:t>
      </w:r>
      <w:r w:rsidR="00334231">
        <w:rPr>
          <w:rFonts w:hint="eastAsia"/>
        </w:rPr>
        <w:t xml:space="preserve"> of wideband operation based on latest agreements achieved in Berlin [4][5][6].</w:t>
      </w:r>
    </w:p>
    <w:p w:rsidR="00FF76F4" w:rsidRDefault="008C3FC6" w:rsidP="00FF76F4">
      <w:pPr>
        <w:pStyle w:val="1"/>
        <w:rPr>
          <w:rFonts w:cs="Arial"/>
          <w:lang w:eastAsia="zh-CN"/>
        </w:rPr>
      </w:pPr>
      <w:r>
        <w:rPr>
          <w:rFonts w:cs="Arial" w:hint="eastAsia"/>
          <w:lang w:eastAsia="zh-CN"/>
        </w:rPr>
        <w:t>Discussion</w:t>
      </w:r>
    </w:p>
    <w:p w:rsidR="00F64543" w:rsidRPr="00F64543" w:rsidRDefault="0072746D" w:rsidP="00F64543">
      <w:pPr>
        <w:rPr>
          <w:b/>
          <w:lang w:val="en-GB"/>
        </w:rPr>
      </w:pPr>
      <w:r>
        <w:rPr>
          <w:rFonts w:hint="eastAsia"/>
          <w:b/>
          <w:lang w:val="en-GB"/>
        </w:rPr>
        <w:t>Necessity on definition of w</w:t>
      </w:r>
      <w:r w:rsidR="00F64543" w:rsidRPr="00F64543">
        <w:rPr>
          <w:rFonts w:hint="eastAsia"/>
          <w:b/>
          <w:lang w:val="en-GB"/>
        </w:rPr>
        <w:t>ideband operation</w:t>
      </w:r>
      <w:r>
        <w:rPr>
          <w:rFonts w:hint="eastAsia"/>
          <w:b/>
          <w:lang w:val="en-GB"/>
        </w:rPr>
        <w:t xml:space="preserve"> </w:t>
      </w:r>
    </w:p>
    <w:p w:rsidR="00FF76F4" w:rsidRDefault="00AD4EDA" w:rsidP="00215310">
      <w:pPr>
        <w:widowControl/>
        <w:tabs>
          <w:tab w:val="left" w:pos="20"/>
        </w:tabs>
      </w:pPr>
      <w:r>
        <w:rPr>
          <w:rFonts w:hint="eastAsia"/>
        </w:rPr>
        <w:t xml:space="preserve">Regarding wideband operation, our understanding is for BS side it is assumed as single carrier operation to support certain BS channel </w:t>
      </w:r>
      <w:r w:rsidR="003B3155">
        <w:t>bandwidth (</w:t>
      </w:r>
      <w:r>
        <w:rPr>
          <w:rFonts w:hint="eastAsia"/>
        </w:rPr>
        <w:t xml:space="preserve">such as X MHz), and for UE side there are three different </w:t>
      </w:r>
      <w:r w:rsidR="003B3155">
        <w:rPr>
          <w:rFonts w:hint="eastAsia"/>
        </w:rPr>
        <w:t>type</w:t>
      </w:r>
      <w:r>
        <w:rPr>
          <w:rFonts w:hint="eastAsia"/>
        </w:rPr>
        <w:t>s as below</w:t>
      </w:r>
      <w:r w:rsidR="003B3155">
        <w:rPr>
          <w:rFonts w:hint="eastAsia"/>
        </w:rPr>
        <w:t xml:space="preserve">: </w:t>
      </w:r>
    </w:p>
    <w:p w:rsidR="003B3155" w:rsidRPr="003C5997" w:rsidRDefault="00BB325B" w:rsidP="00215310">
      <w:pPr>
        <w:pStyle w:val="a5"/>
        <w:numPr>
          <w:ilvl w:val="0"/>
          <w:numId w:val="5"/>
        </w:numPr>
        <w:tabs>
          <w:tab w:val="left" w:pos="20"/>
        </w:tabs>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WB(</w:t>
      </w:r>
      <w:r w:rsidR="003B3155" w:rsidRPr="003C5997">
        <w:rPr>
          <w:rFonts w:asciiTheme="minorHAnsi" w:eastAsiaTheme="minorEastAsia" w:hAnsiTheme="minorHAnsi" w:cstheme="minorBidi" w:hint="eastAsia"/>
          <w:kern w:val="2"/>
          <w:sz w:val="21"/>
          <w:szCs w:val="22"/>
        </w:rPr>
        <w:t>Wideband</w:t>
      </w:r>
      <w:r>
        <w:rPr>
          <w:rFonts w:asciiTheme="minorHAnsi" w:eastAsiaTheme="minorEastAsia" w:hAnsiTheme="minorHAnsi" w:cstheme="minorBidi" w:hint="eastAsia"/>
          <w:kern w:val="2"/>
          <w:sz w:val="21"/>
          <w:szCs w:val="22"/>
        </w:rPr>
        <w:t>)</w:t>
      </w:r>
      <w:r w:rsidR="003B3155" w:rsidRPr="003C5997">
        <w:rPr>
          <w:rFonts w:asciiTheme="minorHAnsi" w:eastAsiaTheme="minorEastAsia" w:hAnsiTheme="minorHAnsi" w:cstheme="minorBidi" w:hint="eastAsia"/>
          <w:kern w:val="2"/>
          <w:sz w:val="21"/>
          <w:szCs w:val="22"/>
        </w:rPr>
        <w:t xml:space="preserve"> UE which can support BS channel bandwidth X MHz with single </w:t>
      </w:r>
      <w:r w:rsidR="009611CD">
        <w:rPr>
          <w:rFonts w:asciiTheme="minorHAnsi" w:eastAsiaTheme="minorEastAsia" w:hAnsiTheme="minorHAnsi" w:cstheme="minorBidi" w:hint="eastAsia"/>
          <w:kern w:val="2"/>
          <w:sz w:val="21"/>
          <w:szCs w:val="22"/>
        </w:rPr>
        <w:t>CC</w:t>
      </w:r>
    </w:p>
    <w:p w:rsidR="003B3155" w:rsidRPr="003C5997" w:rsidRDefault="00BB325B" w:rsidP="00215310">
      <w:pPr>
        <w:pStyle w:val="a5"/>
        <w:numPr>
          <w:ilvl w:val="0"/>
          <w:numId w:val="5"/>
        </w:numPr>
        <w:tabs>
          <w:tab w:val="left" w:pos="20"/>
        </w:tabs>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SB(</w:t>
      </w:r>
      <w:r w:rsidR="003B3155" w:rsidRPr="003C5997">
        <w:rPr>
          <w:rFonts w:asciiTheme="minorHAnsi" w:eastAsiaTheme="minorEastAsia" w:hAnsiTheme="minorHAnsi" w:cstheme="minorBidi" w:hint="eastAsia"/>
          <w:kern w:val="2"/>
          <w:sz w:val="21"/>
          <w:szCs w:val="22"/>
        </w:rPr>
        <w:t>Small band</w:t>
      </w:r>
      <w:r>
        <w:rPr>
          <w:rFonts w:asciiTheme="minorHAnsi" w:eastAsiaTheme="minorEastAsia" w:hAnsiTheme="minorHAnsi" w:cstheme="minorBidi" w:hint="eastAsia"/>
          <w:kern w:val="2"/>
          <w:sz w:val="21"/>
          <w:szCs w:val="22"/>
        </w:rPr>
        <w:t>)</w:t>
      </w:r>
      <w:r w:rsidR="003B3155" w:rsidRPr="003C5997">
        <w:rPr>
          <w:rFonts w:asciiTheme="minorHAnsi" w:eastAsiaTheme="minorEastAsia" w:hAnsiTheme="minorHAnsi" w:cstheme="minorBidi" w:hint="eastAsia"/>
          <w:kern w:val="2"/>
          <w:sz w:val="21"/>
          <w:szCs w:val="22"/>
        </w:rPr>
        <w:t xml:space="preserve"> UE which </w:t>
      </w:r>
      <w:r w:rsidR="003B3155" w:rsidRPr="003C5997">
        <w:rPr>
          <w:rFonts w:asciiTheme="minorHAnsi" w:eastAsiaTheme="minorEastAsia" w:hAnsiTheme="minorHAnsi" w:cstheme="minorBidi"/>
          <w:kern w:val="2"/>
          <w:sz w:val="21"/>
          <w:szCs w:val="22"/>
        </w:rPr>
        <w:t>cannot</w:t>
      </w:r>
      <w:r w:rsidR="003B3155" w:rsidRPr="003C5997">
        <w:rPr>
          <w:rFonts w:asciiTheme="minorHAnsi" w:eastAsiaTheme="minorEastAsia" w:hAnsiTheme="minorHAnsi" w:cstheme="minorBidi" w:hint="eastAsia"/>
          <w:kern w:val="2"/>
          <w:sz w:val="21"/>
          <w:szCs w:val="22"/>
        </w:rPr>
        <w:t xml:space="preserve"> support BS channel bandwidth of X MHz</w:t>
      </w:r>
    </w:p>
    <w:p w:rsidR="003B3155" w:rsidRPr="003C5997" w:rsidRDefault="003B3155" w:rsidP="00215310">
      <w:pPr>
        <w:pStyle w:val="a5"/>
        <w:numPr>
          <w:ilvl w:val="0"/>
          <w:numId w:val="5"/>
        </w:numPr>
        <w:tabs>
          <w:tab w:val="left" w:pos="20"/>
        </w:tabs>
        <w:ind w:firstLineChars="0"/>
        <w:jc w:val="both"/>
        <w:rPr>
          <w:rFonts w:asciiTheme="minorHAnsi" w:eastAsiaTheme="minorEastAsia" w:hAnsiTheme="minorHAnsi" w:cstheme="minorBidi"/>
          <w:kern w:val="2"/>
          <w:sz w:val="21"/>
          <w:szCs w:val="22"/>
        </w:rPr>
      </w:pPr>
      <w:r w:rsidRPr="003C5997">
        <w:rPr>
          <w:rFonts w:asciiTheme="minorHAnsi" w:eastAsiaTheme="minorEastAsia" w:hAnsiTheme="minorHAnsi" w:cstheme="minorBidi" w:hint="eastAsia"/>
          <w:kern w:val="2"/>
          <w:sz w:val="21"/>
          <w:szCs w:val="22"/>
        </w:rPr>
        <w:t>CA mode UE which can support BS channel bandwidth of X MHz with aggregated CC</w:t>
      </w:r>
      <w:r w:rsidR="009611CD">
        <w:rPr>
          <w:rFonts w:asciiTheme="minorHAnsi" w:eastAsiaTheme="minorEastAsia" w:hAnsiTheme="minorHAnsi" w:cstheme="minorBidi" w:hint="eastAsia"/>
          <w:kern w:val="2"/>
          <w:sz w:val="21"/>
          <w:szCs w:val="22"/>
        </w:rPr>
        <w:t>s</w:t>
      </w:r>
    </w:p>
    <w:p w:rsidR="003B3155" w:rsidRDefault="003B3155" w:rsidP="00215310">
      <w:pPr>
        <w:widowControl/>
        <w:tabs>
          <w:tab w:val="left" w:pos="20"/>
        </w:tabs>
        <w:rPr>
          <w:szCs w:val="20"/>
        </w:rPr>
      </w:pPr>
      <w:r>
        <w:rPr>
          <w:rFonts w:hint="eastAsia"/>
          <w:szCs w:val="20"/>
        </w:rPr>
        <w:t xml:space="preserve">However, the wideband or small band would be a relative </w:t>
      </w:r>
      <w:r w:rsidR="003C5997">
        <w:rPr>
          <w:rFonts w:hint="eastAsia"/>
          <w:szCs w:val="20"/>
        </w:rPr>
        <w:t>UE concept</w:t>
      </w:r>
      <w:r>
        <w:rPr>
          <w:rFonts w:hint="eastAsia"/>
          <w:szCs w:val="20"/>
        </w:rPr>
        <w:t xml:space="preserve"> compared with BS channel bandwidth.</w:t>
      </w:r>
      <w:r w:rsidR="003C5997">
        <w:rPr>
          <w:rFonts w:hint="eastAsia"/>
          <w:szCs w:val="20"/>
        </w:rPr>
        <w:t xml:space="preserve"> </w:t>
      </w:r>
      <w:r w:rsidR="00851583">
        <w:rPr>
          <w:rFonts w:hint="eastAsia"/>
          <w:szCs w:val="20"/>
        </w:rPr>
        <w:t xml:space="preserve">Hence it is somehow difficult or meaningless to give a </w:t>
      </w:r>
      <w:proofErr w:type="spellStart"/>
      <w:r w:rsidR="00851583" w:rsidRPr="00851583">
        <w:rPr>
          <w:szCs w:val="20"/>
        </w:rPr>
        <w:t>quantit</w:t>
      </w:r>
      <w:r w:rsidR="00851583">
        <w:rPr>
          <w:rFonts w:hint="eastAsia"/>
          <w:szCs w:val="20"/>
        </w:rPr>
        <w:t>ive</w:t>
      </w:r>
      <w:proofErr w:type="spellEnd"/>
      <w:r w:rsidR="00851583">
        <w:rPr>
          <w:rFonts w:hint="eastAsia"/>
          <w:szCs w:val="20"/>
        </w:rPr>
        <w:t xml:space="preserve"> definition of wideband or small band on top of an unfixed reference. </w:t>
      </w:r>
      <w:r w:rsidR="008C3FC6">
        <w:rPr>
          <w:rFonts w:hint="eastAsia"/>
          <w:szCs w:val="20"/>
        </w:rPr>
        <w:t>Furthermore, a</w:t>
      </w:r>
      <w:r w:rsidR="003C5997">
        <w:rPr>
          <w:rFonts w:hint="eastAsia"/>
          <w:szCs w:val="20"/>
        </w:rPr>
        <w:t>s agreed in WF of UE mandatory channel bandwidth [</w:t>
      </w:r>
      <w:r w:rsidR="00215310">
        <w:rPr>
          <w:rFonts w:hint="eastAsia"/>
          <w:szCs w:val="20"/>
        </w:rPr>
        <w:t>4]</w:t>
      </w:r>
      <w:r w:rsidR="003C5997">
        <w:rPr>
          <w:rFonts w:hint="eastAsia"/>
          <w:szCs w:val="20"/>
        </w:rPr>
        <w:t xml:space="preserve"> </w:t>
      </w:r>
      <w:r w:rsidR="003C5997" w:rsidRPr="00313FF8">
        <w:rPr>
          <w:rFonts w:hint="eastAsia"/>
          <w:i/>
          <w:szCs w:val="20"/>
          <w:highlight w:val="green"/>
        </w:rPr>
        <w:t>RAN4 should agree some threshold value for which BWs should be supported by single CC configuration</w:t>
      </w:r>
      <w:r w:rsidR="003C5997" w:rsidRPr="00313FF8">
        <w:rPr>
          <w:rFonts w:hint="eastAsia"/>
          <w:szCs w:val="20"/>
          <w:highlight w:val="green"/>
        </w:rPr>
        <w:t>.</w:t>
      </w:r>
      <w:r w:rsidR="003C5997">
        <w:rPr>
          <w:rFonts w:hint="eastAsia"/>
          <w:szCs w:val="20"/>
        </w:rPr>
        <w:t xml:space="preserve"> </w:t>
      </w:r>
      <w:r w:rsidR="009611CD">
        <w:rPr>
          <w:rFonts w:hint="eastAsia"/>
          <w:szCs w:val="20"/>
        </w:rPr>
        <w:t xml:space="preserve">With agreement on threshold value, the bandwidth set can be supported by </w:t>
      </w:r>
      <w:r w:rsidR="009611CD">
        <w:rPr>
          <w:szCs w:val="20"/>
        </w:rPr>
        <w:t>aggregated</w:t>
      </w:r>
      <w:r w:rsidR="009611CD">
        <w:rPr>
          <w:rFonts w:hint="eastAsia"/>
          <w:szCs w:val="20"/>
        </w:rPr>
        <w:t xml:space="preserve"> CCs in UE side would be reflected in the other angle. </w:t>
      </w:r>
    </w:p>
    <w:p w:rsidR="008C3FC6" w:rsidRPr="00C90159" w:rsidRDefault="008C3FC6" w:rsidP="00215310">
      <w:pPr>
        <w:widowControl/>
        <w:tabs>
          <w:tab w:val="left" w:pos="20"/>
        </w:tabs>
        <w:rPr>
          <w:szCs w:val="20"/>
        </w:rPr>
      </w:pPr>
      <w:r w:rsidRPr="00C90159">
        <w:rPr>
          <w:rFonts w:hint="eastAsia"/>
          <w:b/>
          <w:szCs w:val="20"/>
        </w:rPr>
        <w:t>Observation 1</w:t>
      </w:r>
      <w:r w:rsidRPr="00C90159">
        <w:rPr>
          <w:rFonts w:hint="eastAsia"/>
          <w:szCs w:val="20"/>
        </w:rPr>
        <w:t xml:space="preserve">: </w:t>
      </w:r>
      <w:r w:rsidRPr="00C90159">
        <w:rPr>
          <w:szCs w:val="20"/>
        </w:rPr>
        <w:t>With the</w:t>
      </w:r>
      <w:r w:rsidR="0072746D" w:rsidRPr="00C90159">
        <w:rPr>
          <w:rFonts w:hint="eastAsia"/>
          <w:szCs w:val="20"/>
        </w:rPr>
        <w:t xml:space="preserve"> agreement on</w:t>
      </w:r>
      <w:r w:rsidRPr="00C90159">
        <w:rPr>
          <w:szCs w:val="20"/>
        </w:rPr>
        <w:t xml:space="preserve"> threshold </w:t>
      </w:r>
      <w:r w:rsidRPr="00C90159">
        <w:rPr>
          <w:rFonts w:hint="eastAsia"/>
          <w:szCs w:val="20"/>
        </w:rPr>
        <w:t xml:space="preserve">of which BWs should be supported with UE by single CC configuration, </w:t>
      </w:r>
      <w:r w:rsidR="00953116" w:rsidRPr="00C90159">
        <w:rPr>
          <w:rFonts w:hint="eastAsia"/>
          <w:szCs w:val="20"/>
        </w:rPr>
        <w:t xml:space="preserve">there is </w:t>
      </w:r>
      <w:r w:rsidRPr="00C90159">
        <w:rPr>
          <w:rFonts w:hint="eastAsia"/>
          <w:szCs w:val="20"/>
        </w:rPr>
        <w:t xml:space="preserve">no need to define additional threshold of wideband operation. </w:t>
      </w:r>
    </w:p>
    <w:p w:rsidR="00F64543" w:rsidRDefault="00F64543" w:rsidP="00215310">
      <w:pPr>
        <w:widowControl/>
        <w:tabs>
          <w:tab w:val="left" w:pos="20"/>
        </w:tabs>
        <w:rPr>
          <w:b/>
          <w:szCs w:val="20"/>
        </w:rPr>
      </w:pPr>
    </w:p>
    <w:p w:rsidR="00F64543" w:rsidRPr="00F64543" w:rsidRDefault="00F64543" w:rsidP="00215310">
      <w:pPr>
        <w:widowControl/>
        <w:tabs>
          <w:tab w:val="left" w:pos="20"/>
        </w:tabs>
        <w:rPr>
          <w:b/>
          <w:szCs w:val="20"/>
        </w:rPr>
      </w:pPr>
      <w:r w:rsidRPr="00F64543">
        <w:rPr>
          <w:rFonts w:hint="eastAsia"/>
          <w:b/>
          <w:szCs w:val="20"/>
        </w:rPr>
        <w:t>Aggregated channel bandwidth combination</w:t>
      </w:r>
    </w:p>
    <w:p w:rsidR="00FD0D77" w:rsidRDefault="00C33332" w:rsidP="00C33332">
      <w:pPr>
        <w:tabs>
          <w:tab w:val="left" w:pos="20"/>
        </w:tabs>
        <w:rPr>
          <w:szCs w:val="20"/>
        </w:rPr>
      </w:pPr>
      <w:r>
        <w:rPr>
          <w:rFonts w:hint="eastAsia"/>
          <w:szCs w:val="20"/>
        </w:rPr>
        <w:t xml:space="preserve">Regarding the </w:t>
      </w:r>
      <w:r w:rsidR="007D0AC1" w:rsidRPr="00C33332">
        <w:rPr>
          <w:szCs w:val="20"/>
        </w:rPr>
        <w:t>aggregated channel bandwidth combination</w:t>
      </w:r>
      <w:r>
        <w:rPr>
          <w:rFonts w:hint="eastAsia"/>
          <w:szCs w:val="20"/>
        </w:rPr>
        <w:t xml:space="preserve">, as agreed in Hangzhou meeting [1], the combinations would be FFS taken into </w:t>
      </w:r>
      <w:r>
        <w:rPr>
          <w:szCs w:val="20"/>
        </w:rPr>
        <w:t>account</w:t>
      </w:r>
      <w:r>
        <w:rPr>
          <w:rFonts w:hint="eastAsia"/>
          <w:szCs w:val="20"/>
        </w:rPr>
        <w:t xml:space="preserve"> BS complexity. </w:t>
      </w:r>
      <w:r w:rsidR="00C61E34">
        <w:rPr>
          <w:rFonts w:hint="eastAsia"/>
          <w:szCs w:val="20"/>
        </w:rPr>
        <w:t xml:space="preserve">Beside BS </w:t>
      </w:r>
      <w:r w:rsidR="00C61E34">
        <w:rPr>
          <w:szCs w:val="20"/>
        </w:rPr>
        <w:t>complexity</w:t>
      </w:r>
      <w:r w:rsidR="00C61E34">
        <w:rPr>
          <w:rFonts w:hint="eastAsia"/>
          <w:szCs w:val="20"/>
        </w:rPr>
        <w:t xml:space="preserve"> in </w:t>
      </w:r>
      <w:r w:rsidR="00C61E34">
        <w:rPr>
          <w:szCs w:val="20"/>
        </w:rPr>
        <w:t>scheduling</w:t>
      </w:r>
      <w:r w:rsidR="00C61E34">
        <w:rPr>
          <w:rFonts w:hint="eastAsia"/>
          <w:szCs w:val="20"/>
        </w:rPr>
        <w:t xml:space="preserve"> and/or </w:t>
      </w:r>
      <w:r w:rsidR="00C61E34">
        <w:rPr>
          <w:szCs w:val="20"/>
        </w:rPr>
        <w:t>resource</w:t>
      </w:r>
      <w:r w:rsidR="00C61E34">
        <w:rPr>
          <w:rFonts w:hint="eastAsia"/>
          <w:szCs w:val="20"/>
        </w:rPr>
        <w:t xml:space="preserve"> e</w:t>
      </w:r>
      <w:r w:rsidR="00C04D38">
        <w:rPr>
          <w:rFonts w:hint="eastAsia"/>
          <w:szCs w:val="20"/>
        </w:rPr>
        <w:t>fficiency, the burden of UE side</w:t>
      </w:r>
      <w:r w:rsidR="004870CC">
        <w:rPr>
          <w:rFonts w:hint="eastAsia"/>
          <w:szCs w:val="20"/>
        </w:rPr>
        <w:t xml:space="preserve">, such as filter design and testing cost, </w:t>
      </w:r>
      <w:r w:rsidR="00C04D38">
        <w:rPr>
          <w:rFonts w:hint="eastAsia"/>
          <w:szCs w:val="20"/>
        </w:rPr>
        <w:t xml:space="preserve">should also be taken into account. </w:t>
      </w:r>
      <w:r w:rsidR="00953116">
        <w:rPr>
          <w:rFonts w:hint="eastAsia"/>
          <w:szCs w:val="20"/>
        </w:rPr>
        <w:t>Hence it is proposed t</w:t>
      </w:r>
      <w:r w:rsidR="00C04D38" w:rsidRPr="00C04D38">
        <w:rPr>
          <w:szCs w:val="20"/>
        </w:rPr>
        <w:t>he aggregated BW of wideband operation shall be equal to CHBW at least in Rel.15</w:t>
      </w:r>
      <w:r w:rsidR="00DB1D2D">
        <w:rPr>
          <w:rFonts w:hint="eastAsia"/>
          <w:szCs w:val="20"/>
        </w:rPr>
        <w:t>,</w:t>
      </w:r>
      <w:r w:rsidR="00C04D38" w:rsidRPr="00C04D38">
        <w:rPr>
          <w:szCs w:val="20"/>
        </w:rPr>
        <w:t xml:space="preserve"> e.g. wideband operation of 10MHz and 25MHz has aggregated BW of 35MHz, and shall not be allowed. If operators have demand, they shall go through CA procedure to create this intra-band contiguous CA proposal.</w:t>
      </w:r>
    </w:p>
    <w:p w:rsidR="00AD798E" w:rsidRPr="00C33332" w:rsidRDefault="00953116" w:rsidP="00C33332">
      <w:pPr>
        <w:tabs>
          <w:tab w:val="left" w:pos="20"/>
        </w:tabs>
        <w:rPr>
          <w:szCs w:val="20"/>
        </w:rPr>
      </w:pPr>
      <w:r>
        <w:rPr>
          <w:rFonts w:hint="eastAsia"/>
          <w:szCs w:val="20"/>
        </w:rPr>
        <w:t>Cons</w:t>
      </w:r>
      <w:r w:rsidR="00855466">
        <w:rPr>
          <w:rFonts w:hint="eastAsia"/>
          <w:szCs w:val="20"/>
        </w:rPr>
        <w:t>equently</w:t>
      </w:r>
      <w:r w:rsidR="000E5E68">
        <w:rPr>
          <w:rFonts w:hint="eastAsia"/>
          <w:szCs w:val="20"/>
        </w:rPr>
        <w:t xml:space="preserve"> as</w:t>
      </w:r>
      <w:r w:rsidR="00F64543">
        <w:rPr>
          <w:rFonts w:hint="eastAsia"/>
          <w:szCs w:val="20"/>
        </w:rPr>
        <w:t xml:space="preserve"> discussed in </w:t>
      </w:r>
      <w:r w:rsidR="00F64543">
        <w:rPr>
          <w:szCs w:val="20"/>
        </w:rPr>
        <w:t>companion</w:t>
      </w:r>
      <w:r w:rsidR="00F64543">
        <w:rPr>
          <w:rFonts w:hint="eastAsia"/>
          <w:szCs w:val="20"/>
        </w:rPr>
        <w:t xml:space="preserve"> contribution [</w:t>
      </w:r>
      <w:r w:rsidR="000E5E68">
        <w:rPr>
          <w:rFonts w:hint="eastAsia"/>
          <w:szCs w:val="20"/>
        </w:rPr>
        <w:t>9</w:t>
      </w:r>
      <w:r w:rsidR="00F64543">
        <w:rPr>
          <w:rFonts w:hint="eastAsia"/>
          <w:szCs w:val="20"/>
        </w:rPr>
        <w:t>]</w:t>
      </w:r>
      <w:r w:rsidR="000E5E68">
        <w:rPr>
          <w:rFonts w:hint="eastAsia"/>
          <w:szCs w:val="20"/>
        </w:rPr>
        <w:t xml:space="preserve">, </w:t>
      </w:r>
      <w:r w:rsidR="00867372">
        <w:rPr>
          <w:rFonts w:hint="eastAsia"/>
          <w:szCs w:val="20"/>
        </w:rPr>
        <w:t>further consideration is needed on the necessity</w:t>
      </w:r>
      <w:r w:rsidR="000E5E68">
        <w:rPr>
          <w:rFonts w:hint="eastAsia"/>
          <w:szCs w:val="20"/>
        </w:rPr>
        <w:t xml:space="preserve"> </w:t>
      </w:r>
      <w:r w:rsidR="00867372">
        <w:rPr>
          <w:rFonts w:hint="eastAsia"/>
          <w:szCs w:val="20"/>
        </w:rPr>
        <w:t>to</w:t>
      </w:r>
      <w:r w:rsidR="000E5E68">
        <w:rPr>
          <w:rFonts w:hint="eastAsia"/>
          <w:szCs w:val="20"/>
        </w:rPr>
        <w:t xml:space="preserve"> reuse</w:t>
      </w:r>
      <w:r w:rsidR="00867372">
        <w:rPr>
          <w:rFonts w:hint="eastAsia"/>
          <w:szCs w:val="20"/>
        </w:rPr>
        <w:t xml:space="preserve"> LTE</w:t>
      </w:r>
      <w:r w:rsidR="000E5E68">
        <w:rPr>
          <w:rFonts w:hint="eastAsia"/>
          <w:szCs w:val="20"/>
        </w:rPr>
        <w:t xml:space="preserve"> CA ban</w:t>
      </w:r>
      <w:r w:rsidR="00867372">
        <w:rPr>
          <w:rFonts w:hint="eastAsia"/>
          <w:szCs w:val="20"/>
        </w:rPr>
        <w:t>dwidth class</w:t>
      </w:r>
      <w:r w:rsidR="0072746D">
        <w:rPr>
          <w:rFonts w:hint="eastAsia"/>
          <w:szCs w:val="20"/>
        </w:rPr>
        <w:t xml:space="preserve"> </w:t>
      </w:r>
      <w:r w:rsidR="00867372">
        <w:rPr>
          <w:rFonts w:hint="eastAsia"/>
          <w:szCs w:val="20"/>
        </w:rPr>
        <w:t xml:space="preserve">structure for intra-band NR CA. According to current agreement </w:t>
      </w:r>
      <w:r w:rsidR="00855466">
        <w:rPr>
          <w:rFonts w:hint="eastAsia"/>
          <w:szCs w:val="20"/>
        </w:rPr>
        <w:t xml:space="preserve">intra-band CA </w:t>
      </w:r>
      <w:r w:rsidR="00445269">
        <w:rPr>
          <w:rFonts w:hint="eastAsia"/>
          <w:szCs w:val="20"/>
        </w:rPr>
        <w:t>categorized</w:t>
      </w:r>
      <w:r w:rsidR="00855466">
        <w:rPr>
          <w:rFonts w:hint="eastAsia"/>
          <w:szCs w:val="20"/>
        </w:rPr>
        <w:t xml:space="preserve"> by number of CC with </w:t>
      </w:r>
      <w:r w:rsidR="00867372">
        <w:rPr>
          <w:rFonts w:hint="eastAsia"/>
          <w:szCs w:val="20"/>
        </w:rPr>
        <w:t xml:space="preserve">more specific bandwidth combinations would be </w:t>
      </w:r>
      <w:r w:rsidR="00855466">
        <w:rPr>
          <w:rFonts w:hint="eastAsia"/>
          <w:szCs w:val="20"/>
        </w:rPr>
        <w:t>more workable</w:t>
      </w:r>
      <w:r w:rsidR="00867372">
        <w:rPr>
          <w:rFonts w:hint="eastAsia"/>
          <w:szCs w:val="20"/>
        </w:rPr>
        <w:t xml:space="preserve"> compared with a generic bandwidth class</w:t>
      </w:r>
      <w:r w:rsidR="00303031">
        <w:rPr>
          <w:rFonts w:hint="eastAsia"/>
          <w:szCs w:val="20"/>
        </w:rPr>
        <w:t xml:space="preserve"> at least in UE spec</w:t>
      </w:r>
      <w:r w:rsidR="00867372">
        <w:rPr>
          <w:rFonts w:hint="eastAsia"/>
          <w:szCs w:val="20"/>
        </w:rPr>
        <w:t>.</w:t>
      </w:r>
      <w:r w:rsidR="000E5E68">
        <w:rPr>
          <w:rFonts w:hint="eastAsia"/>
          <w:szCs w:val="20"/>
        </w:rPr>
        <w:t xml:space="preserve"> </w:t>
      </w:r>
      <w:r w:rsidR="00983B68">
        <w:rPr>
          <w:rFonts w:hint="eastAsia"/>
          <w:szCs w:val="20"/>
        </w:rPr>
        <w:t xml:space="preserve">For BS side, it is quite clear that reuse LTE </w:t>
      </w:r>
      <w:r w:rsidR="00983B68">
        <w:rPr>
          <w:szCs w:val="20"/>
        </w:rPr>
        <w:t>template</w:t>
      </w:r>
      <w:r w:rsidR="00983B68">
        <w:rPr>
          <w:rFonts w:hint="eastAsia"/>
          <w:szCs w:val="20"/>
        </w:rPr>
        <w:t xml:space="preserve"> in table 5.5-2 of </w:t>
      </w:r>
      <w:r w:rsidR="00983B68">
        <w:rPr>
          <w:rFonts w:hint="eastAsia"/>
          <w:szCs w:val="20"/>
        </w:rPr>
        <w:lastRenderedPageBreak/>
        <w:t xml:space="preserve">TS36.104 would be </w:t>
      </w:r>
      <w:r w:rsidR="00983B68">
        <w:rPr>
          <w:szCs w:val="20"/>
        </w:rPr>
        <w:t>adequate</w:t>
      </w:r>
      <w:r w:rsidR="00983B68">
        <w:rPr>
          <w:rFonts w:hint="eastAsia"/>
          <w:szCs w:val="20"/>
        </w:rPr>
        <w:t xml:space="preserve"> for the </w:t>
      </w:r>
      <w:r w:rsidR="00983B68">
        <w:rPr>
          <w:szCs w:val="20"/>
        </w:rPr>
        <w:t>information</w:t>
      </w:r>
      <w:r w:rsidR="00983B68">
        <w:rPr>
          <w:rFonts w:hint="eastAsia"/>
          <w:szCs w:val="20"/>
        </w:rPr>
        <w:t xml:space="preserve"> </w:t>
      </w:r>
      <w:r w:rsidR="00855466">
        <w:rPr>
          <w:szCs w:val="20"/>
        </w:rPr>
        <w:t>needed for BS</w:t>
      </w:r>
      <w:r w:rsidR="00983B68">
        <w:rPr>
          <w:rFonts w:hint="eastAsia"/>
          <w:szCs w:val="20"/>
        </w:rPr>
        <w:t xml:space="preserve">. </w:t>
      </w:r>
      <w:r w:rsidR="00AD798E">
        <w:rPr>
          <w:rFonts w:hint="eastAsia"/>
          <w:szCs w:val="20"/>
        </w:rPr>
        <w:t xml:space="preserve">However, as agreed in </w:t>
      </w:r>
      <w:r w:rsidR="00A90B54">
        <w:rPr>
          <w:szCs w:val="20"/>
        </w:rPr>
        <w:t>WF [</w:t>
      </w:r>
      <w:r w:rsidR="00AD798E">
        <w:rPr>
          <w:rFonts w:hint="eastAsia"/>
          <w:szCs w:val="20"/>
        </w:rPr>
        <w:t xml:space="preserve">6] the superset of BS channel bandwidth </w:t>
      </w:r>
      <w:r w:rsidR="00A90B54">
        <w:rPr>
          <w:rFonts w:hint="eastAsia"/>
          <w:szCs w:val="20"/>
        </w:rPr>
        <w:t>may</w:t>
      </w:r>
      <w:r w:rsidR="00AD798E">
        <w:rPr>
          <w:rFonts w:hint="eastAsia"/>
          <w:szCs w:val="20"/>
        </w:rPr>
        <w:t xml:space="preserve"> be larger than the superset of UE channel bandwidth according to operators</w:t>
      </w:r>
      <w:r w:rsidR="00AD798E">
        <w:rPr>
          <w:szCs w:val="20"/>
        </w:rPr>
        <w:t>’</w:t>
      </w:r>
      <w:r w:rsidR="00AD798E">
        <w:rPr>
          <w:rFonts w:hint="eastAsia"/>
          <w:szCs w:val="20"/>
        </w:rPr>
        <w:t xml:space="preserve"> request, more analysis on CA request template for intra band </w:t>
      </w:r>
      <w:r w:rsidR="00AD798E">
        <w:rPr>
          <w:szCs w:val="20"/>
        </w:rPr>
        <w:t>contiguous</w:t>
      </w:r>
      <w:r w:rsidR="00AD798E">
        <w:rPr>
          <w:rFonts w:hint="eastAsia"/>
          <w:szCs w:val="20"/>
        </w:rPr>
        <w:t xml:space="preserve"> CA is needed. For example whether the superset of channel bandwidth combination should be requested separately for BS and UE side should be clarified. It should be noted that the channel bandwidth combination request in RAN4 would be relative </w:t>
      </w:r>
      <w:r w:rsidR="00AD798E">
        <w:rPr>
          <w:szCs w:val="20"/>
        </w:rPr>
        <w:t>independent</w:t>
      </w:r>
      <w:r w:rsidR="00AD798E">
        <w:rPr>
          <w:rFonts w:hint="eastAsia"/>
          <w:szCs w:val="20"/>
        </w:rPr>
        <w:t xml:space="preserve"> discussion compared with necessity of BSC set indication </w:t>
      </w:r>
      <w:r w:rsidR="00AD798E">
        <w:rPr>
          <w:szCs w:val="20"/>
        </w:rPr>
        <w:t>mechanism</w:t>
      </w:r>
      <w:r w:rsidR="00AD798E">
        <w:rPr>
          <w:rFonts w:hint="eastAsia"/>
          <w:szCs w:val="20"/>
        </w:rPr>
        <w:t xml:space="preserve"> in higher layer signaling system. </w:t>
      </w:r>
      <w:r w:rsidR="0017557C">
        <w:rPr>
          <w:rFonts w:hint="eastAsia"/>
          <w:szCs w:val="20"/>
        </w:rPr>
        <w:t xml:space="preserve">RAN2 may need to discuss to redesign the channel bandwidth indication scheme for NR based on latest RAN1 and RAN4 agreement, which is </w:t>
      </w:r>
      <w:r w:rsidR="003B7398">
        <w:rPr>
          <w:rFonts w:hint="eastAsia"/>
          <w:szCs w:val="20"/>
        </w:rPr>
        <w:t>another aspect to be considered</w:t>
      </w:r>
      <w:r w:rsidR="0017557C">
        <w:rPr>
          <w:rFonts w:hint="eastAsia"/>
          <w:szCs w:val="20"/>
        </w:rPr>
        <w:t xml:space="preserve">. </w:t>
      </w:r>
    </w:p>
    <w:p w:rsidR="006C4F30" w:rsidRPr="007E5B96" w:rsidRDefault="004870CC" w:rsidP="00215310">
      <w:pPr>
        <w:widowControl/>
        <w:tabs>
          <w:tab w:val="left" w:pos="20"/>
        </w:tabs>
        <w:rPr>
          <w:szCs w:val="20"/>
          <w:u w:val="single"/>
        </w:rPr>
      </w:pPr>
      <w:r w:rsidRPr="007E5B96">
        <w:rPr>
          <w:rFonts w:hint="eastAsia"/>
          <w:b/>
          <w:szCs w:val="20"/>
          <w:u w:val="single"/>
        </w:rPr>
        <w:t>Proposal 1</w:t>
      </w:r>
      <w:r w:rsidRPr="007E5B96">
        <w:rPr>
          <w:rFonts w:hint="eastAsia"/>
          <w:szCs w:val="20"/>
          <w:u w:val="single"/>
        </w:rPr>
        <w:t xml:space="preserve">: for the aggregated channel bandwidth combination to be defined in Rel-15, the </w:t>
      </w:r>
      <w:r w:rsidR="00D17758">
        <w:rPr>
          <w:szCs w:val="20"/>
          <w:u w:val="single"/>
        </w:rPr>
        <w:t xml:space="preserve">candidates for </w:t>
      </w:r>
      <w:r w:rsidRPr="007E5B96">
        <w:rPr>
          <w:rFonts w:hint="eastAsia"/>
          <w:szCs w:val="20"/>
          <w:u w:val="single"/>
        </w:rPr>
        <w:t>aggregated bandwidth shall be restricted to be equal to channel bandwidth summarized in [4]</w:t>
      </w:r>
      <w:r w:rsidR="003B7398" w:rsidRPr="007E5B96">
        <w:rPr>
          <w:rFonts w:hint="eastAsia"/>
          <w:szCs w:val="20"/>
          <w:u w:val="single"/>
        </w:rPr>
        <w:t xml:space="preserve"> for UE</w:t>
      </w:r>
      <w:r w:rsidRPr="007E5B96">
        <w:rPr>
          <w:rFonts w:hint="eastAsia"/>
          <w:szCs w:val="20"/>
          <w:u w:val="single"/>
        </w:rPr>
        <w:t>.</w:t>
      </w:r>
    </w:p>
    <w:p w:rsidR="00D17758" w:rsidRPr="00D17758" w:rsidRDefault="004870CC" w:rsidP="00D17758">
      <w:pPr>
        <w:pStyle w:val="a5"/>
        <w:numPr>
          <w:ilvl w:val="0"/>
          <w:numId w:val="5"/>
        </w:numPr>
        <w:tabs>
          <w:tab w:val="left" w:pos="20"/>
        </w:tabs>
        <w:ind w:firstLineChars="0"/>
        <w:jc w:val="both"/>
        <w:rPr>
          <w:rFonts w:asciiTheme="minorHAnsi" w:eastAsiaTheme="minorEastAsia" w:hAnsiTheme="minorHAnsi" w:cstheme="minorBidi"/>
          <w:kern w:val="2"/>
          <w:sz w:val="21"/>
          <w:szCs w:val="22"/>
          <w:u w:val="single"/>
        </w:rPr>
      </w:pPr>
      <w:r w:rsidRPr="007E5B96">
        <w:rPr>
          <w:rFonts w:asciiTheme="minorHAnsi" w:eastAsiaTheme="minorEastAsia" w:hAnsiTheme="minorHAnsi" w:cstheme="minorBidi" w:hint="eastAsia"/>
          <w:kern w:val="2"/>
          <w:sz w:val="21"/>
          <w:szCs w:val="22"/>
          <w:u w:val="single"/>
        </w:rPr>
        <w:t xml:space="preserve">If operators have demand, CA combination should be applied following the CA procedure. </w:t>
      </w:r>
      <w:r w:rsidR="00D17758" w:rsidRPr="00D17758">
        <w:rPr>
          <w:rFonts w:asciiTheme="minorHAnsi" w:eastAsiaTheme="minorEastAsia" w:hAnsiTheme="minorHAnsi" w:cstheme="minorBidi" w:hint="eastAsia"/>
          <w:kern w:val="2"/>
          <w:sz w:val="21"/>
          <w:szCs w:val="22"/>
          <w:u w:val="single"/>
        </w:rPr>
        <w:t xml:space="preserve"> </w:t>
      </w:r>
    </w:p>
    <w:p w:rsidR="008C3FC6" w:rsidRPr="007E5B96" w:rsidRDefault="00983B68" w:rsidP="006C4F30">
      <w:pPr>
        <w:pStyle w:val="a5"/>
        <w:numPr>
          <w:ilvl w:val="0"/>
          <w:numId w:val="5"/>
        </w:numPr>
        <w:tabs>
          <w:tab w:val="left" w:pos="20"/>
        </w:tabs>
        <w:ind w:firstLineChars="0"/>
        <w:jc w:val="both"/>
        <w:rPr>
          <w:rFonts w:asciiTheme="minorHAnsi" w:eastAsiaTheme="minorEastAsia" w:hAnsiTheme="minorHAnsi" w:cstheme="minorBidi"/>
          <w:kern w:val="2"/>
          <w:sz w:val="21"/>
          <w:szCs w:val="22"/>
        </w:rPr>
      </w:pPr>
      <w:r w:rsidRPr="007E5B96">
        <w:rPr>
          <w:rFonts w:asciiTheme="minorHAnsi" w:eastAsiaTheme="minorEastAsia" w:hAnsiTheme="minorHAnsi" w:cstheme="minorBidi" w:hint="eastAsia"/>
          <w:kern w:val="2"/>
          <w:sz w:val="21"/>
          <w:szCs w:val="22"/>
          <w:u w:val="single"/>
        </w:rPr>
        <w:t>And the corresponding CA procedure would be</w:t>
      </w:r>
      <w:r w:rsidR="0017557C" w:rsidRPr="007E5B96">
        <w:rPr>
          <w:rFonts w:asciiTheme="minorHAnsi" w:eastAsiaTheme="minorEastAsia" w:hAnsiTheme="minorHAnsi" w:cstheme="minorBidi" w:hint="eastAsia"/>
          <w:kern w:val="2"/>
          <w:sz w:val="21"/>
          <w:szCs w:val="22"/>
          <w:u w:val="single"/>
        </w:rPr>
        <w:t xml:space="preserve"> further updated</w:t>
      </w:r>
      <w:r w:rsidRPr="007E5B96">
        <w:rPr>
          <w:rFonts w:asciiTheme="minorHAnsi" w:eastAsiaTheme="minorEastAsia" w:hAnsiTheme="minorHAnsi" w:cstheme="minorBidi" w:hint="eastAsia"/>
          <w:kern w:val="2"/>
          <w:sz w:val="21"/>
          <w:szCs w:val="22"/>
          <w:u w:val="single"/>
        </w:rPr>
        <w:t xml:space="preserve"> if additional issue identified.</w:t>
      </w:r>
      <w:r w:rsidRPr="007E5B96">
        <w:rPr>
          <w:rFonts w:asciiTheme="minorHAnsi" w:eastAsiaTheme="minorEastAsia" w:hAnsiTheme="minorHAnsi" w:cstheme="minorBidi" w:hint="eastAsia"/>
          <w:kern w:val="2"/>
          <w:sz w:val="21"/>
          <w:szCs w:val="22"/>
        </w:rPr>
        <w:t xml:space="preserve"> </w:t>
      </w:r>
    </w:p>
    <w:p w:rsidR="007E5B96" w:rsidRPr="007E5B96" w:rsidRDefault="007E5B96" w:rsidP="00215310">
      <w:pPr>
        <w:widowControl/>
        <w:tabs>
          <w:tab w:val="left" w:pos="20"/>
        </w:tabs>
        <w:rPr>
          <w:szCs w:val="20"/>
          <w:u w:val="single"/>
        </w:rPr>
      </w:pPr>
    </w:p>
    <w:p w:rsidR="00333E6B" w:rsidRPr="00511D7F" w:rsidRDefault="0098779D" w:rsidP="00215310">
      <w:pPr>
        <w:widowControl/>
        <w:tabs>
          <w:tab w:val="left" w:pos="20"/>
        </w:tabs>
        <w:rPr>
          <w:b/>
          <w:szCs w:val="20"/>
        </w:rPr>
      </w:pPr>
      <w:r>
        <w:rPr>
          <w:rFonts w:hint="eastAsia"/>
          <w:b/>
          <w:szCs w:val="20"/>
        </w:rPr>
        <w:t>RF requirement</w:t>
      </w:r>
      <w:r w:rsidR="00333E6B" w:rsidRPr="00511D7F">
        <w:rPr>
          <w:rFonts w:hint="eastAsia"/>
          <w:b/>
          <w:szCs w:val="20"/>
        </w:rPr>
        <w:t xml:space="preserve"> impact due to wideband operation</w:t>
      </w:r>
    </w:p>
    <w:p w:rsidR="00333E6B" w:rsidRDefault="00511D7F" w:rsidP="00215310">
      <w:pPr>
        <w:widowControl/>
        <w:tabs>
          <w:tab w:val="left" w:pos="20"/>
        </w:tabs>
        <w:rPr>
          <w:szCs w:val="20"/>
        </w:rPr>
      </w:pPr>
      <w:r>
        <w:rPr>
          <w:rFonts w:hint="eastAsia"/>
          <w:szCs w:val="20"/>
        </w:rPr>
        <w:t xml:space="preserve">Spectrum utilization for BS </w:t>
      </w:r>
      <w:r w:rsidR="00712C64">
        <w:rPr>
          <w:rFonts w:hint="eastAsia"/>
          <w:szCs w:val="20"/>
        </w:rPr>
        <w:t xml:space="preserve">wideband operation </w:t>
      </w:r>
      <w:r>
        <w:rPr>
          <w:rFonts w:hint="eastAsia"/>
          <w:szCs w:val="20"/>
        </w:rPr>
        <w:t xml:space="preserve">agreed in [8] </w:t>
      </w:r>
      <w:r w:rsidR="00712C64">
        <w:rPr>
          <w:rFonts w:hint="eastAsia"/>
          <w:szCs w:val="20"/>
        </w:rPr>
        <w:t>that</w:t>
      </w:r>
      <w:r>
        <w:rPr>
          <w:rFonts w:hint="eastAsia"/>
          <w:szCs w:val="20"/>
        </w:rPr>
        <w:t xml:space="preserve"> s</w:t>
      </w:r>
      <w:r w:rsidRPr="00511D7F">
        <w:rPr>
          <w:rFonts w:hint="eastAsia"/>
          <w:szCs w:val="20"/>
        </w:rPr>
        <w:t>pectrum utilization</w:t>
      </w:r>
      <w:r>
        <w:rPr>
          <w:rFonts w:hint="eastAsia"/>
          <w:szCs w:val="20"/>
        </w:rPr>
        <w:t xml:space="preserve"> for wideband operation</w:t>
      </w:r>
      <w:r w:rsidRPr="00511D7F">
        <w:rPr>
          <w:rFonts w:hint="eastAsia"/>
          <w:szCs w:val="20"/>
        </w:rPr>
        <w:t xml:space="preserve"> should be defined as the same as single channel bandwidth </w:t>
      </w:r>
      <w:r w:rsidRPr="00511D7F">
        <w:rPr>
          <w:rFonts w:hint="eastAsia"/>
          <w:szCs w:val="20"/>
          <w:lang w:val="en-GB"/>
        </w:rPr>
        <w:t>regardless of how UE supports the wideband</w:t>
      </w:r>
      <w:r>
        <w:rPr>
          <w:rFonts w:hint="eastAsia"/>
          <w:szCs w:val="20"/>
          <w:lang w:val="en-GB"/>
        </w:rPr>
        <w:t>.</w:t>
      </w:r>
      <w:r w:rsidR="00712C64">
        <w:rPr>
          <w:rFonts w:hint="eastAsia"/>
          <w:szCs w:val="20"/>
          <w:lang w:val="en-GB"/>
        </w:rPr>
        <w:t xml:space="preserve"> </w:t>
      </w:r>
      <w:r w:rsidR="00712C64">
        <w:rPr>
          <w:szCs w:val="20"/>
          <w:lang w:val="en-GB"/>
        </w:rPr>
        <w:t>B</w:t>
      </w:r>
      <w:r w:rsidR="00712C64">
        <w:rPr>
          <w:rFonts w:hint="eastAsia"/>
          <w:szCs w:val="20"/>
          <w:lang w:val="en-GB"/>
        </w:rPr>
        <w:t xml:space="preserve">esides </w:t>
      </w:r>
      <w:r w:rsidR="00712C64">
        <w:rPr>
          <w:szCs w:val="20"/>
          <w:lang w:val="en-GB"/>
        </w:rPr>
        <w:t>that</w:t>
      </w:r>
      <w:r w:rsidR="00712C64">
        <w:rPr>
          <w:rFonts w:hint="eastAsia"/>
          <w:szCs w:val="20"/>
          <w:lang w:val="en-GB"/>
        </w:rPr>
        <w:t xml:space="preserve">, the TX and RX requirement of BS would be defined with the assumption to </w:t>
      </w:r>
      <w:r w:rsidR="00A87C79">
        <w:rPr>
          <w:rFonts w:hint="eastAsia"/>
          <w:szCs w:val="20"/>
          <w:lang w:val="en-GB"/>
        </w:rPr>
        <w:t>serve</w:t>
      </w:r>
      <w:r w:rsidR="00712C64">
        <w:rPr>
          <w:rFonts w:hint="eastAsia"/>
          <w:szCs w:val="20"/>
          <w:lang w:val="en-GB"/>
        </w:rPr>
        <w:t xml:space="preserve"> multiple UEs </w:t>
      </w:r>
      <w:r w:rsidR="00A87C79" w:rsidRPr="00A87C79">
        <w:rPr>
          <w:szCs w:val="20"/>
          <w:lang w:val="en-GB"/>
        </w:rPr>
        <w:t>simultaneously</w:t>
      </w:r>
      <w:r w:rsidR="00A87C79">
        <w:rPr>
          <w:rFonts w:hint="eastAsia"/>
          <w:szCs w:val="20"/>
          <w:lang w:val="en-GB"/>
        </w:rPr>
        <w:t>.</w:t>
      </w:r>
      <w:r w:rsidR="00712C64">
        <w:rPr>
          <w:rFonts w:hint="eastAsia"/>
          <w:szCs w:val="20"/>
          <w:lang w:val="en-GB"/>
        </w:rPr>
        <w:t xml:space="preserve">   </w:t>
      </w:r>
      <w:r>
        <w:rPr>
          <w:rFonts w:hint="eastAsia"/>
          <w:szCs w:val="20"/>
          <w:lang w:val="en-GB"/>
        </w:rPr>
        <w:t xml:space="preserve"> Hence it is not expected any specific BS RF requirement </w:t>
      </w:r>
      <w:r w:rsidR="00737E37">
        <w:rPr>
          <w:rFonts w:hint="eastAsia"/>
          <w:szCs w:val="20"/>
          <w:lang w:val="en-GB"/>
        </w:rPr>
        <w:t>to support wideband operation</w:t>
      </w:r>
      <w:r>
        <w:rPr>
          <w:rFonts w:hint="eastAsia"/>
          <w:szCs w:val="20"/>
          <w:lang w:val="en-GB"/>
        </w:rPr>
        <w:t xml:space="preserve">. Furthermore, the spectrum </w:t>
      </w:r>
      <w:r w:rsidR="00BB325B">
        <w:rPr>
          <w:szCs w:val="20"/>
          <w:lang w:val="en-GB"/>
        </w:rPr>
        <w:t>utilization of</w:t>
      </w:r>
      <w:r>
        <w:rPr>
          <w:rFonts w:hint="eastAsia"/>
          <w:szCs w:val="20"/>
          <w:lang w:val="en-GB"/>
        </w:rPr>
        <w:t xml:space="preserve"> BS CA mode </w:t>
      </w:r>
      <w:r w:rsidR="00737E37">
        <w:rPr>
          <w:rFonts w:hint="eastAsia"/>
          <w:szCs w:val="20"/>
          <w:lang w:val="en-GB"/>
        </w:rPr>
        <w:t xml:space="preserve">and necessity/flexibility of guard band between contiguous aggregated CCs </w:t>
      </w:r>
      <w:r>
        <w:rPr>
          <w:rFonts w:hint="eastAsia"/>
          <w:szCs w:val="20"/>
          <w:lang w:val="en-GB"/>
        </w:rPr>
        <w:t xml:space="preserve">should be </w:t>
      </w:r>
      <w:r w:rsidR="00312862">
        <w:rPr>
          <w:rFonts w:hint="eastAsia"/>
          <w:szCs w:val="20"/>
          <w:lang w:val="en-GB"/>
        </w:rPr>
        <w:t xml:space="preserve">separately </w:t>
      </w:r>
      <w:r>
        <w:rPr>
          <w:rFonts w:hint="eastAsia"/>
          <w:szCs w:val="20"/>
          <w:lang w:val="en-GB"/>
        </w:rPr>
        <w:t xml:space="preserve">discussed regardless of how UE supports the entire aggregated bandwidth. </w:t>
      </w:r>
      <w:r w:rsidR="00312862">
        <w:rPr>
          <w:rFonts w:hint="eastAsia"/>
          <w:szCs w:val="20"/>
          <w:lang w:val="en-GB"/>
        </w:rPr>
        <w:t xml:space="preserve">However, the UE </w:t>
      </w:r>
      <w:r w:rsidR="00312862">
        <w:rPr>
          <w:szCs w:val="20"/>
          <w:lang w:val="en-GB"/>
        </w:rPr>
        <w:t>implementation</w:t>
      </w:r>
      <w:r w:rsidR="00312862">
        <w:rPr>
          <w:rFonts w:hint="eastAsia"/>
          <w:szCs w:val="20"/>
          <w:lang w:val="en-GB"/>
        </w:rPr>
        <w:t xml:space="preserve"> complexity could be taken into </w:t>
      </w:r>
      <w:r w:rsidR="00312862">
        <w:rPr>
          <w:szCs w:val="20"/>
          <w:lang w:val="en-GB"/>
        </w:rPr>
        <w:t>account</w:t>
      </w:r>
      <w:r w:rsidR="00312862">
        <w:rPr>
          <w:rFonts w:hint="eastAsia"/>
          <w:szCs w:val="20"/>
          <w:lang w:val="en-GB"/>
        </w:rPr>
        <w:t xml:space="preserve">. </w:t>
      </w:r>
    </w:p>
    <w:p w:rsidR="007E5B96" w:rsidRDefault="00312862" w:rsidP="00215310">
      <w:pPr>
        <w:widowControl/>
        <w:tabs>
          <w:tab w:val="left" w:pos="20"/>
        </w:tabs>
        <w:rPr>
          <w:szCs w:val="20"/>
          <w:u w:val="single"/>
        </w:rPr>
      </w:pPr>
      <w:r w:rsidRPr="007E5B96">
        <w:rPr>
          <w:rFonts w:hint="eastAsia"/>
          <w:b/>
          <w:szCs w:val="20"/>
          <w:u w:val="single"/>
        </w:rPr>
        <w:t xml:space="preserve">Proposal </w:t>
      </w:r>
      <w:r w:rsidR="00F839D4">
        <w:rPr>
          <w:rFonts w:hint="eastAsia"/>
          <w:b/>
          <w:szCs w:val="20"/>
          <w:u w:val="single"/>
        </w:rPr>
        <w:t>2</w:t>
      </w:r>
      <w:r w:rsidRPr="007E5B96">
        <w:rPr>
          <w:rFonts w:hint="eastAsia"/>
          <w:b/>
          <w:szCs w:val="20"/>
          <w:u w:val="single"/>
        </w:rPr>
        <w:t>:</w:t>
      </w:r>
      <w:r w:rsidRPr="007E5B96">
        <w:rPr>
          <w:rFonts w:hint="eastAsia"/>
          <w:szCs w:val="20"/>
          <w:u w:val="single"/>
        </w:rPr>
        <w:t xml:space="preserve"> No dedicated RF </w:t>
      </w:r>
      <w:r w:rsidRPr="007E5B96">
        <w:rPr>
          <w:szCs w:val="20"/>
          <w:u w:val="single"/>
        </w:rPr>
        <w:t>requirement</w:t>
      </w:r>
      <w:r w:rsidRPr="007E5B96">
        <w:rPr>
          <w:rFonts w:hint="eastAsia"/>
          <w:szCs w:val="20"/>
          <w:u w:val="single"/>
        </w:rPr>
        <w:t xml:space="preserve"> </w:t>
      </w:r>
      <w:r w:rsidR="00DB1D2D">
        <w:rPr>
          <w:rFonts w:hint="eastAsia"/>
          <w:szCs w:val="20"/>
          <w:u w:val="single"/>
        </w:rPr>
        <w:t>would</w:t>
      </w:r>
      <w:r w:rsidRPr="007E5B96">
        <w:rPr>
          <w:rFonts w:hint="eastAsia"/>
          <w:szCs w:val="20"/>
          <w:u w:val="single"/>
        </w:rPr>
        <w:t xml:space="preserve"> be defined in BS specification for wideband operation.</w:t>
      </w:r>
    </w:p>
    <w:p w:rsidR="0098779D" w:rsidRPr="007E5B96" w:rsidRDefault="0098779D" w:rsidP="00215310">
      <w:pPr>
        <w:widowControl/>
        <w:tabs>
          <w:tab w:val="left" w:pos="20"/>
        </w:tabs>
        <w:rPr>
          <w:szCs w:val="20"/>
          <w:u w:val="single"/>
        </w:rPr>
      </w:pPr>
    </w:p>
    <w:p w:rsidR="00313FF8" w:rsidRDefault="00BB325B" w:rsidP="00215310">
      <w:pPr>
        <w:widowControl/>
        <w:tabs>
          <w:tab w:val="left" w:pos="20"/>
        </w:tabs>
        <w:rPr>
          <w:szCs w:val="20"/>
        </w:rPr>
      </w:pPr>
      <w:r>
        <w:rPr>
          <w:rFonts w:hint="eastAsia"/>
          <w:szCs w:val="20"/>
        </w:rPr>
        <w:t xml:space="preserve">For UE side, </w:t>
      </w:r>
      <w:r w:rsidR="00313FF8">
        <w:rPr>
          <w:rFonts w:hint="eastAsia"/>
          <w:szCs w:val="20"/>
        </w:rPr>
        <w:t>it is agreed in [4] as below:</w:t>
      </w:r>
    </w:p>
    <w:p w:rsidR="00313FF8" w:rsidRPr="00313FF8" w:rsidRDefault="00313FF8" w:rsidP="00313FF8">
      <w:pPr>
        <w:widowControl/>
        <w:tabs>
          <w:tab w:val="left" w:pos="20"/>
        </w:tabs>
        <w:rPr>
          <w:i/>
          <w:szCs w:val="20"/>
        </w:rPr>
      </w:pPr>
      <w:r w:rsidRPr="00313FF8">
        <w:rPr>
          <w:rFonts w:hint="eastAsia"/>
          <w:i/>
          <w:szCs w:val="20"/>
          <w:highlight w:val="green"/>
        </w:rPr>
        <w:t>UE shall meet either a single carrier or CA based RF requirements for the channel bandwidths in Slide #3-#4 that is equal to or smaller than UE maximum channel bandwidth for any SCS</w:t>
      </w:r>
      <w:r w:rsidRPr="00313FF8">
        <w:rPr>
          <w:rFonts w:hint="eastAsia"/>
          <w:i/>
          <w:szCs w:val="20"/>
        </w:rPr>
        <w:t>.</w:t>
      </w:r>
    </w:p>
    <w:p w:rsidR="001D7324" w:rsidRDefault="00313FF8" w:rsidP="00215310">
      <w:pPr>
        <w:widowControl/>
        <w:tabs>
          <w:tab w:val="left" w:pos="20"/>
        </w:tabs>
        <w:rPr>
          <w:szCs w:val="20"/>
        </w:rPr>
      </w:pPr>
      <w:r>
        <w:rPr>
          <w:rFonts w:hint="eastAsia"/>
          <w:szCs w:val="20"/>
        </w:rPr>
        <w:t xml:space="preserve">Hence there is </w:t>
      </w:r>
      <w:r w:rsidR="00BB325B">
        <w:rPr>
          <w:rFonts w:hint="eastAsia"/>
          <w:szCs w:val="20"/>
        </w:rPr>
        <w:t xml:space="preserve">no doubt that the RF requirement of WB UE and SB UE shall be the same as single carrier RF </w:t>
      </w:r>
      <w:r w:rsidR="00BB325B">
        <w:rPr>
          <w:szCs w:val="20"/>
        </w:rPr>
        <w:t>requirement</w:t>
      </w:r>
      <w:r w:rsidR="0098779D">
        <w:rPr>
          <w:rFonts w:hint="eastAsia"/>
          <w:szCs w:val="20"/>
        </w:rPr>
        <w:t>.</w:t>
      </w:r>
      <w:r w:rsidR="00BB325B">
        <w:rPr>
          <w:rFonts w:hint="eastAsia"/>
          <w:szCs w:val="20"/>
        </w:rPr>
        <w:t xml:space="preserve"> however, how to handle the CA mode UE requirement </w:t>
      </w:r>
      <w:r>
        <w:rPr>
          <w:rFonts w:hint="eastAsia"/>
          <w:szCs w:val="20"/>
        </w:rPr>
        <w:t xml:space="preserve">in wideband operation needs further clarification. </w:t>
      </w:r>
      <w:r w:rsidR="00AE2762">
        <w:rPr>
          <w:rFonts w:hint="eastAsia"/>
          <w:szCs w:val="20"/>
        </w:rPr>
        <w:t>Our un</w:t>
      </w:r>
      <w:r w:rsidR="00D5226F">
        <w:rPr>
          <w:rFonts w:hint="eastAsia"/>
          <w:szCs w:val="20"/>
        </w:rPr>
        <w:t xml:space="preserve">derstanding </w:t>
      </w:r>
      <w:r w:rsidR="00DB1D2D">
        <w:rPr>
          <w:rFonts w:hint="eastAsia"/>
          <w:szCs w:val="20"/>
        </w:rPr>
        <w:t xml:space="preserve">is </w:t>
      </w:r>
      <w:r w:rsidR="00D5226F">
        <w:rPr>
          <w:rFonts w:hint="eastAsia"/>
          <w:szCs w:val="20"/>
        </w:rPr>
        <w:t xml:space="preserve">for the same UE to support </w:t>
      </w:r>
      <w:r w:rsidR="00E14F20">
        <w:rPr>
          <w:rFonts w:hint="eastAsia"/>
          <w:szCs w:val="20"/>
        </w:rPr>
        <w:t xml:space="preserve">two scenarios of </w:t>
      </w:r>
      <w:r w:rsidR="00D5226F">
        <w:rPr>
          <w:rFonts w:hint="eastAsia"/>
          <w:szCs w:val="20"/>
        </w:rPr>
        <w:t xml:space="preserve">wideband </w:t>
      </w:r>
      <w:r w:rsidR="00D5226F">
        <w:rPr>
          <w:szCs w:val="20"/>
        </w:rPr>
        <w:t>operation</w:t>
      </w:r>
      <w:r w:rsidR="00D5226F">
        <w:rPr>
          <w:rFonts w:hint="eastAsia"/>
          <w:szCs w:val="20"/>
        </w:rPr>
        <w:t xml:space="preserve"> with CA mode </w:t>
      </w:r>
      <w:r w:rsidR="00E14F20">
        <w:rPr>
          <w:rFonts w:hint="eastAsia"/>
          <w:szCs w:val="20"/>
        </w:rPr>
        <w:t>and</w:t>
      </w:r>
      <w:r w:rsidR="00D5226F">
        <w:rPr>
          <w:rFonts w:hint="eastAsia"/>
          <w:szCs w:val="20"/>
        </w:rPr>
        <w:t xml:space="preserve"> intra-band contiguous CA operation</w:t>
      </w:r>
      <w:r w:rsidR="00E14F20">
        <w:rPr>
          <w:rFonts w:hint="eastAsia"/>
          <w:szCs w:val="20"/>
        </w:rPr>
        <w:t xml:space="preserve"> for the same bandwidth combination</w:t>
      </w:r>
      <w:r w:rsidR="00D5226F">
        <w:rPr>
          <w:rFonts w:hint="eastAsia"/>
          <w:szCs w:val="20"/>
        </w:rPr>
        <w:t xml:space="preserve"> </w:t>
      </w:r>
      <w:r w:rsidR="00E14F20">
        <w:rPr>
          <w:rFonts w:hint="eastAsia"/>
          <w:szCs w:val="20"/>
        </w:rPr>
        <w:t xml:space="preserve">of certain band </w:t>
      </w:r>
      <w:r w:rsidR="00D5226F">
        <w:rPr>
          <w:rFonts w:hint="eastAsia"/>
          <w:szCs w:val="20"/>
        </w:rPr>
        <w:t>the same RF</w:t>
      </w:r>
      <w:r w:rsidR="00E14F20">
        <w:rPr>
          <w:rFonts w:hint="eastAsia"/>
          <w:szCs w:val="20"/>
        </w:rPr>
        <w:t>FE</w:t>
      </w:r>
      <w:r w:rsidR="00D5226F">
        <w:rPr>
          <w:rFonts w:hint="eastAsia"/>
          <w:szCs w:val="20"/>
        </w:rPr>
        <w:t xml:space="preserve"> would be </w:t>
      </w:r>
      <w:r w:rsidR="00D5226F">
        <w:rPr>
          <w:szCs w:val="20"/>
        </w:rPr>
        <w:t>active</w:t>
      </w:r>
      <w:r w:rsidR="00E14F20">
        <w:rPr>
          <w:rFonts w:hint="eastAsia"/>
          <w:szCs w:val="20"/>
        </w:rPr>
        <w:t xml:space="preserve">. </w:t>
      </w:r>
      <w:r w:rsidR="00AA4120">
        <w:rPr>
          <w:rFonts w:hint="eastAsia"/>
          <w:szCs w:val="20"/>
        </w:rPr>
        <w:t xml:space="preserve">And wideband operation could be recognized as </w:t>
      </w:r>
      <w:r w:rsidR="00AA4120">
        <w:rPr>
          <w:szCs w:val="20"/>
        </w:rPr>
        <w:t>special</w:t>
      </w:r>
      <w:r w:rsidR="00AA4120">
        <w:rPr>
          <w:rFonts w:hint="eastAsia"/>
          <w:szCs w:val="20"/>
        </w:rPr>
        <w:t xml:space="preserve"> case for intra-band </w:t>
      </w:r>
      <w:r w:rsidR="00AA4120">
        <w:rPr>
          <w:szCs w:val="20"/>
        </w:rPr>
        <w:t>contiguous</w:t>
      </w:r>
      <w:r w:rsidR="00AA4120">
        <w:rPr>
          <w:rFonts w:hint="eastAsia"/>
          <w:szCs w:val="20"/>
        </w:rPr>
        <w:t xml:space="preserve"> CA from UE </w:t>
      </w:r>
      <w:r w:rsidR="00AA4120">
        <w:rPr>
          <w:szCs w:val="20"/>
        </w:rPr>
        <w:t>perspective</w:t>
      </w:r>
      <w:r w:rsidR="00AA4120">
        <w:rPr>
          <w:rFonts w:hint="eastAsia"/>
          <w:szCs w:val="20"/>
        </w:rPr>
        <w:t xml:space="preserve">. </w:t>
      </w:r>
      <w:r w:rsidR="00E14F20">
        <w:rPr>
          <w:rFonts w:hint="eastAsia"/>
          <w:szCs w:val="20"/>
        </w:rPr>
        <w:t>Hence</w:t>
      </w:r>
      <w:r w:rsidR="00DC5BDF">
        <w:rPr>
          <w:rFonts w:hint="eastAsia"/>
          <w:szCs w:val="20"/>
        </w:rPr>
        <w:t xml:space="preserve"> in RAN4 discussion target should be to avoid reduplicative test cases as much as possible </w:t>
      </w:r>
      <w:r w:rsidR="00593FEF">
        <w:rPr>
          <w:rFonts w:hint="eastAsia"/>
          <w:szCs w:val="20"/>
        </w:rPr>
        <w:t xml:space="preserve">Furthermore, it is proposed </w:t>
      </w:r>
      <w:r w:rsidR="00593FEF">
        <w:rPr>
          <w:szCs w:val="20"/>
        </w:rPr>
        <w:t>that</w:t>
      </w:r>
      <w:r w:rsidR="00593FEF">
        <w:rPr>
          <w:rFonts w:hint="eastAsia"/>
          <w:szCs w:val="20"/>
        </w:rPr>
        <w:t xml:space="preserve"> no dedicated RF </w:t>
      </w:r>
      <w:r w:rsidR="00593FEF">
        <w:rPr>
          <w:szCs w:val="20"/>
        </w:rPr>
        <w:t>requirement</w:t>
      </w:r>
      <w:r w:rsidR="00593FEF">
        <w:rPr>
          <w:rFonts w:hint="eastAsia"/>
          <w:szCs w:val="20"/>
        </w:rPr>
        <w:t xml:space="preserve"> would be defined for CA mode UE for wideband operation</w:t>
      </w:r>
      <w:r w:rsidR="00657398">
        <w:rPr>
          <w:rFonts w:hint="eastAsia"/>
          <w:szCs w:val="20"/>
        </w:rPr>
        <w:t xml:space="preserve"> with the assumption UE </w:t>
      </w:r>
      <w:r w:rsidR="00657398">
        <w:rPr>
          <w:szCs w:val="20"/>
        </w:rPr>
        <w:t>behavior</w:t>
      </w:r>
      <w:r w:rsidR="00657398">
        <w:rPr>
          <w:rFonts w:hint="eastAsia"/>
          <w:szCs w:val="20"/>
        </w:rPr>
        <w:t xml:space="preserve"> in CA mode for wideband operation could be verified by test cases defined for intra-band </w:t>
      </w:r>
      <w:r w:rsidR="00657398">
        <w:rPr>
          <w:szCs w:val="20"/>
        </w:rPr>
        <w:t>contiguous</w:t>
      </w:r>
      <w:r w:rsidR="00657398">
        <w:rPr>
          <w:rFonts w:hint="eastAsia"/>
          <w:szCs w:val="20"/>
        </w:rPr>
        <w:t xml:space="preserve"> CA. And </w:t>
      </w:r>
      <w:proofErr w:type="gramStart"/>
      <w:r w:rsidR="00C90159">
        <w:rPr>
          <w:szCs w:val="20"/>
        </w:rPr>
        <w:t>I</w:t>
      </w:r>
      <w:r w:rsidR="00C90159">
        <w:rPr>
          <w:rFonts w:hint="eastAsia"/>
          <w:szCs w:val="20"/>
        </w:rPr>
        <w:t>f</w:t>
      </w:r>
      <w:proofErr w:type="gramEnd"/>
      <w:r w:rsidR="00C90159">
        <w:rPr>
          <w:rFonts w:hint="eastAsia"/>
          <w:szCs w:val="20"/>
        </w:rPr>
        <w:t xml:space="preserve"> there is difference</w:t>
      </w:r>
      <w:r w:rsidR="00593FEF">
        <w:rPr>
          <w:rFonts w:hint="eastAsia"/>
          <w:szCs w:val="20"/>
        </w:rPr>
        <w:t xml:space="preserve"> between two scenarios, </w:t>
      </w:r>
      <w:r w:rsidR="00657398">
        <w:rPr>
          <w:rFonts w:hint="eastAsia"/>
          <w:szCs w:val="20"/>
        </w:rPr>
        <w:t xml:space="preserve">the test </w:t>
      </w:r>
      <w:r w:rsidR="00657398">
        <w:rPr>
          <w:szCs w:val="20"/>
        </w:rPr>
        <w:t>configuration</w:t>
      </w:r>
      <w:r w:rsidR="00657398">
        <w:rPr>
          <w:rFonts w:hint="eastAsia"/>
          <w:szCs w:val="20"/>
        </w:rPr>
        <w:t xml:space="preserve"> and/or </w:t>
      </w:r>
      <w:r w:rsidR="00657398">
        <w:rPr>
          <w:szCs w:val="20"/>
        </w:rPr>
        <w:t>parameter</w:t>
      </w:r>
      <w:r w:rsidR="00657398">
        <w:rPr>
          <w:rFonts w:hint="eastAsia"/>
          <w:szCs w:val="20"/>
        </w:rPr>
        <w:t xml:space="preserve"> would be selected based on the severer one</w:t>
      </w:r>
      <w:r w:rsidR="00655C68">
        <w:rPr>
          <w:rFonts w:hint="eastAsia"/>
          <w:szCs w:val="20"/>
        </w:rPr>
        <w:t xml:space="preserve"> or could be optional according to UE capability.</w:t>
      </w:r>
      <w:r w:rsidR="00657398">
        <w:rPr>
          <w:rFonts w:hint="eastAsia"/>
          <w:szCs w:val="20"/>
        </w:rPr>
        <w:t xml:space="preserve"> </w:t>
      </w:r>
      <w:r w:rsidR="00593FEF">
        <w:rPr>
          <w:rFonts w:hint="eastAsia"/>
          <w:szCs w:val="20"/>
        </w:rPr>
        <w:t xml:space="preserve"> </w:t>
      </w:r>
    </w:p>
    <w:p w:rsidR="00C65C49" w:rsidRDefault="00C65C49" w:rsidP="00215310">
      <w:pPr>
        <w:widowControl/>
        <w:tabs>
          <w:tab w:val="left" w:pos="20"/>
        </w:tabs>
        <w:rPr>
          <w:szCs w:val="20"/>
        </w:rPr>
      </w:pPr>
      <w:r w:rsidRPr="00C65C49">
        <w:rPr>
          <w:rFonts w:hint="eastAsia"/>
          <w:b/>
          <w:szCs w:val="20"/>
        </w:rPr>
        <w:t>Observation 2</w:t>
      </w:r>
      <w:r>
        <w:rPr>
          <w:rFonts w:hint="eastAsia"/>
          <w:szCs w:val="20"/>
        </w:rPr>
        <w:t xml:space="preserve">: the RF requirement of WB UE and SB UWE in wideband operation is expected to the same as single carrier ones. </w:t>
      </w:r>
    </w:p>
    <w:p w:rsidR="00AE6D64" w:rsidRDefault="00AE6D64" w:rsidP="00215310">
      <w:pPr>
        <w:widowControl/>
        <w:tabs>
          <w:tab w:val="left" w:pos="20"/>
        </w:tabs>
        <w:rPr>
          <w:szCs w:val="20"/>
        </w:rPr>
      </w:pPr>
      <w:r w:rsidRPr="00AE6D64">
        <w:rPr>
          <w:rFonts w:hint="eastAsia"/>
          <w:b/>
          <w:szCs w:val="20"/>
        </w:rPr>
        <w:t>Observation 3</w:t>
      </w:r>
      <w:r>
        <w:rPr>
          <w:rFonts w:hint="eastAsia"/>
          <w:szCs w:val="20"/>
        </w:rPr>
        <w:t>: for UE supports the certain frequency bandwidth with aggregated CC</w:t>
      </w:r>
      <w:r w:rsidR="0098779D">
        <w:rPr>
          <w:rFonts w:hint="eastAsia"/>
          <w:szCs w:val="20"/>
        </w:rPr>
        <w:t>s</w:t>
      </w:r>
      <w:r>
        <w:rPr>
          <w:rFonts w:hint="eastAsia"/>
          <w:szCs w:val="20"/>
        </w:rPr>
        <w:t xml:space="preserve"> </w:t>
      </w:r>
      <w:r w:rsidR="0098779D">
        <w:rPr>
          <w:rFonts w:hint="eastAsia"/>
          <w:szCs w:val="20"/>
        </w:rPr>
        <w:t>way</w:t>
      </w:r>
      <w:r>
        <w:rPr>
          <w:rFonts w:hint="eastAsia"/>
          <w:szCs w:val="20"/>
        </w:rPr>
        <w:t xml:space="preserve">, the wideband </w:t>
      </w:r>
      <w:r>
        <w:rPr>
          <w:szCs w:val="20"/>
        </w:rPr>
        <w:t>operation</w:t>
      </w:r>
      <w:r>
        <w:rPr>
          <w:rFonts w:hint="eastAsia"/>
          <w:szCs w:val="20"/>
        </w:rPr>
        <w:t xml:space="preserve"> </w:t>
      </w:r>
      <w:r w:rsidR="00AA4120">
        <w:rPr>
          <w:rFonts w:hint="eastAsia"/>
          <w:szCs w:val="20"/>
        </w:rPr>
        <w:t>could be recognized as special case of</w:t>
      </w:r>
      <w:r>
        <w:rPr>
          <w:rFonts w:hint="eastAsia"/>
          <w:szCs w:val="20"/>
        </w:rPr>
        <w:t xml:space="preserve"> intra-band contiguous CA.</w:t>
      </w:r>
      <w:r w:rsidR="00C90159">
        <w:rPr>
          <w:rFonts w:hint="eastAsia"/>
          <w:szCs w:val="20"/>
        </w:rPr>
        <w:t xml:space="preserve">  </w:t>
      </w:r>
    </w:p>
    <w:p w:rsidR="00C65C49" w:rsidRDefault="00C65C49" w:rsidP="00215310">
      <w:pPr>
        <w:widowControl/>
        <w:tabs>
          <w:tab w:val="left" w:pos="20"/>
        </w:tabs>
        <w:rPr>
          <w:rFonts w:hint="eastAsia"/>
          <w:szCs w:val="20"/>
          <w:u w:val="single"/>
        </w:rPr>
      </w:pPr>
      <w:r w:rsidRPr="003D5CA7">
        <w:rPr>
          <w:rFonts w:hint="eastAsia"/>
          <w:b/>
          <w:szCs w:val="20"/>
          <w:u w:val="single"/>
        </w:rPr>
        <w:t xml:space="preserve">Proposal </w:t>
      </w:r>
      <w:r w:rsidR="00F839D4">
        <w:rPr>
          <w:rFonts w:hint="eastAsia"/>
          <w:b/>
          <w:szCs w:val="20"/>
          <w:u w:val="single"/>
        </w:rPr>
        <w:t>3</w:t>
      </w:r>
      <w:r w:rsidRPr="003D5CA7">
        <w:rPr>
          <w:rFonts w:hint="eastAsia"/>
          <w:szCs w:val="20"/>
          <w:u w:val="single"/>
        </w:rPr>
        <w:t xml:space="preserve">: </w:t>
      </w:r>
      <w:r w:rsidR="00657398" w:rsidRPr="003D5CA7">
        <w:rPr>
          <w:rFonts w:hint="eastAsia"/>
          <w:szCs w:val="20"/>
          <w:u w:val="single"/>
        </w:rPr>
        <w:t xml:space="preserve">verification of CA mode UE RF feature for wideband </w:t>
      </w:r>
      <w:r w:rsidR="00657398" w:rsidRPr="003D5CA7">
        <w:rPr>
          <w:szCs w:val="20"/>
          <w:u w:val="single"/>
        </w:rPr>
        <w:t>operation</w:t>
      </w:r>
      <w:r w:rsidR="00657398" w:rsidRPr="003D5CA7">
        <w:rPr>
          <w:rFonts w:hint="eastAsia"/>
          <w:szCs w:val="20"/>
          <w:u w:val="single"/>
        </w:rPr>
        <w:t xml:space="preserve"> should be </w:t>
      </w:r>
      <w:r w:rsidR="003D5CA7">
        <w:rPr>
          <w:rFonts w:hint="eastAsia"/>
          <w:szCs w:val="20"/>
          <w:u w:val="single"/>
        </w:rPr>
        <w:t>included in and/or reflected</w:t>
      </w:r>
      <w:r w:rsidR="00657398" w:rsidRPr="003D5CA7">
        <w:rPr>
          <w:rFonts w:hint="eastAsia"/>
          <w:szCs w:val="20"/>
          <w:u w:val="single"/>
        </w:rPr>
        <w:t xml:space="preserve"> </w:t>
      </w:r>
      <w:r w:rsidR="003D5CA7">
        <w:rPr>
          <w:rFonts w:hint="eastAsia"/>
          <w:szCs w:val="20"/>
          <w:u w:val="single"/>
        </w:rPr>
        <w:t xml:space="preserve">by </w:t>
      </w:r>
      <w:r w:rsidR="00657398" w:rsidRPr="003D5CA7">
        <w:rPr>
          <w:rFonts w:hint="eastAsia"/>
          <w:szCs w:val="20"/>
          <w:u w:val="single"/>
        </w:rPr>
        <w:t xml:space="preserve">the intra-band </w:t>
      </w:r>
      <w:r w:rsidR="00657398" w:rsidRPr="003D5CA7">
        <w:rPr>
          <w:szCs w:val="20"/>
          <w:u w:val="single"/>
        </w:rPr>
        <w:t>contiguous</w:t>
      </w:r>
      <w:r w:rsidR="00657398" w:rsidRPr="003D5CA7">
        <w:rPr>
          <w:rFonts w:hint="eastAsia"/>
          <w:szCs w:val="20"/>
          <w:u w:val="single"/>
        </w:rPr>
        <w:t xml:space="preserve"> CA RF</w:t>
      </w:r>
      <w:r w:rsidR="003D5CA7">
        <w:rPr>
          <w:rFonts w:hint="eastAsia"/>
          <w:szCs w:val="20"/>
          <w:u w:val="single"/>
        </w:rPr>
        <w:t xml:space="preserve"> requirement without dedicated RF requirement.</w:t>
      </w:r>
    </w:p>
    <w:p w:rsidR="00F7005B" w:rsidRPr="003D5CA7" w:rsidRDefault="00F7005B" w:rsidP="00215310">
      <w:pPr>
        <w:widowControl/>
        <w:tabs>
          <w:tab w:val="left" w:pos="20"/>
        </w:tabs>
        <w:rPr>
          <w:szCs w:val="20"/>
          <w:u w:val="single"/>
        </w:rPr>
      </w:pPr>
    </w:p>
    <w:p w:rsidR="00AE6D64" w:rsidRDefault="00AE6D64" w:rsidP="00215310">
      <w:pPr>
        <w:widowControl/>
        <w:tabs>
          <w:tab w:val="left" w:pos="20"/>
        </w:tabs>
        <w:rPr>
          <w:szCs w:val="20"/>
        </w:rPr>
      </w:pPr>
      <w:r>
        <w:rPr>
          <w:rFonts w:hint="eastAsia"/>
          <w:szCs w:val="20"/>
        </w:rPr>
        <w:lastRenderedPageBreak/>
        <w:t>According to current discussion in RAN4, it seems dominated aspe</w:t>
      </w:r>
      <w:r w:rsidR="002611BB">
        <w:rPr>
          <w:rFonts w:hint="eastAsia"/>
          <w:szCs w:val="20"/>
        </w:rPr>
        <w:t xml:space="preserve">cts, which may impact the automatically verification of CA mode UE performance by intra-band contiguous CA RF tests without </w:t>
      </w:r>
      <w:r w:rsidR="002611BB">
        <w:rPr>
          <w:szCs w:val="20"/>
        </w:rPr>
        <w:t>additional</w:t>
      </w:r>
      <w:r w:rsidR="002611BB">
        <w:rPr>
          <w:rFonts w:hint="eastAsia"/>
          <w:szCs w:val="20"/>
        </w:rPr>
        <w:t xml:space="preserve"> update, </w:t>
      </w:r>
      <w:r>
        <w:rPr>
          <w:rFonts w:hint="eastAsia"/>
          <w:szCs w:val="20"/>
        </w:rPr>
        <w:t xml:space="preserve">would </w:t>
      </w:r>
      <w:r w:rsidR="00031A3E">
        <w:rPr>
          <w:rFonts w:hint="eastAsia"/>
          <w:szCs w:val="20"/>
        </w:rPr>
        <w:t xml:space="preserve">be zero guard band between </w:t>
      </w:r>
      <w:r w:rsidR="00031A3E">
        <w:rPr>
          <w:szCs w:val="20"/>
        </w:rPr>
        <w:t>aggregated</w:t>
      </w:r>
      <w:r>
        <w:rPr>
          <w:rFonts w:hint="eastAsia"/>
          <w:szCs w:val="20"/>
        </w:rPr>
        <w:t xml:space="preserve"> CC and </w:t>
      </w:r>
      <w:r w:rsidR="002611BB">
        <w:rPr>
          <w:szCs w:val="20"/>
        </w:rPr>
        <w:t>associated</w:t>
      </w:r>
      <w:r w:rsidR="002611BB">
        <w:rPr>
          <w:rFonts w:hint="eastAsia"/>
          <w:szCs w:val="20"/>
        </w:rPr>
        <w:t xml:space="preserve"> </w:t>
      </w:r>
      <w:r>
        <w:rPr>
          <w:rFonts w:hint="eastAsia"/>
          <w:szCs w:val="20"/>
        </w:rPr>
        <w:t>spectrum utilization.</w:t>
      </w:r>
      <w:r w:rsidR="002611BB">
        <w:rPr>
          <w:rFonts w:hint="eastAsia"/>
          <w:szCs w:val="20"/>
        </w:rPr>
        <w:t xml:space="preserve"> </w:t>
      </w:r>
      <w:r w:rsidR="00FE2BD0">
        <w:rPr>
          <w:rFonts w:hint="eastAsia"/>
          <w:szCs w:val="20"/>
        </w:rPr>
        <w:t xml:space="preserve">For </w:t>
      </w:r>
      <w:r w:rsidR="00FE2BD0">
        <w:rPr>
          <w:szCs w:val="20"/>
        </w:rPr>
        <w:t>spectrum</w:t>
      </w:r>
      <w:r w:rsidR="00FE2BD0">
        <w:rPr>
          <w:rFonts w:hint="eastAsia"/>
          <w:szCs w:val="20"/>
        </w:rPr>
        <w:t xml:space="preserve"> </w:t>
      </w:r>
      <w:r w:rsidR="004E50F2">
        <w:rPr>
          <w:rFonts w:hint="eastAsia"/>
          <w:szCs w:val="20"/>
        </w:rPr>
        <w:t>utilization, as agreed in [8] for UE perspective, two options are listed as below:</w:t>
      </w:r>
    </w:p>
    <w:p w:rsidR="004B7319" w:rsidRPr="004E50F2" w:rsidRDefault="002F7A5A" w:rsidP="004E50F2">
      <w:pPr>
        <w:widowControl/>
        <w:numPr>
          <w:ilvl w:val="1"/>
          <w:numId w:val="9"/>
        </w:numPr>
        <w:tabs>
          <w:tab w:val="left" w:pos="20"/>
        </w:tabs>
        <w:rPr>
          <w:szCs w:val="20"/>
        </w:rPr>
      </w:pPr>
      <w:r w:rsidRPr="004E50F2">
        <w:rPr>
          <w:rFonts w:hint="eastAsia"/>
          <w:szCs w:val="20"/>
        </w:rPr>
        <w:t>Option 1: based on per single component carrier</w:t>
      </w:r>
    </w:p>
    <w:p w:rsidR="004B7319" w:rsidRPr="004E50F2" w:rsidRDefault="002F7A5A" w:rsidP="004E50F2">
      <w:pPr>
        <w:widowControl/>
        <w:numPr>
          <w:ilvl w:val="1"/>
          <w:numId w:val="9"/>
        </w:numPr>
        <w:tabs>
          <w:tab w:val="left" w:pos="20"/>
        </w:tabs>
        <w:rPr>
          <w:szCs w:val="20"/>
        </w:rPr>
      </w:pPr>
      <w:r w:rsidRPr="004E50F2">
        <w:rPr>
          <w:rFonts w:hint="eastAsia"/>
          <w:szCs w:val="20"/>
        </w:rPr>
        <w:t>Option 2: based on the total carrier BW</w:t>
      </w:r>
    </w:p>
    <w:p w:rsidR="004E50F2" w:rsidRPr="004E50F2" w:rsidRDefault="004E50F2" w:rsidP="00215310">
      <w:pPr>
        <w:widowControl/>
        <w:tabs>
          <w:tab w:val="left" w:pos="20"/>
        </w:tabs>
        <w:rPr>
          <w:szCs w:val="20"/>
        </w:rPr>
      </w:pPr>
      <w:r>
        <w:rPr>
          <w:rFonts w:hint="eastAsia"/>
          <w:szCs w:val="20"/>
        </w:rPr>
        <w:t xml:space="preserve">It will be further decided whether both options could be </w:t>
      </w:r>
      <w:r w:rsidR="003A4EAB">
        <w:rPr>
          <w:rFonts w:hint="eastAsia"/>
          <w:szCs w:val="20"/>
        </w:rPr>
        <w:t>allowed</w:t>
      </w:r>
      <w:r>
        <w:rPr>
          <w:rFonts w:hint="eastAsia"/>
          <w:szCs w:val="20"/>
        </w:rPr>
        <w:t xml:space="preserve"> as different UE </w:t>
      </w:r>
      <w:r>
        <w:rPr>
          <w:szCs w:val="20"/>
        </w:rPr>
        <w:t>capability</w:t>
      </w:r>
      <w:r>
        <w:rPr>
          <w:rFonts w:hint="eastAsia"/>
          <w:szCs w:val="20"/>
        </w:rPr>
        <w:t xml:space="preserve"> or </w:t>
      </w:r>
      <w:r w:rsidR="003A4EAB">
        <w:rPr>
          <w:rFonts w:hint="eastAsia"/>
          <w:szCs w:val="20"/>
        </w:rPr>
        <w:t xml:space="preserve">only one would selected for mandatory. If flexibility is allowed for spectrum utilization, then the guard band issue could follow the similar logic. </w:t>
      </w:r>
      <w:r w:rsidR="00936592">
        <w:rPr>
          <w:rFonts w:hint="eastAsia"/>
          <w:szCs w:val="20"/>
        </w:rPr>
        <w:t>No matter</w:t>
      </w:r>
      <w:r w:rsidR="00031A3E">
        <w:rPr>
          <w:rFonts w:hint="eastAsia"/>
          <w:szCs w:val="20"/>
        </w:rPr>
        <w:t xml:space="preserve"> there is</w:t>
      </w:r>
      <w:r w:rsidR="003A4EAB">
        <w:rPr>
          <w:rFonts w:hint="eastAsia"/>
          <w:szCs w:val="20"/>
        </w:rPr>
        <w:t xml:space="preserve"> guard band </w:t>
      </w:r>
      <w:r w:rsidR="00031A3E">
        <w:rPr>
          <w:rFonts w:hint="eastAsia"/>
          <w:szCs w:val="20"/>
        </w:rPr>
        <w:t xml:space="preserve">or not, only thing needed to be </w:t>
      </w:r>
      <w:r w:rsidR="00031A3E" w:rsidRPr="00031A3E">
        <w:rPr>
          <w:szCs w:val="20"/>
        </w:rPr>
        <w:t>guarantee</w:t>
      </w:r>
      <w:r w:rsidR="00031A3E">
        <w:rPr>
          <w:rFonts w:hint="eastAsia"/>
          <w:szCs w:val="20"/>
        </w:rPr>
        <w:t xml:space="preserve"> is the PRB grid of system side between aggregated CCs should be maintained the same, which means if there is guard band</w:t>
      </w:r>
      <w:r w:rsidR="00EE06EC">
        <w:rPr>
          <w:rFonts w:hint="eastAsia"/>
          <w:szCs w:val="20"/>
        </w:rPr>
        <w:t xml:space="preserve"> (regardless due to UE capability or BS </w:t>
      </w:r>
      <w:r w:rsidR="00EE06EC">
        <w:rPr>
          <w:szCs w:val="20"/>
        </w:rPr>
        <w:t>scheduling</w:t>
      </w:r>
      <w:r w:rsidR="00EE06EC">
        <w:rPr>
          <w:rFonts w:hint="eastAsia"/>
          <w:szCs w:val="20"/>
        </w:rPr>
        <w:t>)</w:t>
      </w:r>
      <w:r w:rsidR="00031A3E">
        <w:rPr>
          <w:rFonts w:hint="eastAsia"/>
          <w:szCs w:val="20"/>
        </w:rPr>
        <w:t xml:space="preserve"> betw</w:t>
      </w:r>
      <w:r w:rsidR="00EE06EC">
        <w:rPr>
          <w:rFonts w:hint="eastAsia"/>
          <w:szCs w:val="20"/>
        </w:rPr>
        <w:t>een CC the guard band should be</w:t>
      </w:r>
      <w:r w:rsidR="00031A3E">
        <w:rPr>
          <w:rFonts w:hint="eastAsia"/>
          <w:szCs w:val="20"/>
        </w:rPr>
        <w:t xml:space="preserve"> PRB </w:t>
      </w:r>
      <w:r w:rsidR="00031A3E">
        <w:rPr>
          <w:szCs w:val="20"/>
        </w:rPr>
        <w:t>size</w:t>
      </w:r>
      <w:r w:rsidR="00031A3E">
        <w:rPr>
          <w:rFonts w:hint="eastAsia"/>
          <w:szCs w:val="20"/>
        </w:rPr>
        <w:t xml:space="preserve"> with respect to reference sub-carrier spacing.  </w:t>
      </w:r>
    </w:p>
    <w:p w:rsidR="00FF76F4" w:rsidRDefault="00FF76F4" w:rsidP="00FF76F4">
      <w:pPr>
        <w:pStyle w:val="1"/>
        <w:rPr>
          <w:rFonts w:cs="Arial"/>
          <w:lang w:eastAsia="zh-CN"/>
        </w:rPr>
      </w:pPr>
      <w:r>
        <w:rPr>
          <w:rFonts w:cs="Arial" w:hint="eastAsia"/>
          <w:lang w:eastAsia="zh-CN"/>
        </w:rPr>
        <w:t>Conclusion</w:t>
      </w:r>
    </w:p>
    <w:p w:rsidR="00FF76F4" w:rsidRDefault="00FF76F4" w:rsidP="00FF76F4">
      <w:r>
        <w:rPr>
          <w:rFonts w:hint="eastAsia"/>
        </w:rPr>
        <w:t xml:space="preserve">In this contribution </w:t>
      </w:r>
      <w:r w:rsidR="0098779D">
        <w:rPr>
          <w:rFonts w:hint="eastAsia"/>
        </w:rPr>
        <w:t>the further discussion and analysis on wideband operation were provided with following observation and proposals:</w:t>
      </w:r>
      <w:r>
        <w:rPr>
          <w:rFonts w:hint="eastAsia"/>
        </w:rPr>
        <w:t xml:space="preserve"> </w:t>
      </w:r>
    </w:p>
    <w:p w:rsidR="0098779D" w:rsidRDefault="0098779D" w:rsidP="0098779D">
      <w:pPr>
        <w:widowControl/>
        <w:tabs>
          <w:tab w:val="left" w:pos="20"/>
        </w:tabs>
        <w:rPr>
          <w:szCs w:val="20"/>
        </w:rPr>
      </w:pPr>
      <w:r w:rsidRPr="00C90159">
        <w:rPr>
          <w:rFonts w:hint="eastAsia"/>
          <w:b/>
          <w:szCs w:val="20"/>
        </w:rPr>
        <w:t>Observation 1</w:t>
      </w:r>
      <w:r w:rsidRPr="00C90159">
        <w:rPr>
          <w:rFonts w:hint="eastAsia"/>
          <w:szCs w:val="20"/>
        </w:rPr>
        <w:t xml:space="preserve">: </w:t>
      </w:r>
      <w:r w:rsidRPr="00C90159">
        <w:rPr>
          <w:szCs w:val="20"/>
        </w:rPr>
        <w:t>With the</w:t>
      </w:r>
      <w:r w:rsidRPr="00C90159">
        <w:rPr>
          <w:rFonts w:hint="eastAsia"/>
          <w:szCs w:val="20"/>
        </w:rPr>
        <w:t xml:space="preserve"> agreement on</w:t>
      </w:r>
      <w:r w:rsidRPr="00C90159">
        <w:rPr>
          <w:szCs w:val="20"/>
        </w:rPr>
        <w:t xml:space="preserve"> threshold </w:t>
      </w:r>
      <w:r w:rsidRPr="00C90159">
        <w:rPr>
          <w:rFonts w:hint="eastAsia"/>
          <w:szCs w:val="20"/>
        </w:rPr>
        <w:t xml:space="preserve">of which BWs should be supported with UE by single CC configuration, there is no need to define additional threshold of wideband operation. </w:t>
      </w:r>
    </w:p>
    <w:p w:rsidR="00C90159" w:rsidRDefault="00C90159" w:rsidP="00C90159">
      <w:pPr>
        <w:widowControl/>
        <w:tabs>
          <w:tab w:val="left" w:pos="20"/>
        </w:tabs>
        <w:rPr>
          <w:szCs w:val="20"/>
        </w:rPr>
      </w:pPr>
      <w:r w:rsidRPr="00C65C49">
        <w:rPr>
          <w:rFonts w:hint="eastAsia"/>
          <w:b/>
          <w:szCs w:val="20"/>
        </w:rPr>
        <w:t>Observation 2</w:t>
      </w:r>
      <w:r>
        <w:rPr>
          <w:rFonts w:hint="eastAsia"/>
          <w:szCs w:val="20"/>
        </w:rPr>
        <w:t xml:space="preserve">: the RF requirement of WB UE and SB UWE in wideband operation is expected to the same as single carrier ones. </w:t>
      </w:r>
    </w:p>
    <w:p w:rsidR="00C90159" w:rsidRDefault="00C90159" w:rsidP="00C90159">
      <w:pPr>
        <w:widowControl/>
        <w:tabs>
          <w:tab w:val="left" w:pos="20"/>
        </w:tabs>
        <w:rPr>
          <w:szCs w:val="20"/>
        </w:rPr>
      </w:pPr>
      <w:r w:rsidRPr="00AE6D64">
        <w:rPr>
          <w:rFonts w:hint="eastAsia"/>
          <w:b/>
          <w:szCs w:val="20"/>
        </w:rPr>
        <w:t>Observation 3</w:t>
      </w:r>
      <w:r>
        <w:rPr>
          <w:rFonts w:hint="eastAsia"/>
          <w:szCs w:val="20"/>
        </w:rPr>
        <w:t xml:space="preserve">: for UE supports the certain frequency bandwidth with aggregated CCs way, the wideband </w:t>
      </w:r>
      <w:r>
        <w:rPr>
          <w:szCs w:val="20"/>
        </w:rPr>
        <w:t>operation</w:t>
      </w:r>
      <w:r>
        <w:rPr>
          <w:rFonts w:hint="eastAsia"/>
          <w:szCs w:val="20"/>
        </w:rPr>
        <w:t xml:space="preserve"> and intra-band contiguous CA are just two operation scenarios. </w:t>
      </w:r>
    </w:p>
    <w:p w:rsidR="00C90159" w:rsidRPr="00C90159" w:rsidRDefault="00C90159" w:rsidP="0098779D">
      <w:pPr>
        <w:widowControl/>
        <w:tabs>
          <w:tab w:val="left" w:pos="20"/>
        </w:tabs>
        <w:rPr>
          <w:szCs w:val="20"/>
        </w:rPr>
      </w:pPr>
    </w:p>
    <w:p w:rsidR="0098779D" w:rsidRPr="007E5B96" w:rsidRDefault="0098779D" w:rsidP="0098779D">
      <w:pPr>
        <w:widowControl/>
        <w:tabs>
          <w:tab w:val="left" w:pos="20"/>
        </w:tabs>
        <w:rPr>
          <w:szCs w:val="20"/>
          <w:u w:val="single"/>
        </w:rPr>
      </w:pPr>
      <w:r w:rsidRPr="007E5B96">
        <w:rPr>
          <w:rFonts w:hint="eastAsia"/>
          <w:b/>
          <w:szCs w:val="20"/>
          <w:u w:val="single"/>
        </w:rPr>
        <w:t>Proposal 1</w:t>
      </w:r>
      <w:r w:rsidRPr="007E5B96">
        <w:rPr>
          <w:rFonts w:hint="eastAsia"/>
          <w:szCs w:val="20"/>
          <w:u w:val="single"/>
        </w:rPr>
        <w:t xml:space="preserve">: for the aggregated channel bandwidth combination to be defined in Rel-15, the </w:t>
      </w:r>
      <w:r w:rsidR="00720F9B">
        <w:rPr>
          <w:rFonts w:hint="eastAsia"/>
          <w:szCs w:val="20"/>
          <w:u w:val="single"/>
        </w:rPr>
        <w:t xml:space="preserve">candidates for </w:t>
      </w:r>
      <w:r w:rsidRPr="007E5B96">
        <w:rPr>
          <w:rFonts w:hint="eastAsia"/>
          <w:szCs w:val="20"/>
          <w:u w:val="single"/>
        </w:rPr>
        <w:t>aggregated bandwidth shall be restricted to be equal to channel bandwidth summarized in [4] for UE.</w:t>
      </w:r>
    </w:p>
    <w:p w:rsidR="0098779D" w:rsidRPr="007E5B96" w:rsidRDefault="0098779D" w:rsidP="0098779D">
      <w:pPr>
        <w:pStyle w:val="a5"/>
        <w:numPr>
          <w:ilvl w:val="0"/>
          <w:numId w:val="5"/>
        </w:numPr>
        <w:tabs>
          <w:tab w:val="left" w:pos="20"/>
        </w:tabs>
        <w:ind w:firstLineChars="0"/>
        <w:jc w:val="both"/>
        <w:rPr>
          <w:rFonts w:asciiTheme="minorHAnsi" w:eastAsiaTheme="minorEastAsia" w:hAnsiTheme="minorHAnsi" w:cstheme="minorBidi"/>
          <w:kern w:val="2"/>
          <w:sz w:val="21"/>
          <w:szCs w:val="22"/>
          <w:u w:val="single"/>
        </w:rPr>
      </w:pPr>
      <w:r w:rsidRPr="007E5B96">
        <w:rPr>
          <w:rFonts w:asciiTheme="minorHAnsi" w:eastAsiaTheme="minorEastAsia" w:hAnsiTheme="minorHAnsi" w:cstheme="minorBidi" w:hint="eastAsia"/>
          <w:kern w:val="2"/>
          <w:sz w:val="21"/>
          <w:szCs w:val="22"/>
          <w:u w:val="single"/>
        </w:rPr>
        <w:t xml:space="preserve">If operators have additional demand, new CA combination should be applied following the CA procedure. </w:t>
      </w:r>
    </w:p>
    <w:p w:rsidR="0098779D" w:rsidRPr="007E5B96" w:rsidRDefault="0098779D" w:rsidP="0098779D">
      <w:pPr>
        <w:pStyle w:val="a5"/>
        <w:numPr>
          <w:ilvl w:val="0"/>
          <w:numId w:val="5"/>
        </w:numPr>
        <w:tabs>
          <w:tab w:val="left" w:pos="20"/>
        </w:tabs>
        <w:ind w:firstLineChars="0"/>
        <w:jc w:val="both"/>
        <w:rPr>
          <w:rFonts w:asciiTheme="minorHAnsi" w:eastAsiaTheme="minorEastAsia" w:hAnsiTheme="minorHAnsi" w:cstheme="minorBidi"/>
          <w:kern w:val="2"/>
          <w:sz w:val="21"/>
          <w:szCs w:val="22"/>
        </w:rPr>
      </w:pPr>
      <w:r w:rsidRPr="007E5B96">
        <w:rPr>
          <w:rFonts w:asciiTheme="minorHAnsi" w:eastAsiaTheme="minorEastAsia" w:hAnsiTheme="minorHAnsi" w:cstheme="minorBidi" w:hint="eastAsia"/>
          <w:kern w:val="2"/>
          <w:sz w:val="21"/>
          <w:szCs w:val="22"/>
          <w:u w:val="single"/>
        </w:rPr>
        <w:t>And the corresponding CA procedure would be further updated if additional issue identified.</w:t>
      </w:r>
      <w:r w:rsidRPr="007E5B96">
        <w:rPr>
          <w:rFonts w:asciiTheme="minorHAnsi" w:eastAsiaTheme="minorEastAsia" w:hAnsiTheme="minorHAnsi" w:cstheme="minorBidi" w:hint="eastAsia"/>
          <w:kern w:val="2"/>
          <w:sz w:val="21"/>
          <w:szCs w:val="22"/>
        </w:rPr>
        <w:t xml:space="preserve"> </w:t>
      </w:r>
    </w:p>
    <w:p w:rsidR="0098779D" w:rsidRDefault="0098779D" w:rsidP="0098779D">
      <w:pPr>
        <w:widowControl/>
        <w:tabs>
          <w:tab w:val="left" w:pos="20"/>
        </w:tabs>
        <w:rPr>
          <w:szCs w:val="20"/>
          <w:u w:val="single"/>
        </w:rPr>
      </w:pPr>
      <w:r w:rsidRPr="007E5B96">
        <w:rPr>
          <w:rFonts w:hint="eastAsia"/>
          <w:b/>
          <w:szCs w:val="20"/>
          <w:u w:val="single"/>
        </w:rPr>
        <w:t xml:space="preserve">Proposal </w:t>
      </w:r>
      <w:r w:rsidR="00F839D4">
        <w:rPr>
          <w:rFonts w:hint="eastAsia"/>
          <w:b/>
          <w:szCs w:val="20"/>
          <w:u w:val="single"/>
        </w:rPr>
        <w:t>2</w:t>
      </w:r>
      <w:r w:rsidRPr="007E5B96">
        <w:rPr>
          <w:rFonts w:hint="eastAsia"/>
          <w:b/>
          <w:szCs w:val="20"/>
          <w:u w:val="single"/>
        </w:rPr>
        <w:t>:</w:t>
      </w:r>
      <w:r w:rsidRPr="007E5B96">
        <w:rPr>
          <w:rFonts w:hint="eastAsia"/>
          <w:szCs w:val="20"/>
          <w:u w:val="single"/>
        </w:rPr>
        <w:t xml:space="preserve"> No dedicated RF </w:t>
      </w:r>
      <w:r w:rsidRPr="007E5B96">
        <w:rPr>
          <w:szCs w:val="20"/>
          <w:u w:val="single"/>
        </w:rPr>
        <w:t>requirement</w:t>
      </w:r>
      <w:r w:rsidRPr="007E5B96">
        <w:rPr>
          <w:rFonts w:hint="eastAsia"/>
          <w:szCs w:val="20"/>
          <w:u w:val="single"/>
        </w:rPr>
        <w:t xml:space="preserve"> </w:t>
      </w:r>
      <w:r w:rsidR="00DB1D2D">
        <w:rPr>
          <w:rFonts w:hint="eastAsia"/>
          <w:szCs w:val="20"/>
          <w:u w:val="single"/>
        </w:rPr>
        <w:t>would</w:t>
      </w:r>
      <w:r w:rsidRPr="007E5B96">
        <w:rPr>
          <w:rFonts w:hint="eastAsia"/>
          <w:szCs w:val="20"/>
          <w:u w:val="single"/>
        </w:rPr>
        <w:t xml:space="preserve"> be defined in BS specification for wideband operation.</w:t>
      </w:r>
    </w:p>
    <w:p w:rsidR="0098779D" w:rsidRPr="00655C68" w:rsidRDefault="00655C68" w:rsidP="00655C68">
      <w:pPr>
        <w:widowControl/>
        <w:tabs>
          <w:tab w:val="left" w:pos="20"/>
        </w:tabs>
        <w:rPr>
          <w:szCs w:val="20"/>
          <w:u w:val="single"/>
        </w:rPr>
      </w:pPr>
      <w:r w:rsidRPr="003D5CA7">
        <w:rPr>
          <w:rFonts w:hint="eastAsia"/>
          <w:b/>
          <w:szCs w:val="20"/>
          <w:u w:val="single"/>
        </w:rPr>
        <w:t xml:space="preserve">Proposal </w:t>
      </w:r>
      <w:r w:rsidR="00F839D4">
        <w:rPr>
          <w:rFonts w:hint="eastAsia"/>
          <w:b/>
          <w:szCs w:val="20"/>
          <w:u w:val="single"/>
        </w:rPr>
        <w:t>3</w:t>
      </w:r>
      <w:r w:rsidRPr="003D5CA7">
        <w:rPr>
          <w:rFonts w:hint="eastAsia"/>
          <w:szCs w:val="20"/>
          <w:u w:val="single"/>
        </w:rPr>
        <w:t xml:space="preserve">: verification of CA mode UE RF feature for wideband </w:t>
      </w:r>
      <w:r w:rsidRPr="003D5CA7">
        <w:rPr>
          <w:szCs w:val="20"/>
          <w:u w:val="single"/>
        </w:rPr>
        <w:t>operation</w:t>
      </w:r>
      <w:r w:rsidRPr="003D5CA7">
        <w:rPr>
          <w:rFonts w:hint="eastAsia"/>
          <w:szCs w:val="20"/>
          <w:u w:val="single"/>
        </w:rPr>
        <w:t xml:space="preserve"> should be </w:t>
      </w:r>
      <w:r>
        <w:rPr>
          <w:rFonts w:hint="eastAsia"/>
          <w:szCs w:val="20"/>
          <w:u w:val="single"/>
        </w:rPr>
        <w:t>included in and/or reflected</w:t>
      </w:r>
      <w:r w:rsidRPr="003D5CA7">
        <w:rPr>
          <w:rFonts w:hint="eastAsia"/>
          <w:szCs w:val="20"/>
          <w:u w:val="single"/>
        </w:rPr>
        <w:t xml:space="preserve"> </w:t>
      </w:r>
      <w:r>
        <w:rPr>
          <w:rFonts w:hint="eastAsia"/>
          <w:szCs w:val="20"/>
          <w:u w:val="single"/>
        </w:rPr>
        <w:t xml:space="preserve">by </w:t>
      </w:r>
      <w:r w:rsidRPr="003D5CA7">
        <w:rPr>
          <w:rFonts w:hint="eastAsia"/>
          <w:szCs w:val="20"/>
          <w:u w:val="single"/>
        </w:rPr>
        <w:t xml:space="preserve">the intra-band </w:t>
      </w:r>
      <w:r w:rsidRPr="003D5CA7">
        <w:rPr>
          <w:szCs w:val="20"/>
          <w:u w:val="single"/>
        </w:rPr>
        <w:t>contiguous</w:t>
      </w:r>
      <w:r w:rsidRPr="003D5CA7">
        <w:rPr>
          <w:rFonts w:hint="eastAsia"/>
          <w:szCs w:val="20"/>
          <w:u w:val="single"/>
        </w:rPr>
        <w:t xml:space="preserve"> CA RF</w:t>
      </w:r>
      <w:r>
        <w:rPr>
          <w:rFonts w:hint="eastAsia"/>
          <w:szCs w:val="20"/>
          <w:u w:val="single"/>
        </w:rPr>
        <w:t xml:space="preserve"> requirement without dedicated RF requirement.</w:t>
      </w:r>
    </w:p>
    <w:p w:rsidR="00FF76F4" w:rsidRDefault="00FF76F4" w:rsidP="00FF76F4">
      <w:pPr>
        <w:pStyle w:val="1"/>
        <w:rPr>
          <w:rFonts w:cs="Arial"/>
          <w:lang w:eastAsia="zh-CN"/>
        </w:rPr>
      </w:pPr>
      <w:r>
        <w:rPr>
          <w:rFonts w:cs="Arial" w:hint="eastAsia"/>
          <w:lang w:eastAsia="zh-CN"/>
        </w:rPr>
        <w:t>Reference</w:t>
      </w:r>
    </w:p>
    <w:p w:rsidR="00FF76F4" w:rsidRDefault="00FF76F4" w:rsidP="00FF76F4">
      <w:pPr>
        <w:rPr>
          <w:lang w:val="en-GB"/>
        </w:rPr>
      </w:pPr>
      <w:r>
        <w:rPr>
          <w:rFonts w:hint="eastAsia"/>
          <w:lang w:val="en-GB"/>
        </w:rPr>
        <w:t xml:space="preserve">[1] </w:t>
      </w:r>
      <w:r w:rsidR="00A26A7B">
        <w:rPr>
          <w:rFonts w:hint="eastAsia"/>
          <w:lang w:val="en-GB"/>
        </w:rPr>
        <w:t xml:space="preserve">R4-1706321, </w:t>
      </w:r>
      <w:r w:rsidR="00A26A7B" w:rsidRPr="00AD2262">
        <w:rPr>
          <w:lang w:val="en-GB"/>
        </w:rPr>
        <w:t>WF on Channel Bandwidth</w:t>
      </w:r>
    </w:p>
    <w:p w:rsidR="00FF76F4" w:rsidRPr="00AD2262" w:rsidRDefault="001D02BC" w:rsidP="00FF76F4">
      <w:pPr>
        <w:rPr>
          <w:lang w:val="en-GB"/>
        </w:rPr>
      </w:pPr>
      <w:r>
        <w:rPr>
          <w:rFonts w:hint="eastAsia"/>
          <w:lang w:val="en-GB"/>
        </w:rPr>
        <w:t xml:space="preserve">[2] </w:t>
      </w:r>
      <w:r w:rsidR="00A26A7B">
        <w:rPr>
          <w:rFonts w:hint="eastAsia"/>
          <w:lang w:val="en-GB"/>
        </w:rPr>
        <w:t xml:space="preserve">R4-1706927, </w:t>
      </w:r>
      <w:r w:rsidR="00A26A7B">
        <w:rPr>
          <w:lang w:val="en-GB"/>
        </w:rPr>
        <w:t>further</w:t>
      </w:r>
      <w:r w:rsidR="00A26A7B">
        <w:rPr>
          <w:rFonts w:hint="eastAsia"/>
          <w:lang w:val="en-GB"/>
        </w:rPr>
        <w:t xml:space="preserve"> clarification on the aggregated wideband operation</w:t>
      </w:r>
    </w:p>
    <w:p w:rsidR="001D02BC" w:rsidRPr="00AD2262" w:rsidRDefault="001D02BC" w:rsidP="00FF76F4">
      <w:pPr>
        <w:rPr>
          <w:lang w:val="en-GB"/>
        </w:rPr>
      </w:pPr>
      <w:r w:rsidRPr="00AD2262">
        <w:rPr>
          <w:rFonts w:hint="eastAsia"/>
          <w:lang w:val="en-GB"/>
        </w:rPr>
        <w:t xml:space="preserve">[3] </w:t>
      </w:r>
      <w:r w:rsidR="00A26A7B" w:rsidRPr="00AD2262">
        <w:rPr>
          <w:rFonts w:hint="eastAsia"/>
          <w:lang w:val="en-GB"/>
        </w:rPr>
        <w:t>R4-1706982, WF on band specific UE channel bandwidth</w:t>
      </w:r>
    </w:p>
    <w:p w:rsidR="00AD2262" w:rsidRPr="00AD2262" w:rsidRDefault="00AD2262" w:rsidP="00FF76F4">
      <w:pPr>
        <w:rPr>
          <w:lang w:val="en-GB"/>
        </w:rPr>
      </w:pPr>
      <w:r w:rsidRPr="00AD2262">
        <w:rPr>
          <w:rFonts w:hint="eastAsia"/>
          <w:lang w:val="en-GB"/>
        </w:rPr>
        <w:t>[4]</w:t>
      </w:r>
      <w:r w:rsidR="00A26A7B" w:rsidRPr="00A26A7B">
        <w:rPr>
          <w:rFonts w:hint="eastAsia"/>
          <w:lang w:val="en-GB"/>
        </w:rPr>
        <w:t xml:space="preserve"> </w:t>
      </w:r>
      <w:r w:rsidR="00A26A7B">
        <w:rPr>
          <w:rFonts w:hint="eastAsia"/>
          <w:lang w:val="en-GB"/>
        </w:rPr>
        <w:t xml:space="preserve">R4-1708845, </w:t>
      </w:r>
      <w:r w:rsidR="003C5997">
        <w:rPr>
          <w:rFonts w:hint="eastAsia"/>
        </w:rPr>
        <w:t>WF on UE man</w:t>
      </w:r>
      <w:r w:rsidR="00A26A7B" w:rsidRPr="00FA2623">
        <w:rPr>
          <w:rFonts w:hint="eastAsia"/>
        </w:rPr>
        <w:t>datory channel bandwidth</w:t>
      </w:r>
    </w:p>
    <w:p w:rsidR="00AD2262" w:rsidRDefault="00AD2262" w:rsidP="00FF76F4">
      <w:pPr>
        <w:rPr>
          <w:lang w:val="en-GB"/>
        </w:rPr>
      </w:pPr>
      <w:r w:rsidRPr="00AD2262">
        <w:rPr>
          <w:rFonts w:hint="eastAsia"/>
          <w:lang w:val="en-GB"/>
        </w:rPr>
        <w:t xml:space="preserve">[5] </w:t>
      </w:r>
      <w:r w:rsidR="00A26A7B">
        <w:rPr>
          <w:rFonts w:hint="eastAsia"/>
          <w:lang w:val="en-GB"/>
        </w:rPr>
        <w:t xml:space="preserve">R4-1708846, </w:t>
      </w:r>
      <w:r w:rsidR="00A26A7B" w:rsidRPr="00FA2623">
        <w:rPr>
          <w:lang w:val="en-GB"/>
        </w:rPr>
        <w:t>WF on terminology for channel bandwidth</w:t>
      </w:r>
      <w:r w:rsidR="00A26A7B" w:rsidRPr="00AD2262">
        <w:rPr>
          <w:rFonts w:hint="eastAsia"/>
          <w:lang w:val="en-GB"/>
        </w:rPr>
        <w:t xml:space="preserve"> </w:t>
      </w:r>
    </w:p>
    <w:p w:rsidR="00115241" w:rsidRDefault="00AD2262">
      <w:pPr>
        <w:rPr>
          <w:lang w:val="en-GB"/>
        </w:rPr>
      </w:pPr>
      <w:r>
        <w:rPr>
          <w:rFonts w:hint="eastAsia"/>
          <w:lang w:val="en-GB"/>
        </w:rPr>
        <w:t>[6]</w:t>
      </w:r>
      <w:r w:rsidR="00A26A7B" w:rsidRPr="00A26A7B">
        <w:rPr>
          <w:rFonts w:hint="eastAsia"/>
          <w:lang w:val="en-GB"/>
        </w:rPr>
        <w:t xml:space="preserve"> </w:t>
      </w:r>
      <w:r w:rsidR="00A26A7B" w:rsidRPr="00AD2262">
        <w:rPr>
          <w:rFonts w:hint="eastAsia"/>
          <w:lang w:val="en-GB"/>
        </w:rPr>
        <w:t xml:space="preserve">R4-1708847, </w:t>
      </w:r>
      <w:r w:rsidR="00A26A7B" w:rsidRPr="00AD2262">
        <w:rPr>
          <w:lang w:val="en-GB"/>
        </w:rPr>
        <w:t>Way forward on BS channel Bandwidth (CBW) Set</w:t>
      </w:r>
    </w:p>
    <w:p w:rsidR="00FA2623" w:rsidRDefault="00FA2623">
      <w:pPr>
        <w:rPr>
          <w:lang w:val="en-GB"/>
        </w:rPr>
      </w:pPr>
      <w:r>
        <w:rPr>
          <w:rFonts w:hint="eastAsia"/>
          <w:lang w:val="en-GB"/>
        </w:rPr>
        <w:t>[7]</w:t>
      </w:r>
      <w:r w:rsidR="00A26A7B" w:rsidRPr="00AD2262">
        <w:rPr>
          <w:rFonts w:hint="eastAsia"/>
          <w:lang w:val="en-GB"/>
        </w:rPr>
        <w:t xml:space="preserve"> R4-1708849, </w:t>
      </w:r>
      <w:r w:rsidR="00A26A7B" w:rsidRPr="00AD2262">
        <w:rPr>
          <w:lang w:val="en-GB"/>
        </w:rPr>
        <w:t>WF on further clarification for wideband operation</w:t>
      </w:r>
    </w:p>
    <w:p w:rsidR="00FA2623" w:rsidRDefault="00FA2623">
      <w:pPr>
        <w:rPr>
          <w:lang w:val="en-GB"/>
        </w:rPr>
      </w:pPr>
      <w:r>
        <w:rPr>
          <w:rFonts w:hint="eastAsia"/>
          <w:lang w:val="en-GB"/>
        </w:rPr>
        <w:t xml:space="preserve">[8] </w:t>
      </w:r>
      <w:r w:rsidR="00A26A7B">
        <w:rPr>
          <w:rFonts w:hint="eastAsia"/>
          <w:lang w:val="en-GB"/>
        </w:rPr>
        <w:t xml:space="preserve">R4-1708851, </w:t>
      </w:r>
      <w:r w:rsidR="00A26A7B" w:rsidRPr="00AD2262">
        <w:rPr>
          <w:rFonts w:hint="eastAsia"/>
          <w:lang w:val="en-GB"/>
        </w:rPr>
        <w:t>WF on spectrum utilization in wideband operation</w:t>
      </w:r>
    </w:p>
    <w:p w:rsidR="00855466" w:rsidRPr="00F7005B" w:rsidRDefault="00F64543">
      <w:pPr>
        <w:rPr>
          <w:lang w:val="en-GB"/>
        </w:rPr>
      </w:pPr>
      <w:r>
        <w:rPr>
          <w:rFonts w:hint="eastAsia"/>
          <w:lang w:val="en-GB"/>
        </w:rPr>
        <w:t>[9] R4-17</w:t>
      </w:r>
      <w:r w:rsidR="0092646E">
        <w:rPr>
          <w:rFonts w:hint="eastAsia"/>
          <w:lang w:val="en-GB"/>
        </w:rPr>
        <w:t>09340</w:t>
      </w:r>
      <w:r>
        <w:rPr>
          <w:rFonts w:hint="eastAsia"/>
          <w:lang w:val="en-GB"/>
        </w:rPr>
        <w:t xml:space="preserve">, </w:t>
      </w:r>
      <w:r w:rsidRPr="00F64543">
        <w:rPr>
          <w:lang w:val="en-GB"/>
        </w:rPr>
        <w:t>Discussion on Issues Related to NR CA</w:t>
      </w:r>
      <w:r w:rsidRPr="00F64543">
        <w:rPr>
          <w:rFonts w:hint="eastAsia"/>
          <w:lang w:val="en-GB"/>
        </w:rPr>
        <w:t xml:space="preserve"> and LTE-NR DC</w:t>
      </w:r>
    </w:p>
    <w:sectPr w:rsidR="00855466" w:rsidRPr="00F7005B"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0BA" w:rsidRDefault="00DA70BA" w:rsidP="00FF76F4">
      <w:r>
        <w:separator/>
      </w:r>
    </w:p>
  </w:endnote>
  <w:endnote w:type="continuationSeparator" w:id="0">
    <w:p w:rsidR="00DA70BA" w:rsidRDefault="00DA70B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0BA" w:rsidRDefault="00DA70BA" w:rsidP="00FF76F4">
      <w:r>
        <w:separator/>
      </w:r>
    </w:p>
  </w:footnote>
  <w:footnote w:type="continuationSeparator" w:id="0">
    <w:p w:rsidR="00DA70BA" w:rsidRDefault="00DA70B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3">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5">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6">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7">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8"/>
  </w:num>
  <w:num w:numId="2">
    <w:abstractNumId w:val="1"/>
  </w:num>
  <w:num w:numId="3">
    <w:abstractNumId w:val="4"/>
  </w:num>
  <w:num w:numId="4">
    <w:abstractNumId w:val="5"/>
  </w:num>
  <w:num w:numId="5">
    <w:abstractNumId w:val="3"/>
  </w:num>
  <w:num w:numId="6">
    <w:abstractNumId w:val="2"/>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31A3E"/>
    <w:rsid w:val="000E5E68"/>
    <w:rsid w:val="00110A85"/>
    <w:rsid w:val="00115241"/>
    <w:rsid w:val="0017557C"/>
    <w:rsid w:val="001D02BC"/>
    <w:rsid w:val="001D7324"/>
    <w:rsid w:val="001F4C24"/>
    <w:rsid w:val="00215310"/>
    <w:rsid w:val="002351D4"/>
    <w:rsid w:val="002611BB"/>
    <w:rsid w:val="00281E20"/>
    <w:rsid w:val="002F7A5A"/>
    <w:rsid w:val="00303031"/>
    <w:rsid w:val="00312862"/>
    <w:rsid w:val="00313FF8"/>
    <w:rsid w:val="00333E6B"/>
    <w:rsid w:val="00334231"/>
    <w:rsid w:val="00373C16"/>
    <w:rsid w:val="003A4EAB"/>
    <w:rsid w:val="003B3155"/>
    <w:rsid w:val="003B7398"/>
    <w:rsid w:val="003C5997"/>
    <w:rsid w:val="003D5CA7"/>
    <w:rsid w:val="0042771E"/>
    <w:rsid w:val="00445269"/>
    <w:rsid w:val="00457D6F"/>
    <w:rsid w:val="004870CC"/>
    <w:rsid w:val="004B7319"/>
    <w:rsid w:val="004C5873"/>
    <w:rsid w:val="004E50F2"/>
    <w:rsid w:val="00511D7F"/>
    <w:rsid w:val="005542D3"/>
    <w:rsid w:val="005722AC"/>
    <w:rsid w:val="00593FEF"/>
    <w:rsid w:val="00655C68"/>
    <w:rsid w:val="00657398"/>
    <w:rsid w:val="006C4F30"/>
    <w:rsid w:val="00712C64"/>
    <w:rsid w:val="00720F9B"/>
    <w:rsid w:val="0072746D"/>
    <w:rsid w:val="00737E37"/>
    <w:rsid w:val="007D0AC1"/>
    <w:rsid w:val="007D21B4"/>
    <w:rsid w:val="007E5B96"/>
    <w:rsid w:val="007F6627"/>
    <w:rsid w:val="00851583"/>
    <w:rsid w:val="00855466"/>
    <w:rsid w:val="00867372"/>
    <w:rsid w:val="008C3FC6"/>
    <w:rsid w:val="0092646E"/>
    <w:rsid w:val="00936592"/>
    <w:rsid w:val="00953116"/>
    <w:rsid w:val="009611CD"/>
    <w:rsid w:val="00972967"/>
    <w:rsid w:val="00983B68"/>
    <w:rsid w:val="0098779D"/>
    <w:rsid w:val="00A26A7B"/>
    <w:rsid w:val="00A87C79"/>
    <w:rsid w:val="00A90B54"/>
    <w:rsid w:val="00AA4120"/>
    <w:rsid w:val="00AD2262"/>
    <w:rsid w:val="00AD4EDA"/>
    <w:rsid w:val="00AD798E"/>
    <w:rsid w:val="00AE2762"/>
    <w:rsid w:val="00AE6D64"/>
    <w:rsid w:val="00B95BE9"/>
    <w:rsid w:val="00BB325B"/>
    <w:rsid w:val="00C04D38"/>
    <w:rsid w:val="00C33332"/>
    <w:rsid w:val="00C61E34"/>
    <w:rsid w:val="00C65C49"/>
    <w:rsid w:val="00C6741E"/>
    <w:rsid w:val="00C90159"/>
    <w:rsid w:val="00CB4C0B"/>
    <w:rsid w:val="00D17758"/>
    <w:rsid w:val="00D5226F"/>
    <w:rsid w:val="00DA70BA"/>
    <w:rsid w:val="00DB1D2D"/>
    <w:rsid w:val="00DC5BDF"/>
    <w:rsid w:val="00E14F20"/>
    <w:rsid w:val="00EE06EC"/>
    <w:rsid w:val="00F56353"/>
    <w:rsid w:val="00F64543"/>
    <w:rsid w:val="00F7005B"/>
    <w:rsid w:val="00F839D4"/>
    <w:rsid w:val="00FA2623"/>
    <w:rsid w:val="00FD0D77"/>
    <w:rsid w:val="00FE2BD0"/>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6422-75FA-4251-99C7-9BE83DB6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1481</Words>
  <Characters>8448</Characters>
  <Application>Microsoft Office Word</Application>
  <DocSecurity>0</DocSecurity>
  <Lines>70</Lines>
  <Paragraphs>19</Paragraphs>
  <ScaleCrop>false</ScaleCrop>
  <Company>Samsung Electronics</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2017-09-11T10:17:00Z</dcterms:created>
  <dcterms:modified xsi:type="dcterms:W3CDTF">2017-09-11T10:17:00Z</dcterms:modified>
</cp:coreProperties>
</file>