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C3FBA" w14:textId="62B5674A" w:rsidR="00C3229F" w:rsidRPr="004B7E17" w:rsidRDefault="00C3229F" w:rsidP="00092DE0">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WG4 RAN4 NR#2</w:t>
      </w:r>
      <w:r w:rsidRPr="004B7E17">
        <w:rPr>
          <w:rFonts w:ascii="Arial" w:hAnsi="Arial" w:cs="Arial"/>
          <w:b/>
          <w:noProof/>
          <w:sz w:val="24"/>
          <w:szCs w:val="24"/>
          <w:lang w:val="en-US"/>
        </w:rPr>
        <w:tab/>
        <w:t>R4-1</w:t>
      </w:r>
      <w:r>
        <w:rPr>
          <w:rFonts w:ascii="Arial" w:hAnsi="Arial" w:cs="Arial"/>
          <w:b/>
          <w:noProof/>
          <w:sz w:val="24"/>
          <w:szCs w:val="24"/>
          <w:lang w:val="en-US"/>
        </w:rPr>
        <w:t>70</w:t>
      </w:r>
      <w:r w:rsidR="00701C76">
        <w:rPr>
          <w:rFonts w:ascii="Arial" w:hAnsi="Arial" w:cs="Arial"/>
          <w:b/>
          <w:noProof/>
          <w:sz w:val="24"/>
          <w:szCs w:val="24"/>
          <w:lang w:val="en-US"/>
        </w:rPr>
        <w:t>6697</w:t>
      </w:r>
    </w:p>
    <w:p w14:paraId="1F757AD8" w14:textId="77777777" w:rsidR="00C3229F" w:rsidRDefault="00C3229F" w:rsidP="00092DE0">
      <w:pPr>
        <w:pStyle w:val="Footer"/>
        <w:jc w:val="both"/>
        <w:rPr>
          <w:i w:val="0"/>
          <w:noProof w:val="0"/>
          <w:sz w:val="24"/>
          <w:szCs w:val="24"/>
          <w:lang w:eastAsia="ja-JP"/>
        </w:rPr>
      </w:pPr>
      <w:r>
        <w:rPr>
          <w:rFonts w:eastAsia="SimSun"/>
          <w:i w:val="0"/>
          <w:noProof w:val="0"/>
          <w:sz w:val="24"/>
          <w:szCs w:val="24"/>
          <w:lang w:eastAsia="zh-CN"/>
        </w:rPr>
        <w:t>Qingdao, China</w:t>
      </w:r>
      <w:r>
        <w:rPr>
          <w:i w:val="0"/>
          <w:noProof w:val="0"/>
          <w:sz w:val="24"/>
          <w:szCs w:val="24"/>
          <w:lang w:eastAsia="ja-JP"/>
        </w:rPr>
        <w:t>, June 27</w:t>
      </w:r>
      <w:r w:rsidRPr="006F147E">
        <w:rPr>
          <w:i w:val="0"/>
          <w:noProof w:val="0"/>
          <w:sz w:val="24"/>
          <w:szCs w:val="24"/>
          <w:vertAlign w:val="superscript"/>
          <w:lang w:eastAsia="ja-JP"/>
        </w:rPr>
        <w:t>th</w:t>
      </w:r>
      <w:r>
        <w:rPr>
          <w:i w:val="0"/>
          <w:noProof w:val="0"/>
          <w:sz w:val="24"/>
          <w:szCs w:val="24"/>
          <w:lang w:eastAsia="ja-JP"/>
        </w:rPr>
        <w:t>-29</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C3229F" w:rsidRDefault="00380C19" w:rsidP="00092DE0">
      <w:pPr>
        <w:pStyle w:val="Footer"/>
        <w:jc w:val="both"/>
        <w:rPr>
          <w:noProof w:val="0"/>
        </w:rPr>
      </w:pPr>
    </w:p>
    <w:p w14:paraId="3997F049" w14:textId="48FEC257" w:rsidR="00A32164" w:rsidRPr="000A64D8" w:rsidRDefault="00A32164" w:rsidP="00092DE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D729C">
        <w:rPr>
          <w:rFonts w:ascii="Arial" w:hAnsi="Arial"/>
          <w:sz w:val="24"/>
        </w:rPr>
        <w:t>3</w:t>
      </w:r>
      <w:r w:rsidR="0035016D">
        <w:rPr>
          <w:rFonts w:ascii="Arial" w:hAnsi="Arial"/>
          <w:sz w:val="24"/>
        </w:rPr>
        <w:t>.</w:t>
      </w:r>
      <w:r w:rsidR="00B95B0B">
        <w:rPr>
          <w:rFonts w:ascii="Arial" w:hAnsi="Arial"/>
          <w:sz w:val="24"/>
        </w:rPr>
        <w:t>5</w:t>
      </w:r>
      <w:r w:rsidR="0035016D">
        <w:rPr>
          <w:rFonts w:ascii="Arial" w:hAnsi="Arial"/>
          <w:sz w:val="24"/>
        </w:rPr>
        <w:t>.</w:t>
      </w:r>
      <w:r w:rsidR="00B95B0B">
        <w:rPr>
          <w:rFonts w:ascii="Arial" w:hAnsi="Arial"/>
          <w:sz w:val="24"/>
        </w:rPr>
        <w:t>7</w:t>
      </w:r>
    </w:p>
    <w:p w14:paraId="14E9FD35" w14:textId="77777777" w:rsidR="00A32164" w:rsidRPr="000A64D8" w:rsidRDefault="00A32164" w:rsidP="00092DE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45458ABA" w:rsidR="00A32164" w:rsidRPr="000A64D8" w:rsidRDefault="00A32164" w:rsidP="00092DE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79D3">
        <w:rPr>
          <w:rFonts w:ascii="Arial" w:hAnsi="Arial"/>
          <w:sz w:val="22"/>
        </w:rPr>
        <w:t xml:space="preserve">RRM </w:t>
      </w:r>
      <w:r w:rsidR="00C069F5">
        <w:rPr>
          <w:rFonts w:ascii="Arial" w:hAnsi="Arial"/>
          <w:sz w:val="22"/>
        </w:rPr>
        <w:t>Requirements for mmWave</w:t>
      </w:r>
    </w:p>
    <w:p w14:paraId="7477C2F3" w14:textId="0D6C939E" w:rsidR="00A32164" w:rsidRDefault="00A32164" w:rsidP="00092DE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p>
    <w:p w14:paraId="317EE72E" w14:textId="77777777" w:rsidR="008817D4" w:rsidRPr="008817D4" w:rsidRDefault="008817D4" w:rsidP="00092DE0">
      <w:pPr>
        <w:pStyle w:val="Heading1"/>
        <w:overflowPunct w:val="0"/>
        <w:autoSpaceDE w:val="0"/>
        <w:autoSpaceDN w:val="0"/>
        <w:adjustRightInd w:val="0"/>
        <w:ind w:left="1134" w:hanging="1134"/>
        <w:jc w:val="both"/>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23FEAEA9" w14:textId="455C4773" w:rsidR="00073608" w:rsidRPr="00073608" w:rsidRDefault="00073608" w:rsidP="00092DE0">
      <w:pPr>
        <w:jc w:val="both"/>
        <w:rPr>
          <w:rFonts w:eastAsia="ＭＳ 明朝"/>
          <w:lang w:val="en-US" w:eastAsia="ja-JP"/>
        </w:rPr>
      </w:pPr>
      <w:r>
        <w:rPr>
          <w:rFonts w:eastAsia="ＭＳ 明朝" w:hint="eastAsia"/>
          <w:lang w:val="en-US" w:eastAsia="ja-JP"/>
        </w:rPr>
        <w:t xml:space="preserve">RRM requirements for mmWave will be tested in an OTA setup. </w:t>
      </w:r>
      <w:r>
        <w:rPr>
          <w:rFonts w:eastAsia="ＭＳ 明朝"/>
          <w:lang w:val="en-US" w:eastAsia="ja-JP"/>
        </w:rPr>
        <w:t>Consequently, the requirements should also be defined in a way that is suitable for OTA testing. In this paper we discuss some general issues related to the definition of the requirements for mmWave.</w:t>
      </w:r>
    </w:p>
    <w:p w14:paraId="2A6A26E9" w14:textId="2AF721BE" w:rsidR="00062E6F" w:rsidRDefault="007C61DA" w:rsidP="00092DE0">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24991E36" w14:textId="644C8293" w:rsidR="00073608" w:rsidRDefault="00073608" w:rsidP="00092DE0">
      <w:pPr>
        <w:jc w:val="both"/>
        <w:rPr>
          <w:rFonts w:eastAsia="ＭＳ 明朝"/>
          <w:lang w:val="en-US" w:eastAsia="ja-JP"/>
        </w:rPr>
      </w:pPr>
      <w:r>
        <w:rPr>
          <w:rFonts w:eastAsia="ＭＳ 明朝" w:hint="eastAsia"/>
          <w:lang w:val="en-US" w:eastAsia="ja-JP"/>
        </w:rPr>
        <w:t xml:space="preserve">3GPP RATs developed for operation in the sub6 frequency range relied on conducted testing and the reference point for the requirements was the antenna connector. </w:t>
      </w:r>
      <w:r>
        <w:rPr>
          <w:rFonts w:eastAsia="ＭＳ 明朝"/>
          <w:lang w:val="en-US" w:eastAsia="ja-JP"/>
        </w:rPr>
        <w:t xml:space="preserve">Antenna connectors are not available in mmWave, hence, there is a need </w:t>
      </w:r>
      <w:r w:rsidR="00266B81">
        <w:rPr>
          <w:rFonts w:eastAsia="ＭＳ 明朝"/>
          <w:lang w:val="en-US" w:eastAsia="ja-JP"/>
        </w:rPr>
        <w:t xml:space="preserve">to introduce a new </w:t>
      </w:r>
      <w:r>
        <w:rPr>
          <w:rFonts w:eastAsia="ＭＳ 明朝"/>
          <w:lang w:val="en-US" w:eastAsia="ja-JP"/>
        </w:rPr>
        <w:t>reference point.</w:t>
      </w:r>
    </w:p>
    <w:p w14:paraId="240B1BB8" w14:textId="514C1243" w:rsidR="00266B81" w:rsidRDefault="00266B81" w:rsidP="00092DE0">
      <w:pPr>
        <w:jc w:val="both"/>
        <w:rPr>
          <w:lang w:val="en-US"/>
        </w:rPr>
      </w:pPr>
      <w:r>
        <w:rPr>
          <w:lang w:val="en-US"/>
        </w:rPr>
        <w:t xml:space="preserve">In OTA testing, the signal power received by the DUT (actually the electric/magnetic flux density at a certain point inside the testing chamber) can be measured and calibrated by knowing the transmit power and the gain of a reference antenna that is placed at that point. This point can be set arbitrarily as long as the distance between this point and the DUT is known. A similar discussion is ongoing for choosing a reference point for EIS measurement </w:t>
      </w:r>
      <w:r w:rsidR="00092DE0">
        <w:rPr>
          <w:lang w:val="en-US"/>
        </w:rPr>
        <w:t xml:space="preserve">[1] </w:t>
      </w:r>
      <w:r>
        <w:rPr>
          <w:lang w:val="en-US"/>
        </w:rPr>
        <w:t>and the simplest solution would be to use the same reference point for defining RRM requirements. This point could be the center of the UE (DUT).</w:t>
      </w:r>
    </w:p>
    <w:p w14:paraId="5702ED24" w14:textId="27740205" w:rsidR="00266B81" w:rsidRDefault="00266B81" w:rsidP="00092DE0">
      <w:pPr>
        <w:jc w:val="both"/>
        <w:rPr>
          <w:lang w:val="en-US"/>
        </w:rPr>
      </w:pPr>
      <w:r>
        <w:rPr>
          <w:lang w:val="en-US"/>
        </w:rPr>
        <w:t>The size and the placement of the device in the chamber are known. As such, the calibration for the receive power level can be done by placing the reference antenna at the point where the center of the DUT will be during the actual test.</w:t>
      </w:r>
    </w:p>
    <w:p w14:paraId="287E4C3D" w14:textId="3ED3E550" w:rsidR="00266B81" w:rsidRPr="00092DE0" w:rsidRDefault="00266B81" w:rsidP="00092DE0">
      <w:pPr>
        <w:jc w:val="both"/>
        <w:rPr>
          <w:rFonts w:eastAsia="ＭＳ 明朝"/>
          <w:b/>
          <w:lang w:val="en-US" w:eastAsia="ja-JP"/>
        </w:rPr>
      </w:pPr>
      <w:r w:rsidRPr="00092DE0">
        <w:rPr>
          <w:rFonts w:eastAsia="ＭＳ 明朝" w:hint="eastAsia"/>
          <w:b/>
          <w:lang w:val="en-US" w:eastAsia="ja-JP"/>
        </w:rPr>
        <w:t xml:space="preserve">Proposal 1. Use the same </w:t>
      </w:r>
      <w:r w:rsidR="00092DE0" w:rsidRPr="00092DE0">
        <w:rPr>
          <w:rFonts w:eastAsia="ＭＳ 明朝"/>
          <w:b/>
          <w:lang w:val="en-US" w:eastAsia="ja-JP"/>
        </w:rPr>
        <w:t xml:space="preserve">reference </w:t>
      </w:r>
      <w:r w:rsidRPr="00092DE0">
        <w:rPr>
          <w:rFonts w:eastAsia="ＭＳ 明朝" w:hint="eastAsia"/>
          <w:b/>
          <w:lang w:val="en-US" w:eastAsia="ja-JP"/>
        </w:rPr>
        <w:t xml:space="preserve">point as in </w:t>
      </w:r>
      <w:r w:rsidR="00092DE0" w:rsidRPr="00092DE0">
        <w:rPr>
          <w:rFonts w:eastAsia="ＭＳ 明朝"/>
          <w:b/>
          <w:lang w:val="en-US" w:eastAsia="ja-JP"/>
        </w:rPr>
        <w:t xml:space="preserve">the </w:t>
      </w:r>
      <w:r w:rsidRPr="00092DE0">
        <w:rPr>
          <w:rFonts w:eastAsia="ＭＳ 明朝" w:hint="eastAsia"/>
          <w:b/>
          <w:lang w:val="en-US" w:eastAsia="ja-JP"/>
        </w:rPr>
        <w:t>EIS</w:t>
      </w:r>
      <w:r w:rsidR="00092DE0" w:rsidRPr="00092DE0">
        <w:rPr>
          <w:rFonts w:eastAsia="ＭＳ 明朝"/>
          <w:b/>
          <w:lang w:val="en-US" w:eastAsia="ja-JP"/>
        </w:rPr>
        <w:t xml:space="preserve"> definition</w:t>
      </w:r>
      <w:r w:rsidRPr="00092DE0">
        <w:rPr>
          <w:rFonts w:eastAsia="ＭＳ 明朝" w:hint="eastAsia"/>
          <w:b/>
          <w:lang w:val="en-US" w:eastAsia="ja-JP"/>
        </w:rPr>
        <w:t>.</w:t>
      </w:r>
    </w:p>
    <w:p w14:paraId="6A7A8B9C" w14:textId="23E47EDF" w:rsidR="00266B81" w:rsidRDefault="0038039E" w:rsidP="00092DE0">
      <w:pPr>
        <w:jc w:val="both"/>
        <w:rPr>
          <w:rFonts w:eastAsia="ＭＳ 明朝"/>
          <w:lang w:val="en-US" w:eastAsia="ja-JP"/>
        </w:rPr>
      </w:pPr>
      <w:r>
        <w:rPr>
          <w:rFonts w:eastAsia="ＭＳ 明朝"/>
          <w:lang w:val="en-US" w:eastAsia="ja-JP"/>
        </w:rPr>
        <w:t>Another point of discussion raised so far was how to deal with the antenna gain, whether this should be considered in defining the requirements or not. As a general principle, we believe that the requirements(including setting of side conditions) should not have any dependency on the UE antenna gain. From a system point of view, what matters is that a UE has a certain behavior or performance under certain conditions. In other words, from a system planning/ deployment point of view, it is important that UE performance is predictable under certain conditions that can measured/evaluated. Different UEs could have completely different implementations (different number of antenna arrays, elements per array, element gains, etc), requirements should be agnostic to these details and just ensure that the UE will meet certain performance criteria under the given conditions.</w:t>
      </w:r>
      <w:r w:rsidR="006E26B7">
        <w:rPr>
          <w:rFonts w:eastAsia="ＭＳ 明朝"/>
          <w:lang w:val="en-US" w:eastAsia="ja-JP"/>
        </w:rPr>
        <w:t xml:space="preserve"> The UE could be treated like a black box that should behave in a certain way under some given external conditions.</w:t>
      </w:r>
    </w:p>
    <w:p w14:paraId="11224F62" w14:textId="183C43F1" w:rsidR="006E26B7" w:rsidRPr="00092DE0" w:rsidRDefault="006E26B7" w:rsidP="00092DE0">
      <w:pPr>
        <w:jc w:val="both"/>
        <w:rPr>
          <w:rFonts w:eastAsia="ＭＳ 明朝"/>
          <w:b/>
          <w:lang w:val="en-US" w:eastAsia="ja-JP"/>
        </w:rPr>
      </w:pPr>
      <w:r w:rsidRPr="00092DE0">
        <w:rPr>
          <w:rFonts w:eastAsia="ＭＳ 明朝"/>
          <w:b/>
          <w:lang w:val="en-US" w:eastAsia="ja-JP"/>
        </w:rPr>
        <w:t xml:space="preserve">Proposal 2. Requirements should </w:t>
      </w:r>
      <w:r w:rsidR="009B31EE" w:rsidRPr="00092DE0">
        <w:rPr>
          <w:rFonts w:eastAsia="ＭＳ 明朝"/>
          <w:b/>
          <w:lang w:val="en-US" w:eastAsia="ja-JP"/>
        </w:rPr>
        <w:t xml:space="preserve">not depend </w:t>
      </w:r>
      <w:r w:rsidRPr="00092DE0">
        <w:rPr>
          <w:rFonts w:eastAsia="ＭＳ 明朝"/>
          <w:b/>
          <w:lang w:val="en-US" w:eastAsia="ja-JP"/>
        </w:rPr>
        <w:t>on U</w:t>
      </w:r>
      <w:r w:rsidR="009B31EE" w:rsidRPr="00092DE0">
        <w:rPr>
          <w:rFonts w:eastAsia="ＭＳ 明朝"/>
          <w:b/>
          <w:lang w:val="en-US" w:eastAsia="ja-JP"/>
        </w:rPr>
        <w:t>E</w:t>
      </w:r>
      <w:r w:rsidRPr="00092DE0">
        <w:rPr>
          <w:rFonts w:eastAsia="ＭＳ 明朝"/>
          <w:b/>
          <w:lang w:val="en-US" w:eastAsia="ja-JP"/>
        </w:rPr>
        <w:t xml:space="preserve"> implementation(e.g. antenna gain) as much as possible. </w:t>
      </w:r>
    </w:p>
    <w:p w14:paraId="7D60AA43" w14:textId="0FD37DD4" w:rsidR="00634D39" w:rsidRDefault="00634D39" w:rsidP="00092DE0">
      <w:pPr>
        <w:jc w:val="both"/>
        <w:rPr>
          <w:rFonts w:eastAsia="ＭＳ 明朝"/>
          <w:lang w:val="en-US" w:eastAsia="ja-JP"/>
        </w:rPr>
      </w:pPr>
      <w:r>
        <w:rPr>
          <w:rFonts w:eastAsia="ＭＳ 明朝" w:hint="eastAsia"/>
          <w:lang w:val="en-US" w:eastAsia="ja-JP"/>
        </w:rPr>
        <w:t xml:space="preserve">Some RRM requirements are defined </w:t>
      </w:r>
      <w:r>
        <w:rPr>
          <w:rFonts w:eastAsia="ＭＳ 明朝"/>
          <w:lang w:val="en-US" w:eastAsia="ja-JP"/>
        </w:rPr>
        <w:t>with side conditions of SINR (Es/IoT). In previous meetings it was suggested that this SINR should be the SINR measured at the UE baseband</w:t>
      </w:r>
      <w:r w:rsidR="009E336D">
        <w:rPr>
          <w:rFonts w:eastAsia="ＭＳ 明朝"/>
          <w:lang w:val="en-US" w:eastAsia="ja-JP"/>
        </w:rPr>
        <w:t xml:space="preserve"> (after Rx beamforming/combining)</w:t>
      </w:r>
      <w:r w:rsidR="00092DE0">
        <w:rPr>
          <w:rFonts w:eastAsia="ＭＳ 明朝"/>
          <w:lang w:val="en-US" w:eastAsia="ja-JP"/>
        </w:rPr>
        <w:t xml:space="preserve"> [2]</w:t>
      </w:r>
      <w:r>
        <w:rPr>
          <w:rFonts w:eastAsia="ＭＳ 明朝"/>
          <w:lang w:val="en-US" w:eastAsia="ja-JP"/>
        </w:rPr>
        <w:t>. We do not believe this is the right approach, the SINR should also be measured at the same reference point as other paramters(Rx signal level). The main reason for this proposal was that the baseband SINR will depend on the UE antenna implementation and could be different for different UEs under the same conditions. We would like to point out that there is no reliable way to determine the baseband SINR seen by the UE so it would be very difficult to build a meaningful test</w:t>
      </w:r>
      <w:r w:rsidR="009E336D">
        <w:rPr>
          <w:rFonts w:eastAsia="ＭＳ 明朝"/>
          <w:lang w:val="en-US" w:eastAsia="ja-JP"/>
        </w:rPr>
        <w:t xml:space="preserve"> if requirements are defined in such a way</w:t>
      </w:r>
      <w:r>
        <w:rPr>
          <w:rFonts w:eastAsia="ＭＳ 明朝"/>
          <w:lang w:val="en-US" w:eastAsia="ja-JP"/>
        </w:rPr>
        <w:t>. Furthermore, from a system point of view, it is important to know the minimum performance of the device under conditions that can be directly measured. Defining requirements based on the SINR seen at the UE baseband will make it impossible to predict the UE performance under conditions that can be measured in the field.</w:t>
      </w:r>
    </w:p>
    <w:p w14:paraId="092D0C5B" w14:textId="0D92EFAA" w:rsidR="009E336D" w:rsidRDefault="009E336D" w:rsidP="009E336D">
      <w:pPr>
        <w:rPr>
          <w:rFonts w:eastAsiaTheme="minorEastAsia"/>
          <w:lang w:val="en-US"/>
        </w:rPr>
      </w:pPr>
      <w:r>
        <w:rPr>
          <w:rFonts w:eastAsia="ＭＳ 明朝"/>
          <w:lang w:val="en-US" w:eastAsia="ja-JP"/>
        </w:rPr>
        <w:t>For example, it is expected that the cell/beam</w:t>
      </w:r>
      <w:r>
        <w:t xml:space="preserve"> identification requirement will have an SNR side condition (e.g. &gt;-6dB in LTE). This SNR value should be measured at the same reference point in space as all other RRM requirements (e.g. </w:t>
      </w:r>
      <w:r>
        <w:lastRenderedPageBreak/>
        <w:t>center of UE) and should not depend on UE antenna gain. This way a certain minimum field performance can be guaranteed.</w:t>
      </w:r>
    </w:p>
    <w:p w14:paraId="3F8EF413" w14:textId="55F7E81D" w:rsidR="009E336D" w:rsidRPr="0051396B" w:rsidRDefault="009E336D" w:rsidP="0051396B">
      <w:pPr>
        <w:rPr>
          <w:rFonts w:eastAsia="ＭＳ 明朝"/>
          <w:lang w:eastAsia="ja-JP"/>
        </w:rPr>
      </w:pPr>
      <w:r>
        <w:t xml:space="preserve">If RF requirements (EIS) establish a minimum antenna gain then the SNR value could be adjusted by taking this into account, however, this would need further discussion. </w:t>
      </w:r>
    </w:p>
    <w:p w14:paraId="6E7DBD79" w14:textId="13B35C28" w:rsidR="00634D39" w:rsidRPr="00092DE0" w:rsidRDefault="00634D39" w:rsidP="00092DE0">
      <w:pPr>
        <w:jc w:val="both"/>
        <w:rPr>
          <w:rFonts w:eastAsia="ＭＳ 明朝"/>
          <w:b/>
          <w:lang w:val="en-US" w:eastAsia="ja-JP"/>
        </w:rPr>
      </w:pPr>
      <w:r w:rsidRPr="00092DE0">
        <w:rPr>
          <w:rFonts w:eastAsia="ＭＳ 明朝"/>
          <w:b/>
          <w:lang w:val="en-US" w:eastAsia="ja-JP"/>
        </w:rPr>
        <w:t xml:space="preserve">Proposal 3. </w:t>
      </w:r>
      <w:r w:rsidR="00BF7EC3" w:rsidRPr="00092DE0">
        <w:rPr>
          <w:rFonts w:eastAsia="ＭＳ 明朝"/>
          <w:b/>
          <w:lang w:val="en-US" w:eastAsia="ja-JP"/>
        </w:rPr>
        <w:t>All side conditions should be defined/measured at the same reference point used for the requirements.</w:t>
      </w:r>
    </w:p>
    <w:p w14:paraId="0577A3A8" w14:textId="31700522" w:rsidR="00BF7EC3" w:rsidRDefault="00BF7EC3" w:rsidP="00092DE0">
      <w:pPr>
        <w:jc w:val="both"/>
        <w:rPr>
          <w:rFonts w:eastAsia="ＭＳ 明朝"/>
          <w:lang w:val="en-US" w:eastAsia="ja-JP"/>
        </w:rPr>
      </w:pPr>
      <w:r>
        <w:rPr>
          <w:rFonts w:eastAsia="ＭＳ 明朝" w:hint="eastAsia"/>
          <w:lang w:val="en-US" w:eastAsia="ja-JP"/>
        </w:rPr>
        <w:t>If there is a need to control the SINR in some tests, this should be discussed when the tests are developed.</w:t>
      </w:r>
    </w:p>
    <w:p w14:paraId="26B49459" w14:textId="7E47BD09" w:rsidR="00322AD9" w:rsidRDefault="00BF7EC3" w:rsidP="00092DE0">
      <w:pPr>
        <w:jc w:val="both"/>
        <w:rPr>
          <w:rFonts w:eastAsia="ＭＳ 明朝"/>
          <w:lang w:val="en-US" w:eastAsia="ja-JP"/>
        </w:rPr>
      </w:pPr>
      <w:r>
        <w:rPr>
          <w:rFonts w:eastAsia="ＭＳ 明朝" w:hint="eastAsia"/>
          <w:lang w:val="en-US" w:eastAsia="ja-JP"/>
        </w:rPr>
        <w:t xml:space="preserve">UEs will likely employ some form of receive diversity. </w:t>
      </w:r>
      <w:r>
        <w:rPr>
          <w:rFonts w:eastAsia="ＭＳ 明朝"/>
          <w:lang w:val="en-US" w:eastAsia="ja-JP"/>
        </w:rPr>
        <w:t>For measurements that can be performed over different receive branches, the UE is usually required to pick the maximum of the 2 branches(e.g. RSRP, RSRQ). This principle should be kept for NR</w:t>
      </w:r>
      <w:r w:rsidR="00096CB2">
        <w:rPr>
          <w:rFonts w:eastAsia="ＭＳ 明朝"/>
          <w:lang w:val="en-US" w:eastAsia="ja-JP"/>
        </w:rPr>
        <w:t xml:space="preserve"> and was also proposed in [2]</w:t>
      </w:r>
    </w:p>
    <w:p w14:paraId="7ED76F34" w14:textId="69BF0328" w:rsidR="00096CB2" w:rsidRPr="0051396B" w:rsidRDefault="00096CB2" w:rsidP="00092DE0">
      <w:pPr>
        <w:jc w:val="both"/>
        <w:rPr>
          <w:rFonts w:eastAsia="ＭＳ 明朝"/>
          <w:b/>
          <w:lang w:val="en-US" w:eastAsia="ja-JP"/>
        </w:rPr>
      </w:pPr>
      <w:r w:rsidRPr="0051396B">
        <w:rPr>
          <w:rFonts w:eastAsia="ＭＳ 明朝"/>
          <w:b/>
          <w:lang w:val="en-US" w:eastAsia="ja-JP"/>
        </w:rPr>
        <w:t>Proposal 4. The reported value for RRM measurements (e.g. RSRP,RSRQ, etc) should be the maximum of the diversity branches.</w:t>
      </w:r>
      <w:bookmarkStart w:id="4" w:name="_GoBack"/>
      <w:bookmarkEnd w:id="4"/>
    </w:p>
    <w:p w14:paraId="02F53F5D" w14:textId="77777777" w:rsidR="00322AD9" w:rsidRDefault="00322AD9" w:rsidP="00092DE0">
      <w:pPr>
        <w:jc w:val="both"/>
        <w:rPr>
          <w:rFonts w:eastAsia="ＭＳ 明朝"/>
          <w:lang w:val="en-US" w:eastAsia="ja-JP"/>
        </w:rPr>
      </w:pPr>
      <w:r>
        <w:rPr>
          <w:rFonts w:eastAsia="ＭＳ 明朝"/>
          <w:lang w:val="en-US" w:eastAsia="ja-JP"/>
        </w:rPr>
        <w:t>In LTE, all the requirements were defined at the UE antenna connector and this corresponded to a receive branch(number of antenna connectors was same as number of receive/diversity branches) so there was no ambiguity in the definitions of what should be reported and how.</w:t>
      </w:r>
    </w:p>
    <w:p w14:paraId="2733E752" w14:textId="77777777" w:rsidR="00322AD9" w:rsidRDefault="00322AD9" w:rsidP="00092DE0">
      <w:pPr>
        <w:jc w:val="both"/>
        <w:rPr>
          <w:rFonts w:eastAsia="ＭＳ 明朝"/>
          <w:lang w:val="en-US" w:eastAsia="ja-JP"/>
        </w:rPr>
      </w:pPr>
      <w:r>
        <w:rPr>
          <w:rFonts w:eastAsia="ＭＳ 明朝"/>
          <w:lang w:val="en-US" w:eastAsia="ja-JP"/>
        </w:rPr>
        <w:t xml:space="preserve">For mmWave, the antenna connector does not exist anymore and there could some ambiguity on what signals the measurements should be performed. Active antenna array that will be used in mmWave devices coherently combine the signals from multiple antenna elements and the baseband processes the combined signal. As such, all the measurements should be performed on the combined signal that is input to the UE baseband receiver. This should automatically include the antenna gain(array gain resulting from combining multiple singals from difference elements). </w:t>
      </w:r>
    </w:p>
    <w:p w14:paraId="1EA566D9" w14:textId="6A5B0482" w:rsidR="00C069F5" w:rsidRDefault="00322AD9" w:rsidP="00092DE0">
      <w:pPr>
        <w:jc w:val="both"/>
        <w:rPr>
          <w:rFonts w:eastAsia="ＭＳ 明朝"/>
          <w:lang w:val="en-US" w:eastAsia="ja-JP"/>
        </w:rPr>
      </w:pPr>
      <w:r>
        <w:rPr>
          <w:rFonts w:eastAsia="ＭＳ 明朝"/>
          <w:lang w:val="en-US" w:eastAsia="ja-JP"/>
        </w:rPr>
        <w:t xml:space="preserve">In order to avoid ambiguities, a new concept of receiver branch or diversity branch or baseband receiver(or baseband port) should be defined. This should simply mean that the signal on which the measurements are performed </w:t>
      </w:r>
      <w:r w:rsidR="00092DE0">
        <w:rPr>
          <w:rFonts w:eastAsia="ＭＳ 明朝"/>
          <w:lang w:val="en-US" w:eastAsia="ja-JP"/>
        </w:rPr>
        <w:t>on</w:t>
      </w:r>
      <w:r>
        <w:rPr>
          <w:rFonts w:eastAsia="ＭＳ 明朝"/>
          <w:lang w:val="en-US" w:eastAsia="ja-JP"/>
        </w:rPr>
        <w:t xml:space="preserve"> the baseband signal and devices could have multiple such “ports” with </w:t>
      </w:r>
      <w:r w:rsidR="00092DE0">
        <w:rPr>
          <w:rFonts w:eastAsia="ＭＳ 明朝"/>
          <w:lang w:val="en-US" w:eastAsia="ja-JP"/>
        </w:rPr>
        <w:t xml:space="preserve">combined </w:t>
      </w:r>
      <w:r>
        <w:rPr>
          <w:rFonts w:eastAsia="ＭＳ 明朝"/>
          <w:lang w:val="en-US" w:eastAsia="ja-JP"/>
        </w:rPr>
        <w:t xml:space="preserve">signals coming from different antenna elements. </w:t>
      </w:r>
    </w:p>
    <w:p w14:paraId="269EC661" w14:textId="77777777" w:rsidR="008B4B2B" w:rsidRDefault="00724C22" w:rsidP="00092DE0">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bookmarkEnd w:id="0"/>
    <w:p w14:paraId="569FB102" w14:textId="6027CEEE" w:rsidR="00092DE0" w:rsidRDefault="0018573A" w:rsidP="00092DE0">
      <w:pPr>
        <w:jc w:val="both"/>
        <w:rPr>
          <w:rFonts w:eastAsia="ＭＳ 明朝"/>
          <w:lang w:val="en-US" w:eastAsia="ja-JP"/>
        </w:rPr>
      </w:pPr>
      <w:r>
        <w:rPr>
          <w:rFonts w:eastAsia="ＭＳ 明朝" w:hint="eastAsia"/>
          <w:lang w:val="en-US" w:eastAsia="ja-JP"/>
        </w:rPr>
        <w:t>In this paper we</w:t>
      </w:r>
      <w:r w:rsidR="00092DE0">
        <w:rPr>
          <w:rFonts w:eastAsia="ＭＳ 明朝"/>
          <w:lang w:val="en-US" w:eastAsia="ja-JP"/>
        </w:rPr>
        <w:t xml:space="preserve"> presented some high level principles of how to define RRM requirements that will be measured OTA. We propose the following:</w:t>
      </w:r>
    </w:p>
    <w:p w14:paraId="263FAE52" w14:textId="77777777" w:rsidR="00092DE0" w:rsidRPr="00092DE0" w:rsidRDefault="00092DE0" w:rsidP="00092DE0">
      <w:pPr>
        <w:jc w:val="both"/>
        <w:rPr>
          <w:rFonts w:eastAsia="ＭＳ 明朝"/>
          <w:b/>
          <w:lang w:val="en-US" w:eastAsia="ja-JP"/>
        </w:rPr>
      </w:pPr>
      <w:r w:rsidRPr="00092DE0">
        <w:rPr>
          <w:rFonts w:eastAsia="ＭＳ 明朝" w:hint="eastAsia"/>
          <w:b/>
          <w:lang w:val="en-US" w:eastAsia="ja-JP"/>
        </w:rPr>
        <w:t xml:space="preserve">Proposal 1. Use the same </w:t>
      </w:r>
      <w:r w:rsidRPr="00092DE0">
        <w:rPr>
          <w:rFonts w:eastAsia="ＭＳ 明朝"/>
          <w:b/>
          <w:lang w:val="en-US" w:eastAsia="ja-JP"/>
        </w:rPr>
        <w:t xml:space="preserve">reference </w:t>
      </w:r>
      <w:r w:rsidRPr="00092DE0">
        <w:rPr>
          <w:rFonts w:eastAsia="ＭＳ 明朝" w:hint="eastAsia"/>
          <w:b/>
          <w:lang w:val="en-US" w:eastAsia="ja-JP"/>
        </w:rPr>
        <w:t xml:space="preserve">point as in </w:t>
      </w:r>
      <w:r w:rsidRPr="00092DE0">
        <w:rPr>
          <w:rFonts w:eastAsia="ＭＳ 明朝"/>
          <w:b/>
          <w:lang w:val="en-US" w:eastAsia="ja-JP"/>
        </w:rPr>
        <w:t xml:space="preserve">the </w:t>
      </w:r>
      <w:r w:rsidRPr="00092DE0">
        <w:rPr>
          <w:rFonts w:eastAsia="ＭＳ 明朝" w:hint="eastAsia"/>
          <w:b/>
          <w:lang w:val="en-US" w:eastAsia="ja-JP"/>
        </w:rPr>
        <w:t>EIS</w:t>
      </w:r>
      <w:r w:rsidRPr="00092DE0">
        <w:rPr>
          <w:rFonts w:eastAsia="ＭＳ 明朝"/>
          <w:b/>
          <w:lang w:val="en-US" w:eastAsia="ja-JP"/>
        </w:rPr>
        <w:t xml:space="preserve"> definition</w:t>
      </w:r>
      <w:r w:rsidRPr="00092DE0">
        <w:rPr>
          <w:rFonts w:eastAsia="ＭＳ 明朝" w:hint="eastAsia"/>
          <w:b/>
          <w:lang w:val="en-US" w:eastAsia="ja-JP"/>
        </w:rPr>
        <w:t>.</w:t>
      </w:r>
    </w:p>
    <w:p w14:paraId="16492A23" w14:textId="77777777" w:rsidR="00092DE0" w:rsidRPr="00092DE0" w:rsidRDefault="00092DE0" w:rsidP="00092DE0">
      <w:pPr>
        <w:jc w:val="both"/>
        <w:rPr>
          <w:rFonts w:eastAsia="ＭＳ 明朝"/>
          <w:b/>
          <w:lang w:val="en-US" w:eastAsia="ja-JP"/>
        </w:rPr>
      </w:pPr>
      <w:r w:rsidRPr="00092DE0">
        <w:rPr>
          <w:rFonts w:eastAsia="ＭＳ 明朝"/>
          <w:b/>
          <w:lang w:val="en-US" w:eastAsia="ja-JP"/>
        </w:rPr>
        <w:t xml:space="preserve">Proposal 2. Requirements should not depend on UE implementation(e.g. antenna gain) as much as possible. </w:t>
      </w:r>
    </w:p>
    <w:p w14:paraId="153D046A" w14:textId="09104B3D" w:rsidR="00092DE0" w:rsidRDefault="00092DE0" w:rsidP="00092DE0">
      <w:pPr>
        <w:jc w:val="both"/>
        <w:rPr>
          <w:rFonts w:eastAsia="ＭＳ 明朝"/>
          <w:b/>
          <w:lang w:val="en-US" w:eastAsia="ja-JP"/>
        </w:rPr>
      </w:pPr>
      <w:r w:rsidRPr="00092DE0">
        <w:rPr>
          <w:rFonts w:eastAsia="ＭＳ 明朝"/>
          <w:b/>
          <w:lang w:val="en-US" w:eastAsia="ja-JP"/>
        </w:rPr>
        <w:t>Proposal 3. All side conditions should be defined/measured at the same reference point used for the requirements.</w:t>
      </w:r>
    </w:p>
    <w:p w14:paraId="3C89B213" w14:textId="77777777" w:rsidR="00096CB2" w:rsidRPr="0051396B" w:rsidRDefault="00096CB2" w:rsidP="00096CB2">
      <w:pPr>
        <w:jc w:val="both"/>
        <w:rPr>
          <w:rFonts w:eastAsia="ＭＳ 明朝"/>
          <w:b/>
          <w:lang w:val="en-US" w:eastAsia="ja-JP"/>
        </w:rPr>
      </w:pPr>
      <w:r w:rsidRPr="0051396B">
        <w:rPr>
          <w:rFonts w:eastAsia="ＭＳ 明朝"/>
          <w:b/>
          <w:lang w:val="en-US" w:eastAsia="ja-JP"/>
        </w:rPr>
        <w:t>Proposal 4. The reported value for RRM measurements (e.g. RSRP,RSRQ, etc) should be the maximum of the diversity branches.</w:t>
      </w:r>
    </w:p>
    <w:p w14:paraId="7AB6C79F" w14:textId="77777777" w:rsidR="00DF784D" w:rsidRPr="00801A43" w:rsidRDefault="00DF784D" w:rsidP="00092DE0">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Pr="00801A43">
        <w:rPr>
          <w:rFonts w:eastAsia="SimSun"/>
          <w:sz w:val="36"/>
          <w:lang w:eastAsia="ja-JP"/>
        </w:rPr>
        <w:t xml:space="preserve">. </w:t>
      </w:r>
      <w:r w:rsidRPr="00801A43">
        <w:rPr>
          <w:rFonts w:eastAsia="SimSun"/>
          <w:sz w:val="36"/>
          <w:lang w:eastAsia="ja-JP"/>
        </w:rPr>
        <w:tab/>
        <w:t xml:space="preserve">References </w:t>
      </w:r>
    </w:p>
    <w:p w14:paraId="51151440" w14:textId="014CC744" w:rsidR="00DF784D" w:rsidRPr="0077738A" w:rsidRDefault="00092DE0" w:rsidP="00092DE0">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sidRPr="00092DE0">
        <w:t>R4-168318</w:t>
      </w:r>
      <w:r w:rsidR="00DF784D">
        <w:t>, “</w:t>
      </w:r>
      <w:r w:rsidRPr="00092DE0">
        <w:t>On UE EIS Determination</w:t>
      </w:r>
      <w:r w:rsidR="00DF784D">
        <w:t xml:space="preserve">”, </w:t>
      </w:r>
      <w:r>
        <w:t>Qualcomm Incorporated</w:t>
      </w:r>
      <w:r w:rsidR="00DF784D">
        <w:t xml:space="preserve"> </w:t>
      </w:r>
    </w:p>
    <w:p w14:paraId="30B6ADE6" w14:textId="2FAE7AD8" w:rsidR="00DF784D" w:rsidRPr="001E2140" w:rsidRDefault="00DF784D" w:rsidP="00092DE0">
      <w:pPr>
        <w:numPr>
          <w:ilvl w:val="0"/>
          <w:numId w:val="10"/>
        </w:numPr>
        <w:overflowPunct w:val="0"/>
        <w:autoSpaceDE w:val="0"/>
        <w:autoSpaceDN w:val="0"/>
        <w:adjustRightInd w:val="0"/>
        <w:jc w:val="both"/>
        <w:textAlignment w:val="baseline"/>
      </w:pPr>
      <w:r w:rsidRPr="002C61E1">
        <w:rPr>
          <w:rFonts w:eastAsia="ＭＳ 明朝"/>
          <w:lang w:val="en-US" w:eastAsia="ja-JP"/>
        </w:rPr>
        <w:t>R</w:t>
      </w:r>
      <w:r>
        <w:rPr>
          <w:rFonts w:eastAsia="ＭＳ 明朝"/>
          <w:lang w:val="en-US" w:eastAsia="ja-JP"/>
        </w:rPr>
        <w:t>4</w:t>
      </w:r>
      <w:r w:rsidRPr="002C61E1">
        <w:rPr>
          <w:rFonts w:eastAsia="ＭＳ 明朝"/>
          <w:lang w:val="en-US" w:eastAsia="ja-JP"/>
        </w:rPr>
        <w:t>-170</w:t>
      </w:r>
      <w:r w:rsidR="00F313C5">
        <w:rPr>
          <w:rFonts w:eastAsia="ＭＳ 明朝"/>
          <w:lang w:val="en-US" w:eastAsia="ja-JP"/>
        </w:rPr>
        <w:t>4803</w:t>
      </w:r>
      <w:r w:rsidRPr="00F17B76">
        <w:rPr>
          <w:rFonts w:eastAsia="ＭＳ 明朝"/>
          <w:lang w:val="en-US" w:eastAsia="ja-JP"/>
        </w:rPr>
        <w:t>, “</w:t>
      </w:r>
      <w:r w:rsidR="00F313C5" w:rsidRPr="00446C93">
        <w:t>Measurement definition for NR</w:t>
      </w:r>
      <w:r w:rsidRPr="00F17B76">
        <w:t>”</w:t>
      </w:r>
      <w:r>
        <w:t>,</w:t>
      </w:r>
      <w:r w:rsidRPr="00F17B76">
        <w:t xml:space="preserve"> </w:t>
      </w:r>
      <w:bookmarkEnd w:id="5"/>
      <w:bookmarkEnd w:id="6"/>
      <w:bookmarkEnd w:id="7"/>
      <w:bookmarkEnd w:id="8"/>
      <w:bookmarkEnd w:id="9"/>
      <w:bookmarkEnd w:id="10"/>
      <w:bookmarkEnd w:id="11"/>
      <w:r w:rsidR="00092DE0">
        <w:t>Ericsson</w:t>
      </w:r>
    </w:p>
    <w:p w14:paraId="69BB8099" w14:textId="77777777" w:rsidR="00DF784D" w:rsidRPr="00DF784D" w:rsidRDefault="00DF784D" w:rsidP="00092DE0">
      <w:pPr>
        <w:jc w:val="both"/>
        <w:rPr>
          <w:b/>
        </w:rPr>
      </w:pPr>
    </w:p>
    <w:sectPr w:rsidR="00DF784D" w:rsidRPr="00DF784D"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FA508" w14:textId="77777777" w:rsidR="00E4229C" w:rsidRDefault="00E4229C">
      <w:r>
        <w:separator/>
      </w:r>
    </w:p>
  </w:endnote>
  <w:endnote w:type="continuationSeparator" w:id="0">
    <w:p w14:paraId="79D9A59C" w14:textId="77777777" w:rsidR="00E4229C" w:rsidRDefault="00E42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Yu Gothic UI"/>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1B72F39C" w:rsidR="0001291A" w:rsidRDefault="0001291A">
        <w:pPr>
          <w:pStyle w:val="Footer"/>
        </w:pPr>
        <w:r>
          <w:rPr>
            <w:noProof w:val="0"/>
          </w:rPr>
          <w:fldChar w:fldCharType="begin"/>
        </w:r>
        <w:r>
          <w:instrText xml:space="preserve"> PAGE   \* MERGEFORMAT </w:instrText>
        </w:r>
        <w:r>
          <w:rPr>
            <w:noProof w:val="0"/>
          </w:rPr>
          <w:fldChar w:fldCharType="separate"/>
        </w:r>
        <w:r w:rsidR="0051396B">
          <w:t>2</w:t>
        </w:r>
        <w:r>
          <w:fldChar w:fldCharType="end"/>
        </w:r>
      </w:p>
    </w:sdtContent>
  </w:sdt>
  <w:p w14:paraId="1DE43AF8" w14:textId="4D47B3D2" w:rsidR="0001291A" w:rsidRDefault="00012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AB468" w14:textId="77777777" w:rsidR="00E4229C" w:rsidRDefault="00E4229C">
      <w:r>
        <w:separator/>
      </w:r>
    </w:p>
  </w:footnote>
  <w:footnote w:type="continuationSeparator" w:id="0">
    <w:p w14:paraId="01A4A7EA" w14:textId="77777777" w:rsidR="00E4229C" w:rsidRDefault="00E42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E5C14C4"/>
    <w:multiLevelType w:val="hybridMultilevel"/>
    <w:tmpl w:val="BDE2FB5A"/>
    <w:lvl w:ilvl="0" w:tplc="8D86B9F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5"/>
  </w:num>
  <w:num w:numId="16">
    <w:abstractNumId w:val="4"/>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781"/>
    <w:rsid w:val="000118F6"/>
    <w:rsid w:val="00011EE0"/>
    <w:rsid w:val="000127AD"/>
    <w:rsid w:val="0001291A"/>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00"/>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9D3"/>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608"/>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DE0"/>
    <w:rsid w:val="00093E22"/>
    <w:rsid w:val="00094829"/>
    <w:rsid w:val="00096CB2"/>
    <w:rsid w:val="0009762D"/>
    <w:rsid w:val="00097964"/>
    <w:rsid w:val="00097992"/>
    <w:rsid w:val="00097FD1"/>
    <w:rsid w:val="000A0268"/>
    <w:rsid w:val="000A0C11"/>
    <w:rsid w:val="000A10EB"/>
    <w:rsid w:val="000A122B"/>
    <w:rsid w:val="000A22B8"/>
    <w:rsid w:val="000A26D4"/>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517"/>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E7EF6"/>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2C4A"/>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573A"/>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A4D"/>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61B"/>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6B81"/>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2F72"/>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04E"/>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AD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39E"/>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1F60"/>
    <w:rsid w:val="003923AD"/>
    <w:rsid w:val="00392C29"/>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5E4"/>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05A"/>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27E53"/>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9C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96B"/>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6C42"/>
    <w:rsid w:val="00557C6C"/>
    <w:rsid w:val="00557F45"/>
    <w:rsid w:val="005602B5"/>
    <w:rsid w:val="005609CE"/>
    <w:rsid w:val="00561083"/>
    <w:rsid w:val="005632DA"/>
    <w:rsid w:val="0056331A"/>
    <w:rsid w:val="005634D7"/>
    <w:rsid w:val="005642A8"/>
    <w:rsid w:val="005646BF"/>
    <w:rsid w:val="005650FA"/>
    <w:rsid w:val="005652CC"/>
    <w:rsid w:val="005655A3"/>
    <w:rsid w:val="005662DA"/>
    <w:rsid w:val="00566E95"/>
    <w:rsid w:val="0056791E"/>
    <w:rsid w:val="00567EB3"/>
    <w:rsid w:val="00570D48"/>
    <w:rsid w:val="00570E3F"/>
    <w:rsid w:val="00571A86"/>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1C24"/>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4A"/>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4D39"/>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155"/>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44FC"/>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26B7"/>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C76"/>
    <w:rsid w:val="00701F6E"/>
    <w:rsid w:val="00701FD2"/>
    <w:rsid w:val="00702276"/>
    <w:rsid w:val="00702820"/>
    <w:rsid w:val="0070283A"/>
    <w:rsid w:val="00703478"/>
    <w:rsid w:val="00703CB7"/>
    <w:rsid w:val="00703EBB"/>
    <w:rsid w:val="00703F1B"/>
    <w:rsid w:val="00704724"/>
    <w:rsid w:val="00704A64"/>
    <w:rsid w:val="00704C03"/>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48DB"/>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5817"/>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26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419"/>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2DF9"/>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3336"/>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9DC"/>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1EE"/>
    <w:rsid w:val="009B3419"/>
    <w:rsid w:val="009B350B"/>
    <w:rsid w:val="009B3BE0"/>
    <w:rsid w:val="009B3C92"/>
    <w:rsid w:val="009B3D69"/>
    <w:rsid w:val="009B4358"/>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BE0"/>
    <w:rsid w:val="009D5F9B"/>
    <w:rsid w:val="009D63F9"/>
    <w:rsid w:val="009D69DE"/>
    <w:rsid w:val="009D7893"/>
    <w:rsid w:val="009E0D45"/>
    <w:rsid w:val="009E15D3"/>
    <w:rsid w:val="009E1821"/>
    <w:rsid w:val="009E199D"/>
    <w:rsid w:val="009E2A13"/>
    <w:rsid w:val="009E2A3B"/>
    <w:rsid w:val="009E336D"/>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4FE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515"/>
    <w:rsid w:val="00A44685"/>
    <w:rsid w:val="00A45996"/>
    <w:rsid w:val="00A46784"/>
    <w:rsid w:val="00A467DC"/>
    <w:rsid w:val="00A47E70"/>
    <w:rsid w:val="00A507A1"/>
    <w:rsid w:val="00A50AE5"/>
    <w:rsid w:val="00A50F57"/>
    <w:rsid w:val="00A51233"/>
    <w:rsid w:val="00A523FF"/>
    <w:rsid w:val="00A52910"/>
    <w:rsid w:val="00A52E8F"/>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5FFC"/>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29C"/>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5F50"/>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2E5D"/>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367F3"/>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B0B"/>
    <w:rsid w:val="00B95D06"/>
    <w:rsid w:val="00B95E52"/>
    <w:rsid w:val="00B95EB0"/>
    <w:rsid w:val="00B9632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EC3"/>
    <w:rsid w:val="00BF7F4B"/>
    <w:rsid w:val="00C0058C"/>
    <w:rsid w:val="00C01A3F"/>
    <w:rsid w:val="00C020C7"/>
    <w:rsid w:val="00C026D5"/>
    <w:rsid w:val="00C03039"/>
    <w:rsid w:val="00C04139"/>
    <w:rsid w:val="00C042AF"/>
    <w:rsid w:val="00C04835"/>
    <w:rsid w:val="00C06126"/>
    <w:rsid w:val="00C069F5"/>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9F"/>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821"/>
    <w:rsid w:val="00D03DEE"/>
    <w:rsid w:val="00D045B1"/>
    <w:rsid w:val="00D051A3"/>
    <w:rsid w:val="00D056F5"/>
    <w:rsid w:val="00D0592B"/>
    <w:rsid w:val="00D05F2A"/>
    <w:rsid w:val="00D078E4"/>
    <w:rsid w:val="00D10969"/>
    <w:rsid w:val="00D1143E"/>
    <w:rsid w:val="00D121DE"/>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4EA"/>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229"/>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23F9"/>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86F"/>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7C2"/>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83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DF784D"/>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42"/>
    <w:rsid w:val="00E3467F"/>
    <w:rsid w:val="00E3532A"/>
    <w:rsid w:val="00E36310"/>
    <w:rsid w:val="00E37522"/>
    <w:rsid w:val="00E37B82"/>
    <w:rsid w:val="00E37E98"/>
    <w:rsid w:val="00E37F3E"/>
    <w:rsid w:val="00E40FD9"/>
    <w:rsid w:val="00E413B8"/>
    <w:rsid w:val="00E41CD1"/>
    <w:rsid w:val="00E4229C"/>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25C3"/>
    <w:rsid w:val="00E525CC"/>
    <w:rsid w:val="00E53530"/>
    <w:rsid w:val="00E539F4"/>
    <w:rsid w:val="00E54B20"/>
    <w:rsid w:val="00E54D81"/>
    <w:rsid w:val="00E5644C"/>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4C"/>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3C5"/>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004A"/>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5963"/>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00E"/>
    <w:rsid w:val="00FF42BC"/>
    <w:rsid w:val="00FF44A7"/>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71221108">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1E0DBF46-D6A4-4F4D-991F-A5E2BBF2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2009-04-22T17:01:00Z</cp:lastPrinted>
  <dcterms:created xsi:type="dcterms:W3CDTF">2017-06-19T22:05:00Z</dcterms:created>
  <dcterms:modified xsi:type="dcterms:W3CDTF">2017-06-19T22:05:00Z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AdHocReviewCycleID">
    <vt:i4>1062057404</vt:i4>
  </property>
  <property fmtid="{D5CDD505-2E9C-101B-9397-08002B2CF9AE}" pid="14" name="_NewReviewCycle">
    <vt:lpwstr/>
  </property>
  <property fmtid="{D5CDD505-2E9C-101B-9397-08002B2CF9AE}" pid="15" name="_EmailSubject">
    <vt:lpwstr>RRM Requirements for mmWave</vt:lpwstr>
  </property>
  <property fmtid="{D5CDD505-2E9C-101B-9397-08002B2CF9AE}" pid="16" name="_AuthorEmail">
    <vt:lpwstr>rchalla@qti.qualcomm.com</vt:lpwstr>
  </property>
  <property fmtid="{D5CDD505-2E9C-101B-9397-08002B2CF9AE}" pid="17" name="_AuthorEmailDisplayName">
    <vt:lpwstr>Raghu Challa</vt:lpwstr>
  </property>
  <property fmtid="{D5CDD505-2E9C-101B-9397-08002B2CF9AE}" pid="18" name="_PreviousAdHocReviewCycleID">
    <vt:i4>247572769</vt:i4>
  </property>
  <property fmtid="{D5CDD505-2E9C-101B-9397-08002B2CF9AE}" pid="19" name="_ReviewingToolsShownOnce">
    <vt:lpwstr/>
  </property>
</Properties>
</file>