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02FEB8" w14:textId="46A6A318" w:rsidR="0005425C" w:rsidRPr="00927931" w:rsidRDefault="0005425C" w:rsidP="0005425C">
      <w:pPr>
        <w:ind w:left="1985" w:hanging="1985"/>
        <w:rPr>
          <w:rFonts w:ascii="Times New Roman" w:hAnsi="Times New Roman"/>
          <w:b/>
          <w:bCs/>
          <w:sz w:val="24"/>
        </w:rPr>
      </w:pPr>
      <w:r w:rsidRPr="00927931">
        <w:rPr>
          <w:rFonts w:ascii="Times New Roman" w:hAnsi="Times New Roman"/>
          <w:b/>
          <w:bCs/>
          <w:sz w:val="24"/>
        </w:rPr>
        <w:t xml:space="preserve">3GPP TSG-RAN WG4 Meeting #AH07                                                        </w:t>
      </w:r>
      <w:r w:rsidR="00D552AB">
        <w:rPr>
          <w:rFonts w:ascii="Times New Roman" w:hAnsi="Times New Roman"/>
          <w:b/>
          <w:bCs/>
          <w:sz w:val="24"/>
        </w:rPr>
        <w:t xml:space="preserve">           </w:t>
      </w:r>
      <w:r w:rsidR="00D552AB" w:rsidRPr="00D552AB">
        <w:rPr>
          <w:rFonts w:ascii="Times New Roman" w:hAnsi="Times New Roman"/>
          <w:b/>
          <w:bCs/>
          <w:sz w:val="24"/>
        </w:rPr>
        <w:t>R4-180</w:t>
      </w:r>
      <w:r w:rsidR="003537E3">
        <w:rPr>
          <w:rFonts w:ascii="Times New Roman" w:hAnsi="Times New Roman"/>
          <w:b/>
          <w:bCs/>
          <w:sz w:val="24"/>
        </w:rPr>
        <w:t>9321</w:t>
      </w:r>
      <w:bookmarkStart w:id="0" w:name="_GoBack"/>
      <w:bookmarkEnd w:id="0"/>
    </w:p>
    <w:p w14:paraId="13F29F48" w14:textId="77777777" w:rsidR="0005425C" w:rsidRPr="00927931" w:rsidRDefault="0005425C" w:rsidP="0005425C">
      <w:pPr>
        <w:ind w:left="1985" w:hanging="1985"/>
        <w:rPr>
          <w:rFonts w:ascii="Times New Roman" w:hAnsi="Times New Roman"/>
          <w:b/>
          <w:bCs/>
          <w:sz w:val="24"/>
        </w:rPr>
      </w:pPr>
      <w:r w:rsidRPr="00927931">
        <w:rPr>
          <w:rFonts w:ascii="Times New Roman" w:hAnsi="Times New Roman"/>
          <w:b/>
          <w:bCs/>
          <w:sz w:val="24"/>
        </w:rPr>
        <w:t>Montreal, Canada, 2th – 6th July, 2018</w:t>
      </w:r>
    </w:p>
    <w:p w14:paraId="5DD536BD" w14:textId="77777777" w:rsidR="00090426" w:rsidRPr="00927931" w:rsidRDefault="00090426" w:rsidP="00090426">
      <w:pPr>
        <w:ind w:left="1985" w:hanging="1985"/>
        <w:rPr>
          <w:rFonts w:ascii="Times New Roman" w:hAnsi="Times New Roman"/>
          <w:b/>
          <w:bCs/>
          <w:sz w:val="24"/>
        </w:rPr>
      </w:pPr>
      <w:r w:rsidRPr="00927931">
        <w:rPr>
          <w:rFonts w:ascii="Times New Roman" w:hAnsi="Times New Roman"/>
          <w:b/>
          <w:bCs/>
          <w:sz w:val="24"/>
        </w:rPr>
        <w:t>Agenda Item:</w:t>
      </w:r>
      <w:r w:rsidRPr="00927931">
        <w:rPr>
          <w:rFonts w:ascii="Times New Roman" w:hAnsi="Times New Roman"/>
          <w:b/>
          <w:bCs/>
          <w:sz w:val="24"/>
        </w:rPr>
        <w:tab/>
      </w:r>
      <w:bookmarkStart w:id="1" w:name="Source"/>
      <w:bookmarkEnd w:id="1"/>
      <w:r w:rsidR="0005425C" w:rsidRPr="00927931">
        <w:rPr>
          <w:rFonts w:ascii="Times New Roman" w:hAnsi="Times New Roman"/>
          <w:b/>
          <w:bCs/>
          <w:sz w:val="24"/>
        </w:rPr>
        <w:t>5.2.4.4</w:t>
      </w:r>
    </w:p>
    <w:p w14:paraId="57A1E998" w14:textId="77777777" w:rsidR="00090426" w:rsidRPr="00927931" w:rsidRDefault="00090426" w:rsidP="00090426">
      <w:pPr>
        <w:ind w:left="1985" w:hanging="1985"/>
        <w:rPr>
          <w:rFonts w:ascii="Times New Roman" w:hAnsi="Times New Roman"/>
          <w:b/>
          <w:bCs/>
          <w:sz w:val="24"/>
        </w:rPr>
      </w:pPr>
      <w:r w:rsidRPr="00927931">
        <w:rPr>
          <w:rFonts w:ascii="Times New Roman" w:hAnsi="Times New Roman"/>
          <w:b/>
          <w:bCs/>
          <w:sz w:val="24"/>
        </w:rPr>
        <w:t>Source:</w:t>
      </w:r>
      <w:r w:rsidRPr="00927931">
        <w:rPr>
          <w:rFonts w:ascii="Times New Roman" w:hAnsi="Times New Roman"/>
          <w:b/>
          <w:bCs/>
          <w:sz w:val="24"/>
        </w:rPr>
        <w:tab/>
        <w:t>Intel Corporation</w:t>
      </w:r>
    </w:p>
    <w:p w14:paraId="798B4C80" w14:textId="77777777" w:rsidR="00090426" w:rsidRPr="00927931" w:rsidRDefault="00090426" w:rsidP="00090426">
      <w:pPr>
        <w:ind w:left="1985" w:hanging="1985"/>
        <w:rPr>
          <w:rFonts w:ascii="Times New Roman" w:hAnsi="Times New Roman"/>
          <w:b/>
          <w:bCs/>
          <w:sz w:val="24"/>
          <w:lang w:val="en-GB"/>
        </w:rPr>
      </w:pPr>
      <w:r w:rsidRPr="00927931">
        <w:rPr>
          <w:rFonts w:ascii="Times New Roman" w:hAnsi="Times New Roman"/>
          <w:b/>
          <w:bCs/>
          <w:sz w:val="24"/>
        </w:rPr>
        <w:t>Title:</w:t>
      </w:r>
      <w:r w:rsidRPr="00927931">
        <w:rPr>
          <w:rFonts w:ascii="Times New Roman" w:hAnsi="Times New Roman"/>
          <w:b/>
          <w:bCs/>
          <w:sz w:val="24"/>
        </w:rPr>
        <w:tab/>
      </w:r>
      <w:r w:rsidR="0005425C" w:rsidRPr="00927931">
        <w:rPr>
          <w:rFonts w:ascii="Times New Roman" w:hAnsi="Times New Roman"/>
          <w:b/>
          <w:bCs/>
          <w:sz w:val="24"/>
        </w:rPr>
        <w:t>Discussion about L1-RSRP measurement accuracy for beam management</w:t>
      </w:r>
    </w:p>
    <w:p w14:paraId="7002B3FF" w14:textId="77777777" w:rsidR="009F18E7" w:rsidRPr="00927931" w:rsidRDefault="00090426" w:rsidP="00090426">
      <w:pPr>
        <w:ind w:left="1985" w:hanging="1985"/>
        <w:rPr>
          <w:rFonts w:ascii="Times New Roman" w:hAnsi="Times New Roman"/>
          <w:b/>
          <w:bCs/>
          <w:sz w:val="24"/>
        </w:rPr>
      </w:pPr>
      <w:r w:rsidRPr="00927931">
        <w:rPr>
          <w:rFonts w:ascii="Times New Roman" w:hAnsi="Times New Roman"/>
          <w:b/>
          <w:bCs/>
          <w:sz w:val="24"/>
        </w:rPr>
        <w:t>Document for:</w:t>
      </w:r>
      <w:r w:rsidRPr="00927931">
        <w:rPr>
          <w:rFonts w:ascii="Times New Roman" w:hAnsi="Times New Roman"/>
          <w:b/>
          <w:bCs/>
          <w:sz w:val="24"/>
        </w:rPr>
        <w:tab/>
        <w:t>Discussion</w:t>
      </w:r>
    </w:p>
    <w:p w14:paraId="32C03440" w14:textId="77777777" w:rsidR="00090426" w:rsidRPr="00927931" w:rsidRDefault="00090426" w:rsidP="00090426">
      <w:pPr>
        <w:pStyle w:val="Heading1"/>
        <w:numPr>
          <w:ilvl w:val="0"/>
          <w:numId w:val="1"/>
        </w:numPr>
        <w:rPr>
          <w:rFonts w:ascii="Times New Roman" w:hAnsi="Times New Roman"/>
          <w:lang w:eastAsia="zh-CN"/>
        </w:rPr>
      </w:pPr>
      <w:r w:rsidRPr="00927931">
        <w:rPr>
          <w:rFonts w:ascii="Times New Roman" w:hAnsi="Times New Roman"/>
        </w:rPr>
        <w:t>Introduction</w:t>
      </w:r>
    </w:p>
    <w:p w14:paraId="12A14369" w14:textId="77777777" w:rsidR="0005425C" w:rsidRPr="00927931" w:rsidRDefault="00090426" w:rsidP="00C25128">
      <w:pPr>
        <w:jc w:val="both"/>
        <w:rPr>
          <w:rFonts w:ascii="Times New Roman" w:hAnsi="Times New Roman"/>
        </w:rPr>
      </w:pPr>
      <w:r w:rsidRPr="00927931">
        <w:rPr>
          <w:rFonts w:ascii="Times New Roman" w:hAnsi="Times New Roman"/>
        </w:rPr>
        <w:t xml:space="preserve">In </w:t>
      </w:r>
      <w:r w:rsidR="0005425C" w:rsidRPr="00927931">
        <w:rPr>
          <w:rFonts w:ascii="Times New Roman" w:hAnsi="Times New Roman"/>
        </w:rPr>
        <w:t xml:space="preserve">last meeting, there is WF about beam management requirement in </w:t>
      </w:r>
      <w:proofErr w:type="gramStart"/>
      <w:r w:rsidR="0005425C" w:rsidRPr="00927931">
        <w:rPr>
          <w:rFonts w:ascii="Times New Roman" w:hAnsi="Times New Roman"/>
        </w:rPr>
        <w:t>NR[</w:t>
      </w:r>
      <w:proofErr w:type="gramEnd"/>
      <w:r w:rsidR="00B31F84">
        <w:rPr>
          <w:rFonts w:ascii="Times New Roman" w:hAnsi="Times New Roman"/>
        </w:rPr>
        <w:t>1</w:t>
      </w:r>
      <w:r w:rsidR="0005425C" w:rsidRPr="00927931">
        <w:rPr>
          <w:rFonts w:ascii="Times New Roman" w:hAnsi="Times New Roman"/>
        </w:rPr>
        <w:t>].</w:t>
      </w:r>
    </w:p>
    <w:tbl>
      <w:tblPr>
        <w:tblStyle w:val="TableGrid"/>
        <w:tblW w:w="0" w:type="auto"/>
        <w:tblLook w:val="04A0" w:firstRow="1" w:lastRow="0" w:firstColumn="1" w:lastColumn="0" w:noHBand="0" w:noVBand="1"/>
      </w:tblPr>
      <w:tblGrid>
        <w:gridCol w:w="9350"/>
      </w:tblGrid>
      <w:tr w:rsidR="0005425C" w:rsidRPr="00927931" w14:paraId="0A34AB63" w14:textId="77777777" w:rsidTr="0005425C">
        <w:tc>
          <w:tcPr>
            <w:tcW w:w="9350" w:type="dxa"/>
          </w:tcPr>
          <w:p w14:paraId="4FA3C38C" w14:textId="77777777" w:rsidR="0005425C" w:rsidRPr="00927931" w:rsidRDefault="0005425C" w:rsidP="0005425C">
            <w:pPr>
              <w:jc w:val="both"/>
              <w:rPr>
                <w:rFonts w:ascii="Times New Roman" w:hAnsi="Times New Roman"/>
              </w:rPr>
            </w:pPr>
            <w:r w:rsidRPr="00927931">
              <w:rPr>
                <w:rFonts w:ascii="Times New Roman" w:hAnsi="Times New Roman"/>
              </w:rPr>
              <w:t>Both CSI-RS based and SSB based L1-RSRP measurement period for beam reporting will be specified.</w:t>
            </w:r>
          </w:p>
          <w:p w14:paraId="5891B8BC" w14:textId="77777777" w:rsidR="0005425C" w:rsidRPr="00927931" w:rsidRDefault="0005425C" w:rsidP="0005425C">
            <w:pPr>
              <w:pStyle w:val="ListParagraph"/>
              <w:numPr>
                <w:ilvl w:val="0"/>
                <w:numId w:val="7"/>
              </w:numPr>
              <w:jc w:val="both"/>
              <w:rPr>
                <w:rFonts w:ascii="Times New Roman" w:hAnsi="Times New Roman"/>
              </w:rPr>
            </w:pPr>
            <w:r w:rsidRPr="00927931">
              <w:rPr>
                <w:rFonts w:ascii="Times New Roman" w:hAnsi="Times New Roman"/>
              </w:rPr>
              <w:t>FFS how to capture the requirements</w:t>
            </w:r>
          </w:p>
          <w:p w14:paraId="6968ED32" w14:textId="77777777" w:rsidR="0005425C" w:rsidRPr="00927931" w:rsidRDefault="0005425C" w:rsidP="0005425C">
            <w:pPr>
              <w:jc w:val="both"/>
              <w:rPr>
                <w:rFonts w:ascii="Times New Roman" w:hAnsi="Times New Roman"/>
              </w:rPr>
            </w:pPr>
            <w:r w:rsidRPr="00927931">
              <w:rPr>
                <w:rFonts w:ascii="Times New Roman" w:hAnsi="Times New Roman"/>
              </w:rPr>
              <w:t>The measurement accuracy of L1-RSRP for beam reporting will be studied in performance part.</w:t>
            </w:r>
          </w:p>
          <w:p w14:paraId="79607C64" w14:textId="77777777" w:rsidR="0005425C" w:rsidRPr="00927931" w:rsidRDefault="0005425C" w:rsidP="0005425C">
            <w:pPr>
              <w:pStyle w:val="ListParagraph"/>
              <w:numPr>
                <w:ilvl w:val="0"/>
                <w:numId w:val="7"/>
              </w:numPr>
              <w:jc w:val="both"/>
              <w:rPr>
                <w:rFonts w:ascii="Times New Roman" w:hAnsi="Times New Roman"/>
              </w:rPr>
            </w:pPr>
            <w:r w:rsidRPr="00927931">
              <w:rPr>
                <w:rFonts w:ascii="Times New Roman" w:hAnsi="Times New Roman"/>
              </w:rPr>
              <w:t>It is FFS, for beam reporting, the requirements on L1-RSRP measurement accuracy can be based on single-shot or multi-shot measurement.</w:t>
            </w:r>
          </w:p>
          <w:p w14:paraId="0590F162" w14:textId="77777777" w:rsidR="0005425C" w:rsidRPr="00927931" w:rsidRDefault="0005425C" w:rsidP="0005425C">
            <w:pPr>
              <w:pStyle w:val="ListParagraph"/>
              <w:numPr>
                <w:ilvl w:val="0"/>
                <w:numId w:val="7"/>
              </w:numPr>
              <w:jc w:val="both"/>
              <w:rPr>
                <w:rFonts w:ascii="Times New Roman" w:hAnsi="Times New Roman"/>
              </w:rPr>
            </w:pPr>
            <w:r w:rsidRPr="00927931">
              <w:rPr>
                <w:rFonts w:ascii="Times New Roman" w:hAnsi="Times New Roman"/>
              </w:rPr>
              <w:t>Requirements on accuracy and its side condition for L1-RSRP should be specified as a package.</w:t>
            </w:r>
          </w:p>
          <w:p w14:paraId="2488E331" w14:textId="77777777" w:rsidR="0005425C" w:rsidRPr="00927931" w:rsidRDefault="0005425C" w:rsidP="0005425C">
            <w:pPr>
              <w:pStyle w:val="ListParagraph"/>
              <w:numPr>
                <w:ilvl w:val="0"/>
                <w:numId w:val="7"/>
              </w:numPr>
              <w:jc w:val="both"/>
              <w:rPr>
                <w:rFonts w:ascii="Times New Roman" w:hAnsi="Times New Roman"/>
              </w:rPr>
            </w:pPr>
            <w:r w:rsidRPr="00927931">
              <w:rPr>
                <w:rFonts w:ascii="Times New Roman" w:hAnsi="Times New Roman"/>
              </w:rPr>
              <w:t>FFS whether to use the same L1-RSRP accuracy requirements of for both candidate beam detection and beam reporting.</w:t>
            </w:r>
          </w:p>
          <w:p w14:paraId="3280972F" w14:textId="77777777" w:rsidR="0005425C" w:rsidRPr="00927931" w:rsidRDefault="0005425C" w:rsidP="00C25128">
            <w:pPr>
              <w:jc w:val="both"/>
              <w:rPr>
                <w:rFonts w:ascii="Times New Roman" w:hAnsi="Times New Roman"/>
              </w:rPr>
            </w:pPr>
          </w:p>
        </w:tc>
      </w:tr>
    </w:tbl>
    <w:p w14:paraId="219FA91E" w14:textId="77777777" w:rsidR="0005425C" w:rsidRPr="00927931" w:rsidRDefault="0005425C" w:rsidP="00C25128">
      <w:pPr>
        <w:jc w:val="both"/>
        <w:rPr>
          <w:rFonts w:ascii="Times New Roman" w:hAnsi="Times New Roman"/>
        </w:rPr>
      </w:pPr>
    </w:p>
    <w:p w14:paraId="0527A790" w14:textId="0300E650" w:rsidR="00C25128" w:rsidRPr="00927931" w:rsidRDefault="00F30B8B" w:rsidP="00C25128">
      <w:pPr>
        <w:jc w:val="both"/>
        <w:rPr>
          <w:rFonts w:ascii="Times New Roman" w:hAnsi="Times New Roman"/>
        </w:rPr>
      </w:pPr>
      <w:r w:rsidRPr="00927931">
        <w:rPr>
          <w:rFonts w:ascii="Times New Roman" w:hAnsi="Times New Roman"/>
        </w:rPr>
        <w:t>In this contribution, we will discuss about the L1-RSRP measurement accuracy for beam reporting.</w:t>
      </w:r>
    </w:p>
    <w:p w14:paraId="5D53F39C" w14:textId="77777777" w:rsidR="00C25128" w:rsidRPr="00927931" w:rsidRDefault="004715BE" w:rsidP="00C25128">
      <w:pPr>
        <w:pStyle w:val="Heading1"/>
        <w:numPr>
          <w:ilvl w:val="0"/>
          <w:numId w:val="1"/>
        </w:numPr>
        <w:rPr>
          <w:rFonts w:ascii="Times New Roman" w:hAnsi="Times New Roman"/>
        </w:rPr>
      </w:pPr>
      <w:r w:rsidRPr="00927931">
        <w:rPr>
          <w:rFonts w:ascii="Times New Roman" w:hAnsi="Times New Roman"/>
        </w:rPr>
        <w:t xml:space="preserve">Received </w:t>
      </w:r>
      <w:r w:rsidR="00A61A11" w:rsidRPr="00927931">
        <w:rPr>
          <w:rFonts w:ascii="Times New Roman" w:hAnsi="Times New Roman"/>
        </w:rPr>
        <w:t>RSRP</w:t>
      </w:r>
      <w:r w:rsidR="00F30B8B" w:rsidRPr="00927931">
        <w:rPr>
          <w:rFonts w:ascii="Times New Roman" w:hAnsi="Times New Roman"/>
        </w:rPr>
        <w:t xml:space="preserve"> difference</w:t>
      </w:r>
      <w:r w:rsidRPr="00927931">
        <w:rPr>
          <w:rFonts w:ascii="Times New Roman" w:hAnsi="Times New Roman"/>
        </w:rPr>
        <w:t xml:space="preserve"> for </w:t>
      </w:r>
      <w:proofErr w:type="gramStart"/>
      <w:r w:rsidRPr="00927931">
        <w:rPr>
          <w:rFonts w:ascii="Times New Roman" w:hAnsi="Times New Roman"/>
        </w:rPr>
        <w:t>Tx</w:t>
      </w:r>
      <w:proofErr w:type="gramEnd"/>
      <w:r w:rsidRPr="00927931">
        <w:rPr>
          <w:rFonts w:ascii="Times New Roman" w:hAnsi="Times New Roman"/>
        </w:rPr>
        <w:t xml:space="preserve"> beams</w:t>
      </w:r>
    </w:p>
    <w:p w14:paraId="78B59FA1" w14:textId="549043C8" w:rsidR="000C2714" w:rsidRDefault="00DA4DBC" w:rsidP="00090426">
      <w:pPr>
        <w:jc w:val="both"/>
        <w:rPr>
          <w:rFonts w:ascii="Times New Roman" w:hAnsi="Times New Roman"/>
        </w:rPr>
      </w:pPr>
      <w:r>
        <w:rPr>
          <w:rFonts w:ascii="Times New Roman" w:hAnsi="Times New Roman"/>
          <w:lang w:val="en-GB"/>
        </w:rPr>
        <w:t>F</w:t>
      </w:r>
      <w:r w:rsidR="00F30B8B" w:rsidRPr="00927931">
        <w:rPr>
          <w:rFonts w:ascii="Times New Roman" w:hAnsi="Times New Roman"/>
        </w:rPr>
        <w:t xml:space="preserve">or beam </w:t>
      </w:r>
      <w:r w:rsidR="00566D47">
        <w:rPr>
          <w:rFonts w:ascii="Times New Roman" w:hAnsi="Times New Roman"/>
        </w:rPr>
        <w:t>management</w:t>
      </w:r>
      <w:r w:rsidR="00F30B8B" w:rsidRPr="00927931">
        <w:rPr>
          <w:rFonts w:ascii="Times New Roman" w:hAnsi="Times New Roman"/>
        </w:rPr>
        <w:t>, UE need</w:t>
      </w:r>
      <w:r w:rsidR="00566D47">
        <w:rPr>
          <w:rFonts w:ascii="Times New Roman" w:hAnsi="Times New Roman"/>
        </w:rPr>
        <w:t>s</w:t>
      </w:r>
      <w:r w:rsidR="00F30B8B" w:rsidRPr="00927931">
        <w:rPr>
          <w:rFonts w:ascii="Times New Roman" w:hAnsi="Times New Roman"/>
        </w:rPr>
        <w:t xml:space="preserve"> to measure the L1-RSRP for different beams and choose the proper beams </w:t>
      </w:r>
      <w:proofErr w:type="gramStart"/>
      <w:r w:rsidR="00F30B8B" w:rsidRPr="00927931">
        <w:rPr>
          <w:rFonts w:ascii="Times New Roman" w:hAnsi="Times New Roman"/>
        </w:rPr>
        <w:t>to</w:t>
      </w:r>
      <w:proofErr w:type="gramEnd"/>
      <w:r w:rsidR="00F30B8B" w:rsidRPr="00927931">
        <w:rPr>
          <w:rFonts w:ascii="Times New Roman" w:hAnsi="Times New Roman"/>
        </w:rPr>
        <w:t xml:space="preserve"> indicate to </w:t>
      </w:r>
      <w:proofErr w:type="spellStart"/>
      <w:r w:rsidR="00F30B8B" w:rsidRPr="00927931">
        <w:rPr>
          <w:rFonts w:ascii="Times New Roman" w:hAnsi="Times New Roman"/>
        </w:rPr>
        <w:t>gNB</w:t>
      </w:r>
      <w:proofErr w:type="spellEnd"/>
      <w:r w:rsidR="00F30B8B" w:rsidRPr="00927931">
        <w:rPr>
          <w:rFonts w:ascii="Times New Roman" w:hAnsi="Times New Roman"/>
        </w:rPr>
        <w:t xml:space="preserve">. </w:t>
      </w:r>
      <w:r w:rsidR="000C2714">
        <w:rPr>
          <w:rFonts w:ascii="Times New Roman" w:hAnsi="Times New Roman"/>
        </w:rPr>
        <w:t>One of key remaining issues for beam management is the number of samples required for L1-RSRP measurement</w:t>
      </w:r>
      <w:r w:rsidR="00AC40F3">
        <w:rPr>
          <w:rFonts w:ascii="Times New Roman" w:hAnsi="Times New Roman"/>
        </w:rPr>
        <w:t>. For</w:t>
      </w:r>
      <w:r w:rsidR="000C2714">
        <w:rPr>
          <w:rFonts w:ascii="Times New Roman" w:hAnsi="Times New Roman"/>
        </w:rPr>
        <w:t xml:space="preserve"> LTE and NR</w:t>
      </w:r>
      <w:r w:rsidR="00AC40F3">
        <w:rPr>
          <w:rFonts w:ascii="Times New Roman" w:hAnsi="Times New Roman"/>
        </w:rPr>
        <w:t xml:space="preserve"> RSRP</w:t>
      </w:r>
      <w:r w:rsidR="000C2714">
        <w:rPr>
          <w:rFonts w:ascii="Times New Roman" w:hAnsi="Times New Roman"/>
        </w:rPr>
        <w:t xml:space="preserve">, the </w:t>
      </w:r>
      <w:r w:rsidR="00AC40F3">
        <w:rPr>
          <w:rFonts w:ascii="Times New Roman" w:hAnsi="Times New Roman"/>
        </w:rPr>
        <w:t xml:space="preserve">number of measurement is derived such that the minimum measurement accuracy requirement can be met. For L1-RSRP, similar approach should be taken. </w:t>
      </w:r>
      <w:r w:rsidR="000C2714">
        <w:rPr>
          <w:rFonts w:ascii="Times New Roman" w:hAnsi="Times New Roman"/>
        </w:rPr>
        <w:t xml:space="preserve"> </w:t>
      </w:r>
    </w:p>
    <w:p w14:paraId="6AB9DC45" w14:textId="08C9CE7C" w:rsidR="00F30B8B" w:rsidRDefault="00AC40F3" w:rsidP="00090426">
      <w:pPr>
        <w:jc w:val="both"/>
        <w:rPr>
          <w:rFonts w:ascii="Times New Roman" w:hAnsi="Times New Roman"/>
        </w:rPr>
      </w:pPr>
      <w:r>
        <w:rPr>
          <w:rFonts w:ascii="Times New Roman" w:hAnsi="Times New Roman"/>
        </w:rPr>
        <w:t>However, RAN4 has never discussed how accurate of L1-RSRP measurement is accurate enough. The only thing we know is L1-RSRP accuracy should be better than SSB-based RSRP accuracy. The reason is L1-RSRP beam density should be higher than SSB-based RSRP beam</w:t>
      </w:r>
      <w:r w:rsidR="008A43A5">
        <w:rPr>
          <w:rFonts w:ascii="Times New Roman" w:hAnsi="Times New Roman"/>
        </w:rPr>
        <w:t xml:space="preserve"> density</w:t>
      </w:r>
      <w:r>
        <w:rPr>
          <w:rFonts w:ascii="Times New Roman" w:hAnsi="Times New Roman"/>
        </w:rPr>
        <w:t>.</w:t>
      </w:r>
      <w:r w:rsidR="008A43A5">
        <w:rPr>
          <w:rFonts w:ascii="Times New Roman" w:hAnsi="Times New Roman"/>
        </w:rPr>
        <w:t xml:space="preserve"> To distinguish the beam with high beam density, the measurement should be more accurate.</w:t>
      </w:r>
    </w:p>
    <w:p w14:paraId="77443BC6" w14:textId="4B99CADF" w:rsidR="008A43A5" w:rsidRPr="001F7108" w:rsidRDefault="008A43A5" w:rsidP="00090426">
      <w:pPr>
        <w:jc w:val="both"/>
        <w:rPr>
          <w:rFonts w:ascii="Times New Roman" w:hAnsi="Times New Roman"/>
          <w:b/>
        </w:rPr>
      </w:pPr>
      <w:r w:rsidRPr="001F7108">
        <w:rPr>
          <w:rFonts w:ascii="Times New Roman" w:hAnsi="Times New Roman"/>
          <w:b/>
        </w:rPr>
        <w:lastRenderedPageBreak/>
        <w:t>Observation</w:t>
      </w:r>
      <w:r w:rsidR="00533385">
        <w:rPr>
          <w:rFonts w:ascii="Times New Roman" w:hAnsi="Times New Roman"/>
          <w:b/>
        </w:rPr>
        <w:t xml:space="preserve"> 1</w:t>
      </w:r>
      <w:r w:rsidRPr="001F7108">
        <w:rPr>
          <w:rFonts w:ascii="Times New Roman" w:hAnsi="Times New Roman"/>
          <w:b/>
        </w:rPr>
        <w:t>: it is difficult to conclude how many samples are enough for L1-RSRP measurement without knowing the corresponding measurement accuracy requirement.</w:t>
      </w:r>
    </w:p>
    <w:p w14:paraId="5610F222" w14:textId="5172C5B9" w:rsidR="008E72B9" w:rsidRPr="00927931" w:rsidRDefault="008A43A5" w:rsidP="00090426">
      <w:pPr>
        <w:jc w:val="both"/>
        <w:rPr>
          <w:rFonts w:ascii="Times New Roman" w:hAnsi="Times New Roman"/>
        </w:rPr>
      </w:pPr>
      <w:r>
        <w:rPr>
          <w:rFonts w:ascii="Times New Roman" w:hAnsi="Times New Roman"/>
        </w:rPr>
        <w:t>To answer the question “how accurate L1-RSRP measurement is accurate enough?</w:t>
      </w:r>
      <w:proofErr w:type="gramStart"/>
      <w:r>
        <w:rPr>
          <w:rFonts w:ascii="Times New Roman" w:hAnsi="Times New Roman"/>
        </w:rPr>
        <w:t>”,</w:t>
      </w:r>
      <w:proofErr w:type="gramEnd"/>
      <w:r>
        <w:rPr>
          <w:rFonts w:ascii="Times New Roman" w:hAnsi="Times New Roman"/>
        </w:rPr>
        <w:t xml:space="preserve"> L1-</w:t>
      </w:r>
      <w:r w:rsidR="00A61A11" w:rsidRPr="00927931">
        <w:rPr>
          <w:rFonts w:ascii="Times New Roman" w:hAnsi="Times New Roman"/>
        </w:rPr>
        <w:t xml:space="preserve">RSRP difference </w:t>
      </w:r>
      <w:r>
        <w:rPr>
          <w:rFonts w:ascii="Times New Roman" w:hAnsi="Times New Roman"/>
        </w:rPr>
        <w:t>between different</w:t>
      </w:r>
      <w:r w:rsidR="00A61A11" w:rsidRPr="00927931">
        <w:rPr>
          <w:rFonts w:ascii="Times New Roman" w:hAnsi="Times New Roman"/>
        </w:rPr>
        <w:t xml:space="preserve"> TX beams</w:t>
      </w:r>
      <w:r>
        <w:rPr>
          <w:rFonts w:ascii="Times New Roman" w:hAnsi="Times New Roman"/>
        </w:rPr>
        <w:t xml:space="preserve"> is investigated</w:t>
      </w:r>
      <w:r w:rsidR="00A61A11" w:rsidRPr="00927931">
        <w:rPr>
          <w:rFonts w:ascii="Times New Roman" w:hAnsi="Times New Roman"/>
        </w:rPr>
        <w:t xml:space="preserve">. By </w:t>
      </w:r>
      <w:r w:rsidRPr="00927931">
        <w:rPr>
          <w:rFonts w:ascii="Times New Roman" w:hAnsi="Times New Roman"/>
        </w:rPr>
        <w:t xml:space="preserve">statistically </w:t>
      </w:r>
      <w:r w:rsidR="00A61A11" w:rsidRPr="00927931">
        <w:rPr>
          <w:rFonts w:ascii="Times New Roman" w:hAnsi="Times New Roman"/>
        </w:rPr>
        <w:t xml:space="preserve">calculating the </w:t>
      </w:r>
      <w:r>
        <w:rPr>
          <w:rFonts w:ascii="Times New Roman" w:hAnsi="Times New Roman"/>
        </w:rPr>
        <w:t>L1-</w:t>
      </w:r>
      <w:r w:rsidR="00A61A11" w:rsidRPr="00927931">
        <w:rPr>
          <w:rFonts w:ascii="Times New Roman" w:hAnsi="Times New Roman"/>
        </w:rPr>
        <w:t xml:space="preserve">RSRP difference, it will help to </w:t>
      </w:r>
      <w:r>
        <w:rPr>
          <w:rFonts w:ascii="Times New Roman" w:hAnsi="Times New Roman"/>
        </w:rPr>
        <w:t>understand</w:t>
      </w:r>
      <w:r w:rsidR="00A61A11" w:rsidRPr="00927931">
        <w:rPr>
          <w:rFonts w:ascii="Times New Roman" w:hAnsi="Times New Roman"/>
        </w:rPr>
        <w:t xml:space="preserve"> </w:t>
      </w:r>
      <w:r>
        <w:rPr>
          <w:rFonts w:ascii="Times New Roman" w:hAnsi="Times New Roman"/>
        </w:rPr>
        <w:t>the “enough”</w:t>
      </w:r>
      <w:r w:rsidR="00A61A11" w:rsidRPr="00927931">
        <w:rPr>
          <w:rFonts w:ascii="Times New Roman" w:hAnsi="Times New Roman"/>
        </w:rPr>
        <w:t xml:space="preserve"> measurement accuracy to distinguish these </w:t>
      </w:r>
      <w:proofErr w:type="gramStart"/>
      <w:r w:rsidR="00A61A11" w:rsidRPr="00927931">
        <w:rPr>
          <w:rFonts w:ascii="Times New Roman" w:hAnsi="Times New Roman"/>
        </w:rPr>
        <w:t>Tx</w:t>
      </w:r>
      <w:proofErr w:type="gramEnd"/>
      <w:r w:rsidR="00A61A11" w:rsidRPr="00927931">
        <w:rPr>
          <w:rFonts w:ascii="Times New Roman" w:hAnsi="Times New Roman"/>
        </w:rPr>
        <w:t xml:space="preserve"> beams.</w:t>
      </w:r>
      <w:r w:rsidR="008E72B9" w:rsidRPr="00927931">
        <w:rPr>
          <w:rFonts w:ascii="Times New Roman" w:hAnsi="Times New Roman"/>
        </w:rPr>
        <w:t xml:space="preserve"> </w:t>
      </w:r>
    </w:p>
    <w:p w14:paraId="6325DF69" w14:textId="557830EF" w:rsidR="004A58C4" w:rsidRDefault="004A58C4" w:rsidP="00090426">
      <w:pPr>
        <w:jc w:val="both"/>
        <w:rPr>
          <w:rFonts w:ascii="Times New Roman" w:hAnsi="Times New Roman"/>
        </w:rPr>
      </w:pPr>
      <w:r>
        <w:rPr>
          <w:rFonts w:ascii="Times New Roman" w:hAnsi="Times New Roman"/>
        </w:rPr>
        <w:t>Firstly, different beam densities are considered and defined by the number of beams, M, covering the whole spatial domain, where</w:t>
      </w:r>
      <w:r w:rsidR="008E72B9" w:rsidRPr="00927931">
        <w:rPr>
          <w:rFonts w:ascii="Times New Roman" w:hAnsi="Times New Roman"/>
        </w:rPr>
        <w:t xml:space="preserve"> M=32</w:t>
      </w:r>
      <w:r w:rsidR="00AF1722">
        <w:rPr>
          <w:rFonts w:ascii="Times New Roman" w:hAnsi="Times New Roman"/>
        </w:rPr>
        <w:t>/16/8</w:t>
      </w:r>
      <w:r w:rsidR="007706F3" w:rsidRPr="00927931">
        <w:rPr>
          <w:rFonts w:ascii="Times New Roman" w:hAnsi="Times New Roman"/>
        </w:rPr>
        <w:t xml:space="preserve">. </w:t>
      </w:r>
      <w:r w:rsidR="00A61A11" w:rsidRPr="00927931">
        <w:rPr>
          <w:rFonts w:ascii="Times New Roman" w:hAnsi="Times New Roman"/>
        </w:rPr>
        <w:t>UE measurement</w:t>
      </w:r>
      <w:r>
        <w:rPr>
          <w:rFonts w:ascii="Times New Roman" w:hAnsi="Times New Roman"/>
        </w:rPr>
        <w:t>s</w:t>
      </w:r>
      <w:r w:rsidR="00A61A11" w:rsidRPr="00927931">
        <w:rPr>
          <w:rFonts w:ascii="Times New Roman" w:hAnsi="Times New Roman"/>
        </w:rPr>
        <w:t xml:space="preserve"> the </w:t>
      </w:r>
      <w:r>
        <w:rPr>
          <w:rFonts w:ascii="Times New Roman" w:hAnsi="Times New Roman"/>
        </w:rPr>
        <w:t>L1-</w:t>
      </w:r>
      <w:r w:rsidR="00A61A11" w:rsidRPr="00927931">
        <w:rPr>
          <w:rFonts w:ascii="Times New Roman" w:hAnsi="Times New Roman"/>
        </w:rPr>
        <w:t xml:space="preserve">RSRP for </w:t>
      </w:r>
      <w:r>
        <w:rPr>
          <w:rFonts w:ascii="Times New Roman" w:hAnsi="Times New Roman"/>
        </w:rPr>
        <w:t>each of</w:t>
      </w:r>
      <w:r w:rsidR="00A61A11" w:rsidRPr="00927931">
        <w:rPr>
          <w:rFonts w:ascii="Times New Roman" w:hAnsi="Times New Roman"/>
        </w:rPr>
        <w:t xml:space="preserve"> </w:t>
      </w:r>
      <w:r w:rsidR="007706F3" w:rsidRPr="00927931">
        <w:rPr>
          <w:rFonts w:ascii="Times New Roman" w:hAnsi="Times New Roman"/>
        </w:rPr>
        <w:t>M</w:t>
      </w:r>
      <w:r w:rsidR="00A61A11" w:rsidRPr="00927931">
        <w:rPr>
          <w:rFonts w:ascii="Times New Roman" w:hAnsi="Times New Roman"/>
        </w:rPr>
        <w:t xml:space="preserve"> Tx beams respectively and </w:t>
      </w:r>
      <w:r w:rsidR="00485C04" w:rsidRPr="00927931">
        <w:rPr>
          <w:rFonts w:ascii="Times New Roman" w:hAnsi="Times New Roman"/>
        </w:rPr>
        <w:t xml:space="preserve">sort the </w:t>
      </w:r>
      <w:r>
        <w:rPr>
          <w:rFonts w:ascii="Times New Roman" w:hAnsi="Times New Roman"/>
        </w:rPr>
        <w:t>beams in decreasing order based on measured L1-</w:t>
      </w:r>
      <w:r w:rsidR="00485C04" w:rsidRPr="00927931">
        <w:rPr>
          <w:rFonts w:ascii="Times New Roman" w:hAnsi="Times New Roman"/>
        </w:rPr>
        <w:t>RSRP</w:t>
      </w:r>
      <w:r>
        <w:rPr>
          <w:rFonts w:ascii="Times New Roman" w:hAnsi="Times New Roman"/>
        </w:rPr>
        <w:t>, i.e. the 1</w:t>
      </w:r>
      <w:r w:rsidRPr="001F7108">
        <w:rPr>
          <w:rFonts w:ascii="Times New Roman" w:hAnsi="Times New Roman"/>
          <w:vertAlign w:val="superscript"/>
        </w:rPr>
        <w:t>st</w:t>
      </w:r>
      <w:r>
        <w:rPr>
          <w:rFonts w:ascii="Times New Roman" w:hAnsi="Times New Roman"/>
        </w:rPr>
        <w:t xml:space="preserve"> beam is the beam with the highest L1-RSRP and the M-</w:t>
      </w:r>
      <w:proofErr w:type="spellStart"/>
      <w:r>
        <w:rPr>
          <w:rFonts w:ascii="Times New Roman" w:hAnsi="Times New Roman"/>
        </w:rPr>
        <w:t>th</w:t>
      </w:r>
      <w:proofErr w:type="spellEnd"/>
      <w:r>
        <w:rPr>
          <w:rFonts w:ascii="Times New Roman" w:hAnsi="Times New Roman"/>
        </w:rPr>
        <w:t xml:space="preserve"> beam is the one with the lowest L1-RSRP.</w:t>
      </w:r>
    </w:p>
    <w:p w14:paraId="3EF8AFE9" w14:textId="024809AE" w:rsidR="00AF1722" w:rsidRDefault="00380DC8" w:rsidP="00090426">
      <w:pPr>
        <w:jc w:val="both"/>
        <w:rPr>
          <w:rFonts w:ascii="Times New Roman" w:hAnsi="Times New Roman"/>
        </w:rPr>
      </w:pPr>
      <w:r w:rsidRPr="00927931">
        <w:rPr>
          <w:rFonts w:ascii="Times New Roman" w:hAnsi="Times New Roman"/>
        </w:rPr>
        <w:t xml:space="preserve">The </w:t>
      </w:r>
      <w:r w:rsidR="004A58C4">
        <w:rPr>
          <w:rFonts w:ascii="Times New Roman" w:hAnsi="Times New Roman"/>
        </w:rPr>
        <w:t>CDF</w:t>
      </w:r>
      <w:r w:rsidRPr="00927931">
        <w:rPr>
          <w:rFonts w:ascii="Times New Roman" w:hAnsi="Times New Roman"/>
        </w:rPr>
        <w:t xml:space="preserve"> of RSRP </w:t>
      </w:r>
      <w:r w:rsidR="004A58C4">
        <w:rPr>
          <w:rFonts w:ascii="Times New Roman" w:hAnsi="Times New Roman"/>
        </w:rPr>
        <w:t>differences</w:t>
      </w:r>
      <w:r w:rsidR="004A58C4" w:rsidRPr="00927931">
        <w:rPr>
          <w:rFonts w:ascii="Times New Roman" w:hAnsi="Times New Roman"/>
        </w:rPr>
        <w:t xml:space="preserve"> </w:t>
      </w:r>
      <w:r w:rsidR="004A58C4">
        <w:rPr>
          <w:rFonts w:ascii="Times New Roman" w:hAnsi="Times New Roman"/>
        </w:rPr>
        <w:t>are</w:t>
      </w:r>
      <w:r w:rsidR="004A58C4" w:rsidRPr="00927931">
        <w:rPr>
          <w:rFonts w:ascii="Times New Roman" w:hAnsi="Times New Roman"/>
        </w:rPr>
        <w:t xml:space="preserve"> </w:t>
      </w:r>
      <w:r w:rsidRPr="00927931">
        <w:rPr>
          <w:rFonts w:ascii="Times New Roman" w:hAnsi="Times New Roman"/>
        </w:rPr>
        <w:t>plotted in Fig.1</w:t>
      </w:r>
      <w:r w:rsidR="00AF1722">
        <w:rPr>
          <w:rFonts w:ascii="Times New Roman" w:hAnsi="Times New Roman"/>
        </w:rPr>
        <w:t xml:space="preserve"> to Fig.3 for M=32/16/8 respectively</w:t>
      </w:r>
      <w:r w:rsidRPr="00927931">
        <w:rPr>
          <w:rFonts w:ascii="Times New Roman" w:hAnsi="Times New Roman"/>
        </w:rPr>
        <w:t>.</w:t>
      </w:r>
      <w:r w:rsidR="00AF1722">
        <w:rPr>
          <w:rFonts w:ascii="Times New Roman" w:hAnsi="Times New Roman"/>
        </w:rPr>
        <w:t xml:space="preserve"> </w:t>
      </w:r>
      <w:r w:rsidR="00AF1722" w:rsidRPr="00AF1722">
        <w:rPr>
          <w:rFonts w:ascii="Times New Roman" w:hAnsi="Times New Roman"/>
        </w:rPr>
        <w:t>RSRP delta between 1th and 2th sorted beams</w:t>
      </w:r>
      <w:r w:rsidR="00AF1722">
        <w:rPr>
          <w:rFonts w:ascii="Times New Roman" w:hAnsi="Times New Roman"/>
        </w:rPr>
        <w:t xml:space="preserve"> is RSRP difference between the largest and the second largest beams. </w:t>
      </w:r>
      <w:r w:rsidR="00AF1722" w:rsidRPr="00AF1722">
        <w:rPr>
          <w:rFonts w:ascii="Times New Roman" w:hAnsi="Times New Roman"/>
        </w:rPr>
        <w:t xml:space="preserve">RSRP delta between </w:t>
      </w:r>
      <w:r w:rsidR="00AF1722">
        <w:rPr>
          <w:rFonts w:ascii="Times New Roman" w:hAnsi="Times New Roman"/>
        </w:rPr>
        <w:t>1</w:t>
      </w:r>
      <w:r w:rsidR="00AF1722" w:rsidRPr="00AF1722">
        <w:rPr>
          <w:rFonts w:ascii="Times New Roman" w:hAnsi="Times New Roman"/>
        </w:rPr>
        <w:t xml:space="preserve">th and </w:t>
      </w:r>
      <w:r w:rsidR="00AF1722">
        <w:rPr>
          <w:rFonts w:ascii="Times New Roman" w:hAnsi="Times New Roman"/>
        </w:rPr>
        <w:t>3</w:t>
      </w:r>
      <w:r w:rsidR="00AF1722" w:rsidRPr="00AF1722">
        <w:rPr>
          <w:rFonts w:ascii="Times New Roman" w:hAnsi="Times New Roman"/>
        </w:rPr>
        <w:t>th sorted beams</w:t>
      </w:r>
      <w:r w:rsidR="00AF1722">
        <w:rPr>
          <w:rFonts w:ascii="Times New Roman" w:hAnsi="Times New Roman"/>
        </w:rPr>
        <w:t xml:space="preserve"> is RSRP difference between the largest and the third largest beams, and so on. </w:t>
      </w:r>
      <w:r w:rsidR="00921CAF">
        <w:rPr>
          <w:rFonts w:ascii="Times New Roman" w:hAnsi="Times New Roman"/>
        </w:rPr>
        <w:t xml:space="preserve">It is noted that the CDF in all figures is calculated based on </w:t>
      </w:r>
      <w:proofErr w:type="spellStart"/>
      <w:r w:rsidR="00921CAF">
        <w:rPr>
          <w:rFonts w:ascii="Times New Roman" w:hAnsi="Times New Roman"/>
        </w:rPr>
        <w:t>geni</w:t>
      </w:r>
      <w:proofErr w:type="spellEnd"/>
      <w:r w:rsidR="00921CAF">
        <w:rPr>
          <w:rFonts w:ascii="Times New Roman" w:hAnsi="Times New Roman"/>
        </w:rPr>
        <w:t xml:space="preserve"> L1-RSRP estimation.</w:t>
      </w:r>
    </w:p>
    <w:tbl>
      <w:tblPr>
        <w:tblStyle w:val="TableGrid"/>
        <w:tblW w:w="0" w:type="auto"/>
        <w:tblLook w:val="04A0" w:firstRow="1" w:lastRow="0" w:firstColumn="1" w:lastColumn="0" w:noHBand="0" w:noVBand="1"/>
      </w:tblPr>
      <w:tblGrid>
        <w:gridCol w:w="4645"/>
        <w:gridCol w:w="4705"/>
      </w:tblGrid>
      <w:tr w:rsidR="00072191" w14:paraId="3B5E9FAC" w14:textId="77777777" w:rsidTr="001F7108">
        <w:trPr>
          <w:trHeight w:val="5219"/>
        </w:trPr>
        <w:tc>
          <w:tcPr>
            <w:tcW w:w="4675" w:type="dxa"/>
          </w:tcPr>
          <w:p w14:paraId="30254947" w14:textId="0FF7ADA2" w:rsidR="00F53CF4" w:rsidRDefault="00F53CF4" w:rsidP="00072191">
            <w:pPr>
              <w:jc w:val="center"/>
              <w:rPr>
                <w:rFonts w:ascii="Times New Roman" w:hAnsi="Times New Roman"/>
              </w:rPr>
            </w:pPr>
            <w:r>
              <w:rPr>
                <w:rFonts w:ascii="Times New Roman" w:hAnsi="Times New Roman"/>
              </w:rPr>
              <w:t xml:space="preserve">Fig.1 </w:t>
            </w:r>
            <w:proofErr w:type="spellStart"/>
            <w:r w:rsidR="00D3101C">
              <w:rPr>
                <w:rFonts w:ascii="Times New Roman" w:hAnsi="Times New Roman"/>
              </w:rPr>
              <w:t>geni</w:t>
            </w:r>
            <w:proofErr w:type="spellEnd"/>
            <w:r w:rsidR="00D3101C">
              <w:rPr>
                <w:rFonts w:ascii="Times New Roman" w:hAnsi="Times New Roman"/>
              </w:rPr>
              <w:t xml:space="preserve"> L1-</w:t>
            </w:r>
            <w:r>
              <w:rPr>
                <w:rFonts w:ascii="Times New Roman" w:hAnsi="Times New Roman"/>
              </w:rPr>
              <w:t>RSRP delta for 32 TX beams</w:t>
            </w:r>
            <w:r w:rsidR="00072191">
              <w:rPr>
                <w:noProof/>
              </w:rPr>
              <w:t xml:space="preserve"> </w:t>
            </w:r>
            <w:r w:rsidR="00072191">
              <w:rPr>
                <w:noProof/>
                <w:lang w:eastAsia="en-US"/>
              </w:rPr>
              <w:drawing>
                <wp:inline distT="0" distB="0" distL="0" distR="0" wp14:anchorId="3DCB6687" wp14:editId="72FD05D9">
                  <wp:extent cx="3077019" cy="247904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090342" cy="2489774"/>
                          </a:xfrm>
                          <a:prstGeom prst="rect">
                            <a:avLst/>
                          </a:prstGeom>
                        </pic:spPr>
                      </pic:pic>
                    </a:graphicData>
                  </a:graphic>
                </wp:inline>
              </w:drawing>
            </w:r>
          </w:p>
        </w:tc>
        <w:tc>
          <w:tcPr>
            <w:tcW w:w="4675" w:type="dxa"/>
          </w:tcPr>
          <w:p w14:paraId="3ECD7F4E" w14:textId="60A6598A" w:rsidR="00C375FE" w:rsidRDefault="00F53CF4" w:rsidP="00F53CF4">
            <w:pPr>
              <w:jc w:val="center"/>
              <w:rPr>
                <w:rFonts w:ascii="Times New Roman" w:hAnsi="Times New Roman"/>
              </w:rPr>
            </w:pPr>
            <w:r>
              <w:rPr>
                <w:rFonts w:ascii="Times New Roman" w:hAnsi="Times New Roman"/>
              </w:rPr>
              <w:t xml:space="preserve">Fig.2 </w:t>
            </w:r>
            <w:proofErr w:type="spellStart"/>
            <w:r w:rsidR="00D3101C">
              <w:rPr>
                <w:rFonts w:ascii="Times New Roman" w:hAnsi="Times New Roman"/>
              </w:rPr>
              <w:t>geni</w:t>
            </w:r>
            <w:proofErr w:type="spellEnd"/>
            <w:r w:rsidR="00D3101C">
              <w:rPr>
                <w:rFonts w:ascii="Times New Roman" w:hAnsi="Times New Roman"/>
              </w:rPr>
              <w:t xml:space="preserve"> L1-</w:t>
            </w:r>
            <w:r>
              <w:rPr>
                <w:rFonts w:ascii="Times New Roman" w:hAnsi="Times New Roman"/>
              </w:rPr>
              <w:t>RSRP delta for 16 TX beams</w:t>
            </w:r>
            <w:r w:rsidR="00C375FE">
              <w:rPr>
                <w:noProof/>
                <w:lang w:eastAsia="en-US"/>
              </w:rPr>
              <w:drawing>
                <wp:inline distT="0" distB="0" distL="0" distR="0" wp14:anchorId="5D3C788A" wp14:editId="73E91B79">
                  <wp:extent cx="3128376" cy="25247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47077" cy="2539853"/>
                          </a:xfrm>
                          <a:prstGeom prst="rect">
                            <a:avLst/>
                          </a:prstGeom>
                        </pic:spPr>
                      </pic:pic>
                    </a:graphicData>
                  </a:graphic>
                </wp:inline>
              </w:drawing>
            </w:r>
          </w:p>
          <w:p w14:paraId="38980758" w14:textId="756083DB" w:rsidR="00F53CF4" w:rsidRDefault="00C375FE" w:rsidP="001D2F57">
            <w:pPr>
              <w:jc w:val="center"/>
              <w:rPr>
                <w:rFonts w:ascii="Times New Roman" w:hAnsi="Times New Roman"/>
              </w:rPr>
            </w:pPr>
            <w:r>
              <w:rPr>
                <w:noProof/>
              </w:rPr>
              <w:t xml:space="preserve"> </w:t>
            </w:r>
          </w:p>
        </w:tc>
      </w:tr>
    </w:tbl>
    <w:p w14:paraId="3820681F" w14:textId="679C0A37" w:rsidR="001D2F57" w:rsidRDefault="001D2F57" w:rsidP="001D2F57">
      <w:pPr>
        <w:jc w:val="center"/>
        <w:rPr>
          <w:rFonts w:ascii="Times New Roman" w:hAnsi="Times New Roman"/>
        </w:rPr>
      </w:pPr>
    </w:p>
    <w:p w14:paraId="05BAF121" w14:textId="77777777" w:rsidR="00533385" w:rsidRDefault="00533385" w:rsidP="00F242BD">
      <w:pPr>
        <w:jc w:val="center"/>
        <w:rPr>
          <w:rFonts w:ascii="Times New Roman" w:hAnsi="Times New Roman"/>
        </w:rPr>
      </w:pPr>
    </w:p>
    <w:p w14:paraId="6FC13AC7" w14:textId="77777777" w:rsidR="00533385" w:rsidRDefault="00533385" w:rsidP="00F242BD">
      <w:pPr>
        <w:jc w:val="center"/>
        <w:rPr>
          <w:rFonts w:ascii="Times New Roman" w:hAnsi="Times New Roman"/>
        </w:rPr>
      </w:pPr>
    </w:p>
    <w:p w14:paraId="62F8E28C" w14:textId="77777777" w:rsidR="00533385" w:rsidRDefault="00533385" w:rsidP="00F242BD">
      <w:pPr>
        <w:jc w:val="center"/>
        <w:rPr>
          <w:rFonts w:ascii="Times New Roman" w:hAnsi="Times New Roman"/>
        </w:rPr>
      </w:pPr>
    </w:p>
    <w:p w14:paraId="0117F140" w14:textId="77777777" w:rsidR="00533385" w:rsidRDefault="00533385" w:rsidP="00F242BD">
      <w:pPr>
        <w:jc w:val="center"/>
        <w:rPr>
          <w:rFonts w:ascii="Times New Roman" w:hAnsi="Times New Roman"/>
        </w:rPr>
      </w:pPr>
    </w:p>
    <w:p w14:paraId="0E8ED64E" w14:textId="77777777" w:rsidR="00533385" w:rsidRDefault="00533385" w:rsidP="00F242BD">
      <w:pPr>
        <w:jc w:val="center"/>
        <w:rPr>
          <w:rFonts w:ascii="Times New Roman" w:hAnsi="Times New Roman"/>
        </w:rPr>
      </w:pPr>
    </w:p>
    <w:p w14:paraId="16D88A9E" w14:textId="06F38FAD" w:rsidR="00E218C7" w:rsidRDefault="00533385" w:rsidP="00F242BD">
      <w:pPr>
        <w:jc w:val="center"/>
        <w:rPr>
          <w:rFonts w:ascii="Times New Roman" w:hAnsi="Times New Roman"/>
        </w:rPr>
      </w:pPr>
      <w:r w:rsidRPr="00927931">
        <w:rPr>
          <w:rFonts w:ascii="Times New Roman" w:hAnsi="Times New Roman"/>
        </w:rPr>
        <w:lastRenderedPageBreak/>
        <w:t>Fig.</w:t>
      </w:r>
      <w:r>
        <w:rPr>
          <w:rFonts w:ascii="Times New Roman" w:hAnsi="Times New Roman"/>
        </w:rPr>
        <w:t>3</w:t>
      </w:r>
      <w:r w:rsidRPr="00927931">
        <w:rPr>
          <w:rFonts w:ascii="Times New Roman" w:hAnsi="Times New Roman"/>
        </w:rPr>
        <w:t xml:space="preserve"> </w:t>
      </w:r>
      <w:proofErr w:type="spellStart"/>
      <w:r w:rsidR="00D3101C">
        <w:rPr>
          <w:rFonts w:ascii="Times New Roman" w:hAnsi="Times New Roman"/>
        </w:rPr>
        <w:t>Geni</w:t>
      </w:r>
      <w:proofErr w:type="spellEnd"/>
      <w:r w:rsidR="00D3101C">
        <w:rPr>
          <w:rFonts w:ascii="Times New Roman" w:hAnsi="Times New Roman"/>
        </w:rPr>
        <w:t xml:space="preserve"> L1-</w:t>
      </w:r>
      <w:r>
        <w:rPr>
          <w:rFonts w:ascii="Times New Roman" w:hAnsi="Times New Roman"/>
        </w:rPr>
        <w:t>RSRP delta for 8 TX beams</w:t>
      </w:r>
    </w:p>
    <w:p w14:paraId="252093CB" w14:textId="6E54D59D" w:rsidR="007D70C2" w:rsidRPr="00927931" w:rsidRDefault="00C375FE" w:rsidP="00F242BD">
      <w:pPr>
        <w:jc w:val="center"/>
        <w:rPr>
          <w:rFonts w:ascii="Times New Roman" w:hAnsi="Times New Roman"/>
        </w:rPr>
      </w:pPr>
      <w:r w:rsidRPr="00C375FE">
        <w:rPr>
          <w:noProof/>
        </w:rPr>
        <w:t xml:space="preserve"> </w:t>
      </w:r>
      <w:r>
        <w:rPr>
          <w:noProof/>
          <w:lang w:eastAsia="en-US"/>
        </w:rPr>
        <w:drawing>
          <wp:inline distT="0" distB="0" distL="0" distR="0" wp14:anchorId="236B6CA1" wp14:editId="34FC33F8">
            <wp:extent cx="3205480" cy="256609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2358" cy="2571602"/>
                    </a:xfrm>
                    <a:prstGeom prst="rect">
                      <a:avLst/>
                    </a:prstGeom>
                  </pic:spPr>
                </pic:pic>
              </a:graphicData>
            </a:graphic>
          </wp:inline>
        </w:drawing>
      </w:r>
    </w:p>
    <w:p w14:paraId="4498BAA8" w14:textId="77777777" w:rsidR="00F53CF4" w:rsidRDefault="00F53CF4" w:rsidP="00F53CF4">
      <w:pPr>
        <w:jc w:val="both"/>
        <w:rPr>
          <w:rFonts w:ascii="Times New Roman" w:hAnsi="Times New Roman"/>
        </w:rPr>
      </w:pPr>
      <w:r>
        <w:rPr>
          <w:rFonts w:ascii="Times New Roman" w:hAnsi="Times New Roman"/>
        </w:rPr>
        <w:t>In Fig.1, we take the CDF curve “RSRP delta between 1</w:t>
      </w:r>
      <w:r w:rsidRPr="00243D85">
        <w:rPr>
          <w:rFonts w:ascii="Times New Roman" w:hAnsi="Times New Roman"/>
          <w:vertAlign w:val="superscript"/>
        </w:rPr>
        <w:t>st</w:t>
      </w:r>
      <w:r>
        <w:rPr>
          <w:rFonts w:ascii="Times New Roman" w:hAnsi="Times New Roman"/>
        </w:rPr>
        <w:t xml:space="preserve"> and 2</w:t>
      </w:r>
      <w:r w:rsidRPr="00243D85">
        <w:rPr>
          <w:rFonts w:ascii="Times New Roman" w:hAnsi="Times New Roman"/>
          <w:vertAlign w:val="superscript"/>
        </w:rPr>
        <w:t>nd</w:t>
      </w:r>
      <w:r>
        <w:rPr>
          <w:rFonts w:ascii="Times New Roman" w:hAnsi="Times New Roman"/>
        </w:rPr>
        <w:t xml:space="preserve"> sorted beam” as an example. 10 percentile of CDF curve shows the RSRP delta is 0.2dB. That means the measurement accuracy has to be +/-0.1dB in order to successfully distinguish between the 1</w:t>
      </w:r>
      <w:r w:rsidRPr="00243D85">
        <w:rPr>
          <w:rFonts w:ascii="Times New Roman" w:hAnsi="Times New Roman"/>
          <w:vertAlign w:val="superscript"/>
        </w:rPr>
        <w:t>st</w:t>
      </w:r>
      <w:r>
        <w:rPr>
          <w:rFonts w:ascii="Times New Roman" w:hAnsi="Times New Roman"/>
        </w:rPr>
        <w:t xml:space="preserve"> and 2</w:t>
      </w:r>
      <w:r w:rsidRPr="00243D85">
        <w:rPr>
          <w:rFonts w:ascii="Times New Roman" w:hAnsi="Times New Roman"/>
          <w:vertAlign w:val="superscript"/>
        </w:rPr>
        <w:t>nd</w:t>
      </w:r>
      <w:r>
        <w:rPr>
          <w:rFonts w:ascii="Times New Roman" w:hAnsi="Times New Roman"/>
        </w:rPr>
        <w:t xml:space="preserve"> beams in 90% case.</w:t>
      </w:r>
    </w:p>
    <w:p w14:paraId="323DA65C" w14:textId="05E5E0DB" w:rsidR="00F53CF4" w:rsidRDefault="00F53CF4" w:rsidP="00F53CF4">
      <w:pPr>
        <w:jc w:val="both"/>
        <w:rPr>
          <w:rFonts w:ascii="Times New Roman" w:hAnsi="Times New Roman"/>
        </w:rPr>
      </w:pPr>
      <w:r>
        <w:rPr>
          <w:rFonts w:ascii="Times New Roman" w:hAnsi="Times New Roman"/>
        </w:rPr>
        <w:t>As another example as shown in the CDF curve “RSRP delta between 1</w:t>
      </w:r>
      <w:r w:rsidRPr="00243D85">
        <w:rPr>
          <w:rFonts w:ascii="Times New Roman" w:hAnsi="Times New Roman"/>
          <w:vertAlign w:val="superscript"/>
        </w:rPr>
        <w:t>st</w:t>
      </w:r>
      <w:r>
        <w:rPr>
          <w:rFonts w:ascii="Times New Roman" w:hAnsi="Times New Roman"/>
        </w:rPr>
        <w:t xml:space="preserve"> and 4</w:t>
      </w:r>
      <w:r w:rsidR="00A528FA">
        <w:rPr>
          <w:rFonts w:ascii="Times New Roman" w:hAnsi="Times New Roman"/>
          <w:vertAlign w:val="superscript"/>
        </w:rPr>
        <w:t>th</w:t>
      </w:r>
      <w:r>
        <w:rPr>
          <w:rFonts w:ascii="Times New Roman" w:hAnsi="Times New Roman"/>
        </w:rPr>
        <w:t xml:space="preserve"> sorted beam”, 10 percentile results in 2.5dB L1-RSRP difference. </w:t>
      </w:r>
      <w:r w:rsidRPr="00921CAF">
        <w:rPr>
          <w:rFonts w:ascii="Times New Roman" w:hAnsi="Times New Roman"/>
        </w:rPr>
        <w:t>That means the measu</w:t>
      </w:r>
      <w:r>
        <w:rPr>
          <w:rFonts w:ascii="Times New Roman" w:hAnsi="Times New Roman"/>
        </w:rPr>
        <w:t>rement accuracy has to be +/-1.25</w:t>
      </w:r>
      <w:r w:rsidRPr="00921CAF">
        <w:rPr>
          <w:rFonts w:ascii="Times New Roman" w:hAnsi="Times New Roman"/>
        </w:rPr>
        <w:t>dB in order to successfully dis</w:t>
      </w:r>
      <w:r>
        <w:rPr>
          <w:rFonts w:ascii="Times New Roman" w:hAnsi="Times New Roman"/>
        </w:rPr>
        <w:t>tinguish between the 1st and 4</w:t>
      </w:r>
      <w:r w:rsidRPr="00243D85">
        <w:rPr>
          <w:rFonts w:ascii="Times New Roman" w:hAnsi="Times New Roman"/>
          <w:vertAlign w:val="superscript"/>
        </w:rPr>
        <w:t>th</w:t>
      </w:r>
      <w:r w:rsidRPr="00921CAF">
        <w:rPr>
          <w:rFonts w:ascii="Times New Roman" w:hAnsi="Times New Roman"/>
        </w:rPr>
        <w:t xml:space="preserve"> beams in 90% case.</w:t>
      </w:r>
    </w:p>
    <w:p w14:paraId="34F1AB49" w14:textId="77777777" w:rsidR="00F53CF4" w:rsidRDefault="00F53CF4" w:rsidP="00B15B66">
      <w:pPr>
        <w:jc w:val="both"/>
        <w:rPr>
          <w:rFonts w:ascii="Times New Roman" w:hAnsi="Times New Roman"/>
        </w:rPr>
      </w:pPr>
      <w:r>
        <w:rPr>
          <w:rFonts w:ascii="Times New Roman" w:hAnsi="Times New Roman"/>
        </w:rPr>
        <w:t xml:space="preserve">Additionally, it has been well known the eventual measurement accuracy should depend on three factors: RF margin (~1dB), baseband </w:t>
      </w:r>
      <w:proofErr w:type="gramStart"/>
      <w:r>
        <w:rPr>
          <w:rFonts w:ascii="Times New Roman" w:hAnsi="Times New Roman"/>
        </w:rPr>
        <w:t>margin(</w:t>
      </w:r>
      <w:proofErr w:type="gramEnd"/>
      <w:r>
        <w:rPr>
          <w:rFonts w:ascii="Times New Roman" w:hAnsi="Times New Roman"/>
        </w:rPr>
        <w:t xml:space="preserve">~1dB) and inaccuracy due to measurement. That means it is hard to achieve the measurement accuracy less than 2dB due to the implementation margin. In other words, if the RSRP delta between beams are less than 4dB, UE won’t be able to distinguish which beam is the better than the other. </w:t>
      </w:r>
    </w:p>
    <w:p w14:paraId="3644D475" w14:textId="201ACA7D" w:rsidR="008E6FE2" w:rsidRDefault="00F53CF4" w:rsidP="00B15B66">
      <w:pPr>
        <w:jc w:val="both"/>
        <w:rPr>
          <w:rFonts w:ascii="Times New Roman" w:hAnsi="Times New Roman"/>
          <w:b/>
        </w:rPr>
      </w:pPr>
      <w:r w:rsidRPr="001F7108">
        <w:rPr>
          <w:rFonts w:ascii="Times New Roman" w:hAnsi="Times New Roman"/>
          <w:b/>
        </w:rPr>
        <w:t>Observation</w:t>
      </w:r>
      <w:r w:rsidR="00533385">
        <w:rPr>
          <w:rFonts w:ascii="Times New Roman" w:hAnsi="Times New Roman"/>
          <w:b/>
        </w:rPr>
        <w:t xml:space="preserve"> 2</w:t>
      </w:r>
      <w:r w:rsidRPr="001F7108">
        <w:rPr>
          <w:rFonts w:ascii="Times New Roman" w:hAnsi="Times New Roman"/>
          <w:b/>
        </w:rPr>
        <w:t xml:space="preserve">: </w:t>
      </w:r>
      <w:r w:rsidR="008E6FE2">
        <w:rPr>
          <w:rFonts w:ascii="Times New Roman" w:hAnsi="Times New Roman"/>
          <w:b/>
        </w:rPr>
        <w:t>Due to implementation margin, the L1-RSRP measurement accuracy cannot be achieved within +/-2dB.</w:t>
      </w:r>
    </w:p>
    <w:p w14:paraId="09975B2F" w14:textId="77777777" w:rsidR="008E6FE2" w:rsidRDefault="008E6FE2" w:rsidP="001F7108">
      <w:pPr>
        <w:pStyle w:val="ListParagraph"/>
        <w:numPr>
          <w:ilvl w:val="0"/>
          <w:numId w:val="9"/>
        </w:numPr>
        <w:jc w:val="both"/>
        <w:rPr>
          <w:rFonts w:ascii="Times New Roman" w:hAnsi="Times New Roman"/>
          <w:b/>
        </w:rPr>
      </w:pPr>
      <w:r w:rsidRPr="001F7108">
        <w:rPr>
          <w:rFonts w:ascii="Times New Roman" w:hAnsi="Times New Roman"/>
          <w:b/>
        </w:rPr>
        <w:t xml:space="preserve">If the RSRP delta between beams are less than 4dB, UE won’t be able to distinguish which beam is the better than the other. </w:t>
      </w:r>
    </w:p>
    <w:p w14:paraId="0E91C2EA" w14:textId="77777777" w:rsidR="00F53CF4" w:rsidRPr="001F7108" w:rsidRDefault="008E6FE2" w:rsidP="001F7108">
      <w:pPr>
        <w:pStyle w:val="ListParagraph"/>
        <w:numPr>
          <w:ilvl w:val="0"/>
          <w:numId w:val="9"/>
        </w:numPr>
        <w:jc w:val="both"/>
        <w:rPr>
          <w:rFonts w:ascii="Times New Roman" w:hAnsi="Times New Roman"/>
          <w:b/>
        </w:rPr>
      </w:pPr>
      <w:r>
        <w:rPr>
          <w:rFonts w:ascii="Times New Roman" w:hAnsi="Times New Roman"/>
          <w:b/>
        </w:rPr>
        <w:t>When Tx beam resolution in terms of RSRP delta is too high to be distinguish</w:t>
      </w:r>
      <w:r w:rsidR="003837AF">
        <w:rPr>
          <w:rFonts w:ascii="Times New Roman" w:hAnsi="Times New Roman"/>
          <w:b/>
        </w:rPr>
        <w:t>able</w:t>
      </w:r>
      <w:r>
        <w:rPr>
          <w:rFonts w:ascii="Times New Roman" w:hAnsi="Times New Roman"/>
          <w:b/>
        </w:rPr>
        <w:t>, it won’t result in better L1-RSRP based beam management</w:t>
      </w:r>
      <w:r w:rsidRPr="001F7108">
        <w:rPr>
          <w:rFonts w:ascii="Times New Roman" w:hAnsi="Times New Roman"/>
          <w:b/>
        </w:rPr>
        <w:t xml:space="preserve"> </w:t>
      </w:r>
    </w:p>
    <w:p w14:paraId="08EF3E43" w14:textId="77777777" w:rsidR="008E6FE2" w:rsidRPr="001F7108" w:rsidRDefault="008E6FE2" w:rsidP="00B15B66">
      <w:pPr>
        <w:jc w:val="both"/>
        <w:rPr>
          <w:rFonts w:ascii="Times New Roman" w:hAnsi="Times New Roman"/>
        </w:rPr>
      </w:pPr>
      <w:r>
        <w:rPr>
          <w:rFonts w:ascii="Times New Roman" w:hAnsi="Times New Roman"/>
        </w:rPr>
        <w:t xml:space="preserve">Based on Fig.1-3, </w:t>
      </w:r>
      <w:r w:rsidRPr="008E6FE2">
        <w:rPr>
          <w:rFonts w:ascii="Times New Roman" w:hAnsi="Times New Roman"/>
        </w:rPr>
        <w:t xml:space="preserve">the resolution of beam </w:t>
      </w:r>
      <w:r>
        <w:rPr>
          <w:rFonts w:ascii="Times New Roman" w:hAnsi="Times New Roman"/>
        </w:rPr>
        <w:t>and the corresponding L1-RSRP accuracy are summarized</w:t>
      </w:r>
      <w:r w:rsidRPr="008E6FE2">
        <w:rPr>
          <w:rFonts w:ascii="Times New Roman" w:hAnsi="Times New Roman"/>
        </w:rPr>
        <w:t>.</w:t>
      </w:r>
    </w:p>
    <w:tbl>
      <w:tblPr>
        <w:tblStyle w:val="TableGrid"/>
        <w:tblW w:w="0" w:type="auto"/>
        <w:jc w:val="center"/>
        <w:tblLayout w:type="fixed"/>
        <w:tblLook w:val="04A0" w:firstRow="1" w:lastRow="0" w:firstColumn="1" w:lastColumn="0" w:noHBand="0" w:noVBand="1"/>
      </w:tblPr>
      <w:tblGrid>
        <w:gridCol w:w="805"/>
        <w:gridCol w:w="3330"/>
        <w:gridCol w:w="1620"/>
        <w:gridCol w:w="2610"/>
      </w:tblGrid>
      <w:tr w:rsidR="008E6FE2" w:rsidRPr="0047439F" w14:paraId="6FD11514" w14:textId="77777777" w:rsidTr="00243D85">
        <w:trPr>
          <w:jc w:val="center"/>
        </w:trPr>
        <w:tc>
          <w:tcPr>
            <w:tcW w:w="805" w:type="dxa"/>
          </w:tcPr>
          <w:p w14:paraId="5D344D1B" w14:textId="77777777" w:rsidR="008E6FE2" w:rsidRPr="0047439F" w:rsidRDefault="008E6FE2" w:rsidP="00243D85">
            <w:pPr>
              <w:rPr>
                <w:rFonts w:ascii="Times New Roman" w:hAnsi="Times New Roman"/>
                <w:lang w:val="en-GB" w:eastAsia="en-US"/>
              </w:rPr>
            </w:pPr>
          </w:p>
        </w:tc>
        <w:tc>
          <w:tcPr>
            <w:tcW w:w="3330" w:type="dxa"/>
          </w:tcPr>
          <w:p w14:paraId="3A7EEA90" w14:textId="77777777" w:rsidR="008E6FE2" w:rsidRPr="0047439F" w:rsidRDefault="008E6FE2">
            <w:pPr>
              <w:rPr>
                <w:rFonts w:ascii="Times New Roman" w:hAnsi="Times New Roman"/>
                <w:lang w:val="en-GB" w:eastAsia="en-US"/>
              </w:rPr>
            </w:pPr>
            <w:r>
              <w:rPr>
                <w:rFonts w:ascii="Times New Roman" w:hAnsi="Times New Roman"/>
                <w:lang w:val="en-GB" w:eastAsia="en-US"/>
              </w:rPr>
              <w:t>Resolution of beams</w:t>
            </w:r>
          </w:p>
        </w:tc>
        <w:tc>
          <w:tcPr>
            <w:tcW w:w="1620" w:type="dxa"/>
          </w:tcPr>
          <w:p w14:paraId="31F9636A" w14:textId="77777777" w:rsidR="008E6FE2" w:rsidRPr="0047439F" w:rsidRDefault="008E6FE2" w:rsidP="00243D85">
            <w:pPr>
              <w:rPr>
                <w:rFonts w:ascii="Times New Roman" w:hAnsi="Times New Roman"/>
                <w:lang w:val="en-GB" w:eastAsia="en-US"/>
              </w:rPr>
            </w:pPr>
            <w:proofErr w:type="spellStart"/>
            <w:r w:rsidRPr="0047439F">
              <w:rPr>
                <w:rFonts w:ascii="Times New Roman" w:hAnsi="Times New Roman"/>
                <w:lang w:val="en-GB" w:eastAsia="en-US"/>
              </w:rPr>
              <w:t>Geni</w:t>
            </w:r>
            <w:proofErr w:type="spellEnd"/>
            <w:r w:rsidRPr="0047439F">
              <w:rPr>
                <w:rFonts w:ascii="Times New Roman" w:hAnsi="Times New Roman"/>
                <w:lang w:val="en-GB" w:eastAsia="en-US"/>
              </w:rPr>
              <w:t xml:space="preserve"> L1-RSRP difference</w:t>
            </w:r>
            <w:r>
              <w:rPr>
                <w:rFonts w:ascii="Times New Roman" w:hAnsi="Times New Roman"/>
                <w:lang w:val="en-GB" w:eastAsia="en-US"/>
              </w:rPr>
              <w:t xml:space="preserve"> at 10 percentile</w:t>
            </w:r>
          </w:p>
        </w:tc>
        <w:tc>
          <w:tcPr>
            <w:tcW w:w="2610" w:type="dxa"/>
          </w:tcPr>
          <w:p w14:paraId="4767AFD3" w14:textId="77777777" w:rsidR="008E6FE2" w:rsidRPr="0047439F" w:rsidRDefault="008E6FE2">
            <w:pPr>
              <w:rPr>
                <w:rFonts w:ascii="Times New Roman" w:hAnsi="Times New Roman"/>
                <w:lang w:val="en-GB" w:eastAsia="en-US"/>
              </w:rPr>
            </w:pPr>
            <w:r w:rsidRPr="0047439F">
              <w:rPr>
                <w:rFonts w:ascii="Times New Roman" w:hAnsi="Times New Roman"/>
                <w:lang w:val="en-GB" w:eastAsia="en-US"/>
              </w:rPr>
              <w:t xml:space="preserve">L1-RSRP accuracy to achieve the resolution </w:t>
            </w:r>
          </w:p>
        </w:tc>
      </w:tr>
      <w:tr w:rsidR="008E6FE2" w:rsidRPr="0047439F" w14:paraId="6DB23515" w14:textId="77777777" w:rsidTr="00243D85">
        <w:trPr>
          <w:jc w:val="center"/>
        </w:trPr>
        <w:tc>
          <w:tcPr>
            <w:tcW w:w="805" w:type="dxa"/>
            <w:vMerge w:val="restart"/>
          </w:tcPr>
          <w:p w14:paraId="4322A1E4"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lastRenderedPageBreak/>
              <w:t xml:space="preserve">Total </w:t>
            </w:r>
            <w:r w:rsidRPr="0047439F">
              <w:rPr>
                <w:rFonts w:ascii="Times New Roman" w:hAnsi="Times New Roman"/>
                <w:lang w:val="en-GB" w:eastAsia="en-US"/>
              </w:rPr>
              <w:t xml:space="preserve"># of </w:t>
            </w:r>
            <w:proofErr w:type="spellStart"/>
            <w:r w:rsidRPr="0047439F">
              <w:rPr>
                <w:rFonts w:ascii="Times New Roman" w:hAnsi="Times New Roman"/>
                <w:lang w:val="en-GB" w:eastAsia="en-US"/>
              </w:rPr>
              <w:t>tx</w:t>
            </w:r>
            <w:proofErr w:type="spellEnd"/>
            <w:r w:rsidRPr="0047439F">
              <w:rPr>
                <w:rFonts w:ascii="Times New Roman" w:hAnsi="Times New Roman"/>
                <w:lang w:val="en-GB" w:eastAsia="en-US"/>
              </w:rPr>
              <w:t xml:space="preserve"> beam is 8</w:t>
            </w:r>
          </w:p>
        </w:tc>
        <w:tc>
          <w:tcPr>
            <w:tcW w:w="3330" w:type="dxa"/>
          </w:tcPr>
          <w:p w14:paraId="22A98AF6"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2nd strongest</w:t>
            </w:r>
          </w:p>
        </w:tc>
        <w:tc>
          <w:tcPr>
            <w:tcW w:w="1620" w:type="dxa"/>
          </w:tcPr>
          <w:p w14:paraId="5D44BEC1"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0.4dB</w:t>
            </w:r>
          </w:p>
        </w:tc>
        <w:tc>
          <w:tcPr>
            <w:tcW w:w="2610" w:type="dxa"/>
          </w:tcPr>
          <w:p w14:paraId="3156E594"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N/A</w:t>
            </w:r>
          </w:p>
        </w:tc>
      </w:tr>
      <w:tr w:rsidR="008E6FE2" w:rsidRPr="0047439F" w14:paraId="59CC3819" w14:textId="77777777" w:rsidTr="00243D85">
        <w:trPr>
          <w:jc w:val="center"/>
        </w:trPr>
        <w:tc>
          <w:tcPr>
            <w:tcW w:w="805" w:type="dxa"/>
            <w:vMerge/>
          </w:tcPr>
          <w:p w14:paraId="68AB4A0E" w14:textId="77777777" w:rsidR="008E6FE2" w:rsidRPr="0047439F" w:rsidRDefault="008E6FE2" w:rsidP="00243D85">
            <w:pPr>
              <w:rPr>
                <w:rFonts w:ascii="Times New Roman" w:hAnsi="Times New Roman"/>
                <w:lang w:val="en-GB" w:eastAsia="en-US"/>
              </w:rPr>
            </w:pPr>
          </w:p>
        </w:tc>
        <w:tc>
          <w:tcPr>
            <w:tcW w:w="3330" w:type="dxa"/>
          </w:tcPr>
          <w:p w14:paraId="0E44FCCA"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5th strongest</w:t>
            </w:r>
          </w:p>
        </w:tc>
        <w:tc>
          <w:tcPr>
            <w:tcW w:w="1620" w:type="dxa"/>
          </w:tcPr>
          <w:p w14:paraId="07A294F9"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9.2dB</w:t>
            </w:r>
          </w:p>
        </w:tc>
        <w:tc>
          <w:tcPr>
            <w:tcW w:w="2610" w:type="dxa"/>
          </w:tcPr>
          <w:p w14:paraId="0339C1CB"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 xml:space="preserve">±2.6dB  </w:t>
            </w:r>
          </w:p>
        </w:tc>
      </w:tr>
      <w:tr w:rsidR="008E6FE2" w:rsidRPr="0047439F" w14:paraId="49F3602B" w14:textId="77777777" w:rsidTr="00243D85">
        <w:trPr>
          <w:jc w:val="center"/>
        </w:trPr>
        <w:tc>
          <w:tcPr>
            <w:tcW w:w="805" w:type="dxa"/>
            <w:vMerge w:val="restart"/>
          </w:tcPr>
          <w:p w14:paraId="0A910F7F"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 xml:space="preserve">Total </w:t>
            </w:r>
            <w:r w:rsidRPr="0047439F">
              <w:rPr>
                <w:rFonts w:ascii="Times New Roman" w:hAnsi="Times New Roman"/>
                <w:lang w:val="en-GB" w:eastAsia="en-US"/>
              </w:rPr>
              <w:t xml:space="preserve"># of </w:t>
            </w:r>
            <w:proofErr w:type="spellStart"/>
            <w:r w:rsidRPr="0047439F">
              <w:rPr>
                <w:rFonts w:ascii="Times New Roman" w:hAnsi="Times New Roman"/>
                <w:lang w:val="en-GB" w:eastAsia="en-US"/>
              </w:rPr>
              <w:t>tx</w:t>
            </w:r>
            <w:proofErr w:type="spellEnd"/>
            <w:r w:rsidRPr="0047439F">
              <w:rPr>
                <w:rFonts w:ascii="Times New Roman" w:hAnsi="Times New Roman"/>
                <w:lang w:val="en-GB" w:eastAsia="en-US"/>
              </w:rPr>
              <w:t xml:space="preserve"> beam is 16</w:t>
            </w:r>
          </w:p>
        </w:tc>
        <w:tc>
          <w:tcPr>
            <w:tcW w:w="3330" w:type="dxa"/>
          </w:tcPr>
          <w:p w14:paraId="7A0C41A4"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2nd strongest</w:t>
            </w:r>
          </w:p>
        </w:tc>
        <w:tc>
          <w:tcPr>
            <w:tcW w:w="1620" w:type="dxa"/>
          </w:tcPr>
          <w:p w14:paraId="433F2DDC"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0.3dB</w:t>
            </w:r>
          </w:p>
        </w:tc>
        <w:tc>
          <w:tcPr>
            <w:tcW w:w="2610" w:type="dxa"/>
          </w:tcPr>
          <w:p w14:paraId="69CF1F5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N/A</w:t>
            </w:r>
          </w:p>
        </w:tc>
      </w:tr>
      <w:tr w:rsidR="008E6FE2" w:rsidRPr="0047439F" w14:paraId="5AC98DF6" w14:textId="77777777" w:rsidTr="00243D85">
        <w:trPr>
          <w:jc w:val="center"/>
        </w:trPr>
        <w:tc>
          <w:tcPr>
            <w:tcW w:w="805" w:type="dxa"/>
            <w:vMerge/>
          </w:tcPr>
          <w:p w14:paraId="18BD379A" w14:textId="77777777" w:rsidR="008E6FE2" w:rsidRPr="0047439F" w:rsidRDefault="008E6FE2" w:rsidP="00243D85">
            <w:pPr>
              <w:rPr>
                <w:rFonts w:ascii="Times New Roman" w:hAnsi="Times New Roman"/>
                <w:lang w:val="en-GB" w:eastAsia="en-US"/>
              </w:rPr>
            </w:pPr>
          </w:p>
        </w:tc>
        <w:tc>
          <w:tcPr>
            <w:tcW w:w="3330" w:type="dxa"/>
          </w:tcPr>
          <w:p w14:paraId="2E0ACA97"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6th strongest</w:t>
            </w:r>
          </w:p>
        </w:tc>
        <w:tc>
          <w:tcPr>
            <w:tcW w:w="1620" w:type="dxa"/>
          </w:tcPr>
          <w:p w14:paraId="6F0ACCC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6.2dB</w:t>
            </w:r>
          </w:p>
        </w:tc>
        <w:tc>
          <w:tcPr>
            <w:tcW w:w="2610" w:type="dxa"/>
          </w:tcPr>
          <w:p w14:paraId="0C6005C2"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±1.1dB</w:t>
            </w:r>
          </w:p>
        </w:tc>
      </w:tr>
      <w:tr w:rsidR="008E6FE2" w:rsidRPr="0047439F" w14:paraId="1479C450" w14:textId="77777777" w:rsidTr="00243D85">
        <w:trPr>
          <w:jc w:val="center"/>
        </w:trPr>
        <w:tc>
          <w:tcPr>
            <w:tcW w:w="805" w:type="dxa"/>
            <w:vMerge/>
          </w:tcPr>
          <w:p w14:paraId="0157EFD6" w14:textId="77777777" w:rsidR="008E6FE2" w:rsidRPr="0047439F" w:rsidRDefault="008E6FE2" w:rsidP="00243D85">
            <w:pPr>
              <w:rPr>
                <w:rFonts w:ascii="Times New Roman" w:hAnsi="Times New Roman"/>
                <w:lang w:val="en-GB" w:eastAsia="en-US"/>
              </w:rPr>
            </w:pPr>
          </w:p>
        </w:tc>
        <w:tc>
          <w:tcPr>
            <w:tcW w:w="3330" w:type="dxa"/>
          </w:tcPr>
          <w:p w14:paraId="25989393"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 xml:space="preserve">Distinguish between 1st strongest and the </w:t>
            </w:r>
            <w:r>
              <w:rPr>
                <w:rFonts w:ascii="Times New Roman" w:hAnsi="Times New Roman"/>
                <w:lang w:val="en-GB" w:eastAsia="en-US"/>
              </w:rPr>
              <w:t>8</w:t>
            </w:r>
            <w:r w:rsidRPr="0047439F">
              <w:rPr>
                <w:rFonts w:ascii="Times New Roman" w:hAnsi="Times New Roman"/>
                <w:lang w:val="en-GB" w:eastAsia="en-US"/>
              </w:rPr>
              <w:t>th strongest</w:t>
            </w:r>
          </w:p>
        </w:tc>
        <w:tc>
          <w:tcPr>
            <w:tcW w:w="1620" w:type="dxa"/>
          </w:tcPr>
          <w:p w14:paraId="69623608"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9dB</w:t>
            </w:r>
          </w:p>
        </w:tc>
        <w:tc>
          <w:tcPr>
            <w:tcW w:w="2610" w:type="dxa"/>
          </w:tcPr>
          <w:p w14:paraId="77BFCF1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w:t>
            </w:r>
            <w:r>
              <w:rPr>
                <w:rFonts w:ascii="Times New Roman" w:hAnsi="Times New Roman"/>
                <w:lang w:val="en-GB" w:eastAsia="en-US"/>
              </w:rPr>
              <w:t>2.5</w:t>
            </w:r>
            <w:r w:rsidRPr="0047439F">
              <w:rPr>
                <w:rFonts w:ascii="Times New Roman" w:hAnsi="Times New Roman"/>
                <w:lang w:val="en-GB" w:eastAsia="en-US"/>
              </w:rPr>
              <w:t>dB</w:t>
            </w:r>
          </w:p>
        </w:tc>
      </w:tr>
      <w:tr w:rsidR="008E6FE2" w:rsidRPr="0047439F" w14:paraId="1ED02015" w14:textId="77777777" w:rsidTr="00243D85">
        <w:trPr>
          <w:jc w:val="center"/>
        </w:trPr>
        <w:tc>
          <w:tcPr>
            <w:tcW w:w="805" w:type="dxa"/>
            <w:vMerge w:val="restart"/>
          </w:tcPr>
          <w:p w14:paraId="1E6CE1D8"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 xml:space="preserve">Total </w:t>
            </w:r>
            <w:r w:rsidRPr="0047439F">
              <w:rPr>
                <w:rFonts w:ascii="Times New Roman" w:hAnsi="Times New Roman"/>
                <w:lang w:val="en-GB" w:eastAsia="en-US"/>
              </w:rPr>
              <w:t xml:space="preserve"># of </w:t>
            </w:r>
            <w:proofErr w:type="spellStart"/>
            <w:r w:rsidRPr="0047439F">
              <w:rPr>
                <w:rFonts w:ascii="Times New Roman" w:hAnsi="Times New Roman"/>
                <w:lang w:val="en-GB" w:eastAsia="en-US"/>
              </w:rPr>
              <w:t>tx</w:t>
            </w:r>
            <w:proofErr w:type="spellEnd"/>
            <w:r w:rsidRPr="0047439F">
              <w:rPr>
                <w:rFonts w:ascii="Times New Roman" w:hAnsi="Times New Roman"/>
                <w:lang w:val="en-GB" w:eastAsia="en-US"/>
              </w:rPr>
              <w:t xml:space="preserve"> beam is 32</w:t>
            </w:r>
          </w:p>
        </w:tc>
        <w:tc>
          <w:tcPr>
            <w:tcW w:w="3330" w:type="dxa"/>
          </w:tcPr>
          <w:p w14:paraId="5220D876"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2nd strongest</w:t>
            </w:r>
          </w:p>
        </w:tc>
        <w:tc>
          <w:tcPr>
            <w:tcW w:w="1620" w:type="dxa"/>
          </w:tcPr>
          <w:p w14:paraId="511CFB29"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0.2dB</w:t>
            </w:r>
          </w:p>
        </w:tc>
        <w:tc>
          <w:tcPr>
            <w:tcW w:w="2610" w:type="dxa"/>
          </w:tcPr>
          <w:p w14:paraId="5FDC3AF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N/A</w:t>
            </w:r>
          </w:p>
        </w:tc>
      </w:tr>
      <w:tr w:rsidR="008E6FE2" w:rsidRPr="0047439F" w14:paraId="198131F3" w14:textId="77777777" w:rsidTr="00243D85">
        <w:trPr>
          <w:jc w:val="center"/>
        </w:trPr>
        <w:tc>
          <w:tcPr>
            <w:tcW w:w="805" w:type="dxa"/>
            <w:vMerge/>
          </w:tcPr>
          <w:p w14:paraId="316B7822" w14:textId="77777777" w:rsidR="008E6FE2" w:rsidRPr="0047439F" w:rsidRDefault="008E6FE2" w:rsidP="00243D85">
            <w:pPr>
              <w:rPr>
                <w:rFonts w:ascii="Times New Roman" w:hAnsi="Times New Roman"/>
                <w:lang w:val="en-GB" w:eastAsia="en-US"/>
              </w:rPr>
            </w:pPr>
          </w:p>
        </w:tc>
        <w:tc>
          <w:tcPr>
            <w:tcW w:w="3330" w:type="dxa"/>
          </w:tcPr>
          <w:p w14:paraId="02EC742A"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Distinguish between 1st strongest and the 6th strongest</w:t>
            </w:r>
          </w:p>
        </w:tc>
        <w:tc>
          <w:tcPr>
            <w:tcW w:w="1620" w:type="dxa"/>
          </w:tcPr>
          <w:p w14:paraId="4431317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4.5dB</w:t>
            </w:r>
          </w:p>
        </w:tc>
        <w:tc>
          <w:tcPr>
            <w:tcW w:w="2610" w:type="dxa"/>
          </w:tcPr>
          <w:p w14:paraId="2E449E7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±0.25dB</w:t>
            </w:r>
          </w:p>
        </w:tc>
      </w:tr>
      <w:tr w:rsidR="008E6FE2" w:rsidRPr="0047439F" w14:paraId="2B6258F5" w14:textId="77777777" w:rsidTr="00243D85">
        <w:trPr>
          <w:jc w:val="center"/>
        </w:trPr>
        <w:tc>
          <w:tcPr>
            <w:tcW w:w="805" w:type="dxa"/>
            <w:vMerge/>
          </w:tcPr>
          <w:p w14:paraId="0C65F984" w14:textId="77777777" w:rsidR="008E6FE2" w:rsidRPr="0047439F" w:rsidRDefault="008E6FE2" w:rsidP="00243D85">
            <w:pPr>
              <w:rPr>
                <w:rFonts w:ascii="Times New Roman" w:hAnsi="Times New Roman"/>
                <w:lang w:val="en-GB" w:eastAsia="en-US"/>
              </w:rPr>
            </w:pPr>
          </w:p>
        </w:tc>
        <w:tc>
          <w:tcPr>
            <w:tcW w:w="3330" w:type="dxa"/>
          </w:tcPr>
          <w:p w14:paraId="3F22064F"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 xml:space="preserve">Distinguish between 1st strongest and the </w:t>
            </w:r>
            <w:r>
              <w:rPr>
                <w:rFonts w:ascii="Times New Roman" w:hAnsi="Times New Roman"/>
                <w:lang w:val="en-GB" w:eastAsia="en-US"/>
              </w:rPr>
              <w:t>12</w:t>
            </w:r>
            <w:r w:rsidRPr="0047439F">
              <w:rPr>
                <w:rFonts w:ascii="Times New Roman" w:hAnsi="Times New Roman"/>
                <w:lang w:val="en-GB" w:eastAsia="en-US"/>
              </w:rPr>
              <w:t>th strongest</w:t>
            </w:r>
          </w:p>
        </w:tc>
        <w:tc>
          <w:tcPr>
            <w:tcW w:w="1620" w:type="dxa"/>
          </w:tcPr>
          <w:p w14:paraId="1758D7DF" w14:textId="77777777" w:rsidR="008E6FE2" w:rsidRPr="0047439F" w:rsidRDefault="008E6FE2" w:rsidP="00243D85">
            <w:pPr>
              <w:rPr>
                <w:rFonts w:ascii="Times New Roman" w:hAnsi="Times New Roman"/>
                <w:lang w:val="en-GB" w:eastAsia="en-US"/>
              </w:rPr>
            </w:pPr>
            <w:r>
              <w:rPr>
                <w:rFonts w:ascii="Times New Roman" w:hAnsi="Times New Roman"/>
                <w:lang w:val="en-GB" w:eastAsia="en-US"/>
              </w:rPr>
              <w:t>9dB</w:t>
            </w:r>
          </w:p>
        </w:tc>
        <w:tc>
          <w:tcPr>
            <w:tcW w:w="2610" w:type="dxa"/>
          </w:tcPr>
          <w:p w14:paraId="465E5151" w14:textId="77777777" w:rsidR="008E6FE2" w:rsidRPr="0047439F" w:rsidRDefault="008E6FE2" w:rsidP="00243D85">
            <w:pPr>
              <w:rPr>
                <w:rFonts w:ascii="Times New Roman" w:hAnsi="Times New Roman"/>
                <w:lang w:val="en-GB" w:eastAsia="en-US"/>
              </w:rPr>
            </w:pPr>
            <w:r w:rsidRPr="0047439F">
              <w:rPr>
                <w:rFonts w:ascii="Times New Roman" w:hAnsi="Times New Roman"/>
                <w:lang w:val="en-GB" w:eastAsia="en-US"/>
              </w:rPr>
              <w:t>±</w:t>
            </w:r>
            <w:r>
              <w:rPr>
                <w:rFonts w:ascii="Times New Roman" w:hAnsi="Times New Roman"/>
                <w:lang w:val="en-GB" w:eastAsia="en-US"/>
              </w:rPr>
              <w:t>2.5</w:t>
            </w:r>
            <w:r w:rsidRPr="0047439F">
              <w:rPr>
                <w:rFonts w:ascii="Times New Roman" w:hAnsi="Times New Roman"/>
                <w:lang w:val="en-GB" w:eastAsia="en-US"/>
              </w:rPr>
              <w:t>dB</w:t>
            </w:r>
          </w:p>
        </w:tc>
      </w:tr>
    </w:tbl>
    <w:p w14:paraId="76FB823F" w14:textId="77777777" w:rsidR="008E6FE2" w:rsidRPr="001F7108" w:rsidRDefault="008E6FE2" w:rsidP="00B15B66">
      <w:pPr>
        <w:jc w:val="both"/>
        <w:rPr>
          <w:rFonts w:ascii="Times New Roman" w:hAnsi="Times New Roman"/>
          <w:b/>
        </w:rPr>
      </w:pPr>
    </w:p>
    <w:p w14:paraId="73D1D5B7" w14:textId="6C38F800" w:rsidR="006C4AC8" w:rsidRDefault="006C4AC8" w:rsidP="00B15B66">
      <w:pPr>
        <w:jc w:val="both"/>
        <w:rPr>
          <w:rFonts w:ascii="Times New Roman" w:hAnsi="Times New Roman"/>
        </w:rPr>
      </w:pPr>
    </w:p>
    <w:p w14:paraId="2C242704" w14:textId="77777777" w:rsidR="00A2451A" w:rsidRPr="00A2451A" w:rsidRDefault="00A2451A" w:rsidP="00B15B66">
      <w:pPr>
        <w:jc w:val="both"/>
        <w:rPr>
          <w:rFonts w:ascii="Times New Roman" w:hAnsi="Times New Roman"/>
        </w:rPr>
      </w:pPr>
    </w:p>
    <w:p w14:paraId="01F98F50" w14:textId="1415D323" w:rsidR="00770DFD" w:rsidRDefault="00332CE5" w:rsidP="005A2704">
      <w:pPr>
        <w:spacing w:after="160" w:line="259" w:lineRule="auto"/>
        <w:rPr>
          <w:rFonts w:ascii="Times New Roman" w:hAnsi="Times New Roman"/>
          <w:lang w:val="en-GB" w:eastAsia="en-US"/>
        </w:rPr>
      </w:pPr>
      <w:r w:rsidRPr="005A2704">
        <w:rPr>
          <w:rFonts w:ascii="Times New Roman" w:hAnsi="Times New Roman"/>
          <w:lang w:val="en-GB" w:eastAsia="en-US"/>
        </w:rPr>
        <w:t>In this table, Resolution of beam management means the capability to distinguish the</w:t>
      </w:r>
      <w:r w:rsidR="0047439F" w:rsidRPr="005A2704">
        <w:rPr>
          <w:rFonts w:ascii="Times New Roman" w:hAnsi="Times New Roman"/>
          <w:lang w:val="en-GB" w:eastAsia="en-US"/>
        </w:rPr>
        <w:t xml:space="preserve"> beam between the 1st strongest and Nth strongest</w:t>
      </w:r>
      <w:r w:rsidR="003C22F0" w:rsidRPr="005A2704">
        <w:rPr>
          <w:rFonts w:ascii="Times New Roman" w:hAnsi="Times New Roman"/>
          <w:lang w:val="en-GB" w:eastAsia="en-US"/>
        </w:rPr>
        <w:t xml:space="preserve">, which </w:t>
      </w:r>
      <w:r w:rsidR="005A2704" w:rsidRPr="005A2704">
        <w:rPr>
          <w:rFonts w:ascii="Times New Roman" w:hAnsi="Times New Roman"/>
          <w:lang w:val="en-GB" w:eastAsia="en-US"/>
        </w:rPr>
        <w:t>give some guideline</w:t>
      </w:r>
      <w:r w:rsidR="005A2704" w:rsidRPr="005A2704">
        <w:rPr>
          <w:rFonts w:ascii="Times New Roman" w:hAnsi="Times New Roman" w:hint="eastAsia"/>
          <w:lang w:val="en-GB" w:eastAsia="en-US"/>
        </w:rPr>
        <w:t>s</w:t>
      </w:r>
      <w:r w:rsidR="005A2704" w:rsidRPr="005A2704">
        <w:rPr>
          <w:rFonts w:ascii="Times New Roman" w:hAnsi="Times New Roman"/>
          <w:lang w:val="en-GB" w:eastAsia="en-US"/>
        </w:rPr>
        <w:t xml:space="preserve"> about </w:t>
      </w:r>
      <w:r w:rsidR="005A2704">
        <w:rPr>
          <w:rFonts w:ascii="Times New Roman" w:hAnsi="Times New Roman"/>
          <w:lang w:val="en-GB" w:eastAsia="en-US"/>
        </w:rPr>
        <w:t>t</w:t>
      </w:r>
      <w:r w:rsidR="005A2704" w:rsidRPr="005A2704">
        <w:rPr>
          <w:rFonts w:ascii="Times New Roman" w:hAnsi="Times New Roman"/>
          <w:lang w:val="en-GB" w:eastAsia="en-US"/>
        </w:rPr>
        <w:t>he likelihood the best-N beams can be identified and reported. For example, if the UE is requested to report one best beam, the reported beam can be within the best N beams in 90% cases.</w:t>
      </w:r>
      <w:r w:rsidR="005A2704">
        <w:rPr>
          <w:rFonts w:ascii="Times New Roman" w:hAnsi="Times New Roman"/>
          <w:lang w:val="en-GB" w:eastAsia="en-US"/>
        </w:rPr>
        <w:t xml:space="preserve"> </w:t>
      </w:r>
      <w:r w:rsidR="009C06BE">
        <w:rPr>
          <w:rFonts w:ascii="Times New Roman" w:hAnsi="Times New Roman"/>
          <w:lang w:val="en-GB" w:eastAsia="en-US"/>
        </w:rPr>
        <w:t>The beam resolution is</w:t>
      </w:r>
      <w:r w:rsidR="00770DFD">
        <w:rPr>
          <w:rFonts w:ascii="Times New Roman" w:hAnsi="Times New Roman"/>
          <w:lang w:val="en-GB" w:eastAsia="en-US"/>
        </w:rPr>
        <w:t xml:space="preserve"> obviously</w:t>
      </w:r>
      <w:r w:rsidR="009C06BE">
        <w:rPr>
          <w:rFonts w:ascii="Times New Roman" w:hAnsi="Times New Roman"/>
          <w:lang w:val="en-GB" w:eastAsia="en-US"/>
        </w:rPr>
        <w:t xml:space="preserve"> dependent on the </w:t>
      </w:r>
      <w:proofErr w:type="gramStart"/>
      <w:r w:rsidR="009C06BE">
        <w:rPr>
          <w:rFonts w:ascii="Times New Roman" w:hAnsi="Times New Roman"/>
          <w:lang w:val="en-GB" w:eastAsia="en-US"/>
        </w:rPr>
        <w:t>Tx</w:t>
      </w:r>
      <w:proofErr w:type="gramEnd"/>
      <w:r w:rsidR="009C06BE">
        <w:rPr>
          <w:rFonts w:ascii="Times New Roman" w:hAnsi="Times New Roman"/>
          <w:lang w:val="en-GB" w:eastAsia="en-US"/>
        </w:rPr>
        <w:t xml:space="preserve"> beam numbers, the more Tx beams, the more difficult to </w:t>
      </w:r>
      <w:r w:rsidR="00770DFD">
        <w:rPr>
          <w:rFonts w:ascii="Times New Roman" w:hAnsi="Times New Roman"/>
          <w:lang w:val="en-GB" w:eastAsia="en-US"/>
        </w:rPr>
        <w:t>identify the best beam(s)</w:t>
      </w:r>
      <w:r w:rsidR="009C06BE">
        <w:rPr>
          <w:rFonts w:ascii="Times New Roman" w:hAnsi="Times New Roman"/>
          <w:lang w:val="en-GB" w:eastAsia="en-US"/>
        </w:rPr>
        <w:t>.</w:t>
      </w:r>
      <w:r w:rsidR="005A2704">
        <w:rPr>
          <w:rFonts w:ascii="Times New Roman" w:hAnsi="Times New Roman"/>
          <w:lang w:val="en-GB" w:eastAsia="en-US"/>
        </w:rPr>
        <w:t xml:space="preserve"> </w:t>
      </w:r>
      <w:r w:rsidR="009D1D2E">
        <w:rPr>
          <w:rFonts w:ascii="Times New Roman" w:hAnsi="Times New Roman"/>
          <w:lang w:val="en-GB" w:eastAsia="en-US"/>
        </w:rPr>
        <w:t xml:space="preserve">If the L1-RSRP accuracy is defined as </w:t>
      </w:r>
      <w:r w:rsidR="009D1D2E" w:rsidRPr="0047439F">
        <w:rPr>
          <w:rFonts w:ascii="Times New Roman" w:hAnsi="Times New Roman"/>
          <w:lang w:val="en-GB" w:eastAsia="en-US"/>
        </w:rPr>
        <w:t>±2.</w:t>
      </w:r>
      <w:r w:rsidR="006C5E8B">
        <w:rPr>
          <w:rFonts w:ascii="Times New Roman" w:hAnsi="Times New Roman"/>
          <w:lang w:val="en-GB" w:eastAsia="en-US"/>
        </w:rPr>
        <w:t>5</w:t>
      </w:r>
      <w:r w:rsidR="009D1D2E" w:rsidRPr="0047439F">
        <w:rPr>
          <w:rFonts w:ascii="Times New Roman" w:hAnsi="Times New Roman"/>
          <w:lang w:val="en-GB" w:eastAsia="en-US"/>
        </w:rPr>
        <w:t>dB</w:t>
      </w:r>
      <w:r w:rsidR="006C5E8B">
        <w:rPr>
          <w:rFonts w:ascii="Times New Roman" w:hAnsi="Times New Roman"/>
          <w:lang w:val="en-GB" w:eastAsia="en-US"/>
        </w:rPr>
        <w:t xml:space="preserve"> as legacy LTE</w:t>
      </w:r>
      <w:r w:rsidR="009D1D2E">
        <w:rPr>
          <w:rFonts w:ascii="Times New Roman" w:hAnsi="Times New Roman"/>
          <w:lang w:val="en-GB" w:eastAsia="en-US"/>
        </w:rPr>
        <w:t xml:space="preserve">, </w:t>
      </w:r>
      <w:r w:rsidR="006C5E8B">
        <w:rPr>
          <w:rFonts w:ascii="Times New Roman" w:hAnsi="Times New Roman"/>
          <w:lang w:val="en-GB" w:eastAsia="en-US"/>
        </w:rPr>
        <w:t>it can only guarantee that the reported beam lies in the 11</w:t>
      </w:r>
      <w:r w:rsidR="006C5E8B" w:rsidRPr="006C5E8B">
        <w:rPr>
          <w:rFonts w:ascii="Times New Roman" w:hAnsi="Times New Roman"/>
          <w:vertAlign w:val="superscript"/>
          <w:lang w:val="en-GB" w:eastAsia="en-US"/>
        </w:rPr>
        <w:t>th</w:t>
      </w:r>
      <w:r w:rsidR="006C5E8B">
        <w:rPr>
          <w:rFonts w:ascii="Times New Roman" w:hAnsi="Times New Roman"/>
          <w:lang w:val="en-GB" w:eastAsia="en-US"/>
        </w:rPr>
        <w:t>/7</w:t>
      </w:r>
      <w:r w:rsidR="006C5E8B" w:rsidRPr="006C5E8B">
        <w:rPr>
          <w:rFonts w:ascii="Times New Roman" w:hAnsi="Times New Roman"/>
          <w:vertAlign w:val="superscript"/>
          <w:lang w:val="en-GB" w:eastAsia="en-US"/>
        </w:rPr>
        <w:t>th</w:t>
      </w:r>
      <w:r w:rsidR="006C5E8B">
        <w:rPr>
          <w:rFonts w:ascii="Times New Roman" w:hAnsi="Times New Roman"/>
          <w:lang w:val="en-GB" w:eastAsia="en-US"/>
        </w:rPr>
        <w:t>/4</w:t>
      </w:r>
      <w:r w:rsidR="006C5E8B" w:rsidRPr="006C5E8B">
        <w:rPr>
          <w:rFonts w:ascii="Times New Roman" w:hAnsi="Times New Roman"/>
          <w:vertAlign w:val="superscript"/>
          <w:lang w:val="en-GB" w:eastAsia="en-US"/>
        </w:rPr>
        <w:t>th</w:t>
      </w:r>
      <w:r w:rsidR="006C5E8B">
        <w:rPr>
          <w:rFonts w:ascii="Times New Roman" w:hAnsi="Times New Roman"/>
          <w:lang w:val="en-GB" w:eastAsia="en-US"/>
        </w:rPr>
        <w:t xml:space="preserve"> best beams in 90% cases</w:t>
      </w:r>
      <w:r w:rsidR="00721C07">
        <w:rPr>
          <w:rFonts w:ascii="Times New Roman" w:hAnsi="Times New Roman"/>
          <w:lang w:val="en-GB" w:eastAsia="en-US"/>
        </w:rPr>
        <w:t xml:space="preserve"> for 32/16/8 </w:t>
      </w:r>
      <w:proofErr w:type="gramStart"/>
      <w:r w:rsidR="00721C07">
        <w:rPr>
          <w:rFonts w:ascii="Times New Roman" w:hAnsi="Times New Roman"/>
          <w:lang w:val="en-GB" w:eastAsia="en-US"/>
        </w:rPr>
        <w:t>Tx</w:t>
      </w:r>
      <w:proofErr w:type="gramEnd"/>
      <w:r w:rsidR="00721C07">
        <w:rPr>
          <w:rFonts w:ascii="Times New Roman" w:hAnsi="Times New Roman"/>
          <w:lang w:val="en-GB" w:eastAsia="en-US"/>
        </w:rPr>
        <w:t xml:space="preserve"> beams</w:t>
      </w:r>
      <w:r w:rsidR="006C5E8B">
        <w:rPr>
          <w:rFonts w:ascii="Times New Roman" w:hAnsi="Times New Roman"/>
          <w:lang w:val="en-GB" w:eastAsia="en-US"/>
        </w:rPr>
        <w:t>.</w:t>
      </w:r>
      <w:r w:rsidR="00770DFD">
        <w:rPr>
          <w:rFonts w:ascii="Times New Roman" w:hAnsi="Times New Roman"/>
          <w:lang w:val="en-GB" w:eastAsia="en-US"/>
        </w:rPr>
        <w:t xml:space="preserve"> The corresponding angular spread is closer to 180 degrees. </w:t>
      </w:r>
      <w:r w:rsidR="006C5E8B">
        <w:rPr>
          <w:rFonts w:ascii="Times New Roman" w:hAnsi="Times New Roman"/>
          <w:lang w:val="en-GB" w:eastAsia="en-US"/>
        </w:rPr>
        <w:t xml:space="preserve"> If higher beam resolution is required, more strict L1-RSRP accuracy is required.</w:t>
      </w:r>
    </w:p>
    <w:p w14:paraId="5DFB8EC8" w14:textId="7E8693BF" w:rsidR="009C06BE" w:rsidRDefault="00770DFD" w:rsidP="005A2704">
      <w:pPr>
        <w:spacing w:after="160" w:line="259" w:lineRule="auto"/>
        <w:rPr>
          <w:rFonts w:ascii="Times New Roman" w:hAnsi="Times New Roman"/>
          <w:lang w:val="en-GB" w:eastAsia="en-US"/>
        </w:rPr>
      </w:pPr>
      <w:r>
        <w:rPr>
          <w:rFonts w:ascii="Times New Roman" w:hAnsi="Times New Roman"/>
          <w:lang w:val="en-GB" w:eastAsia="en-US"/>
        </w:rPr>
        <w:t xml:space="preserve">With these observations, </w:t>
      </w:r>
      <w:proofErr w:type="gramStart"/>
      <w:r>
        <w:rPr>
          <w:rFonts w:ascii="Times New Roman" w:hAnsi="Times New Roman"/>
          <w:lang w:val="en-GB" w:eastAsia="en-US"/>
        </w:rPr>
        <w:t>Tx</w:t>
      </w:r>
      <w:proofErr w:type="gramEnd"/>
      <w:r>
        <w:rPr>
          <w:rFonts w:ascii="Times New Roman" w:hAnsi="Times New Roman"/>
          <w:lang w:val="en-GB" w:eastAsia="en-US"/>
        </w:rPr>
        <w:t xml:space="preserve"> b</w:t>
      </w:r>
      <w:r w:rsidR="00B57C31">
        <w:rPr>
          <w:rFonts w:ascii="Times New Roman" w:hAnsi="Times New Roman"/>
          <w:lang w:val="en-GB" w:eastAsia="en-US"/>
        </w:rPr>
        <w:t xml:space="preserve">eam resolution and its corresponding L1-RSRP accuracy should be </w:t>
      </w:r>
      <w:r>
        <w:rPr>
          <w:rFonts w:ascii="Times New Roman" w:hAnsi="Times New Roman"/>
          <w:lang w:val="en-GB" w:eastAsia="en-US"/>
        </w:rPr>
        <w:t xml:space="preserve">further </w:t>
      </w:r>
      <w:r w:rsidR="00B57C31">
        <w:rPr>
          <w:rFonts w:ascii="Times New Roman" w:hAnsi="Times New Roman"/>
          <w:lang w:val="en-GB" w:eastAsia="en-US"/>
        </w:rPr>
        <w:t>studied</w:t>
      </w:r>
      <w:r>
        <w:rPr>
          <w:rFonts w:ascii="Times New Roman" w:hAnsi="Times New Roman"/>
          <w:lang w:val="en-GB" w:eastAsia="en-US"/>
        </w:rPr>
        <w:t>.</w:t>
      </w:r>
      <w:r w:rsidR="00B57C31">
        <w:rPr>
          <w:rFonts w:ascii="Times New Roman" w:hAnsi="Times New Roman"/>
          <w:lang w:val="en-GB" w:eastAsia="en-US"/>
        </w:rPr>
        <w:t xml:space="preserve"> </w:t>
      </w:r>
      <w:r w:rsidR="00533385">
        <w:rPr>
          <w:rFonts w:ascii="Times New Roman" w:hAnsi="Times New Roman"/>
          <w:lang w:val="en-GB" w:eastAsia="en-US"/>
        </w:rPr>
        <w:t>S</w:t>
      </w:r>
      <w:r w:rsidR="006C5E8B">
        <w:rPr>
          <w:rFonts w:ascii="Times New Roman" w:hAnsi="Times New Roman"/>
          <w:lang w:val="en-GB" w:eastAsia="en-US"/>
        </w:rPr>
        <w:t>ince it can have great impact on the functionality of beam management. Only if L1-RSRP accuracy is defined, the sample number can be defined according to the accuracy requirements.</w:t>
      </w:r>
    </w:p>
    <w:p w14:paraId="16A17AA2" w14:textId="0BDF1368" w:rsidR="006C5E8B" w:rsidRDefault="00B57C31" w:rsidP="005A2704">
      <w:pPr>
        <w:spacing w:after="160" w:line="259" w:lineRule="auto"/>
        <w:rPr>
          <w:rFonts w:ascii="Times New Roman" w:hAnsi="Times New Roman"/>
          <w:lang w:val="en-GB" w:eastAsia="en-US"/>
        </w:rPr>
      </w:pPr>
      <w:r w:rsidRPr="00927931">
        <w:rPr>
          <w:rFonts w:ascii="Times New Roman" w:hAnsi="Times New Roman"/>
          <w:b/>
        </w:rPr>
        <w:t xml:space="preserve">Proposal </w:t>
      </w:r>
      <w:r>
        <w:rPr>
          <w:rFonts w:ascii="Times New Roman" w:hAnsi="Times New Roman"/>
          <w:b/>
        </w:rPr>
        <w:t>1</w:t>
      </w:r>
      <w:r w:rsidRPr="00927931">
        <w:rPr>
          <w:rFonts w:ascii="Times New Roman" w:hAnsi="Times New Roman"/>
          <w:b/>
        </w:rPr>
        <w:t>:</w:t>
      </w:r>
      <w:r w:rsidRPr="00B57C31">
        <w:rPr>
          <w:rFonts w:ascii="Times New Roman" w:hAnsi="Times New Roman"/>
          <w:lang w:val="en-GB" w:eastAsia="en-US"/>
        </w:rPr>
        <w:t xml:space="preserve"> </w:t>
      </w:r>
      <w:proofErr w:type="gramStart"/>
      <w:r w:rsidR="00770DFD">
        <w:rPr>
          <w:rFonts w:ascii="Times New Roman" w:hAnsi="Times New Roman"/>
          <w:b/>
          <w:lang w:val="en-GB" w:eastAsia="en-US"/>
        </w:rPr>
        <w:t>Tx</w:t>
      </w:r>
      <w:proofErr w:type="gramEnd"/>
      <w:r w:rsidR="00770DFD">
        <w:rPr>
          <w:rFonts w:ascii="Times New Roman" w:hAnsi="Times New Roman"/>
          <w:b/>
          <w:lang w:val="en-GB" w:eastAsia="en-US"/>
        </w:rPr>
        <w:t xml:space="preserve"> b</w:t>
      </w:r>
      <w:r w:rsidRPr="00B57C31">
        <w:rPr>
          <w:rFonts w:ascii="Times New Roman" w:hAnsi="Times New Roman"/>
          <w:b/>
          <w:lang w:val="en-GB" w:eastAsia="en-US"/>
        </w:rPr>
        <w:t>eam resolution requirement and its corresponding L1-RSRP accuracy requirement should be studied first.</w:t>
      </w:r>
      <w:r w:rsidR="00770DFD">
        <w:rPr>
          <w:rFonts w:ascii="Times New Roman" w:hAnsi="Times New Roman"/>
          <w:b/>
          <w:lang w:val="en-GB" w:eastAsia="en-US"/>
        </w:rPr>
        <w:t xml:space="preserve"> Based on the outcome of the study, L1-RSPR measurement delay can be further defined. </w:t>
      </w:r>
    </w:p>
    <w:p w14:paraId="4BEA5984" w14:textId="77777777" w:rsidR="004715BE" w:rsidRPr="00927931" w:rsidRDefault="004715BE" w:rsidP="004715BE">
      <w:pPr>
        <w:pStyle w:val="Heading1"/>
        <w:numPr>
          <w:ilvl w:val="0"/>
          <w:numId w:val="1"/>
        </w:numPr>
        <w:rPr>
          <w:rFonts w:ascii="Times New Roman" w:hAnsi="Times New Roman"/>
        </w:rPr>
      </w:pPr>
      <w:r w:rsidRPr="00927931">
        <w:rPr>
          <w:rFonts w:ascii="Times New Roman" w:hAnsi="Times New Roman"/>
        </w:rPr>
        <w:lastRenderedPageBreak/>
        <w:t>Side condition for SNR</w:t>
      </w:r>
    </w:p>
    <w:p w14:paraId="7878ED6C" w14:textId="12113D38" w:rsidR="004715BE" w:rsidRPr="00927931" w:rsidRDefault="004715BE" w:rsidP="004715BE">
      <w:pPr>
        <w:rPr>
          <w:rFonts w:ascii="Times New Roman" w:hAnsi="Times New Roman"/>
          <w:lang w:val="en-GB" w:eastAsia="en-US"/>
        </w:rPr>
      </w:pPr>
      <w:r w:rsidRPr="00927931">
        <w:rPr>
          <w:rFonts w:ascii="Times New Roman" w:hAnsi="Times New Roman"/>
          <w:lang w:val="en-GB" w:eastAsia="en-US"/>
        </w:rPr>
        <w:t xml:space="preserve">Since the beam detection and reporting works mainly for serving cell, the channel quality </w:t>
      </w:r>
      <w:r w:rsidR="00770DFD">
        <w:rPr>
          <w:rFonts w:ascii="Times New Roman" w:hAnsi="Times New Roman"/>
          <w:lang w:val="en-GB" w:eastAsia="en-US"/>
        </w:rPr>
        <w:t>should be</w:t>
      </w:r>
      <w:r w:rsidRPr="00927931">
        <w:rPr>
          <w:rFonts w:ascii="Times New Roman" w:hAnsi="Times New Roman"/>
          <w:lang w:val="en-GB" w:eastAsia="en-US"/>
        </w:rPr>
        <w:t xml:space="preserve"> not </w:t>
      </w:r>
      <w:r w:rsidR="00770DFD">
        <w:rPr>
          <w:rFonts w:ascii="Times New Roman" w:hAnsi="Times New Roman"/>
          <w:lang w:val="en-GB" w:eastAsia="en-US"/>
        </w:rPr>
        <w:t>too</w:t>
      </w:r>
      <w:r w:rsidRPr="00927931">
        <w:rPr>
          <w:rFonts w:ascii="Times New Roman" w:hAnsi="Times New Roman"/>
          <w:lang w:val="en-GB" w:eastAsia="en-US"/>
        </w:rPr>
        <w:t xml:space="preserve"> bad</w:t>
      </w:r>
      <w:r w:rsidR="00770DFD">
        <w:rPr>
          <w:rFonts w:ascii="Times New Roman" w:hAnsi="Times New Roman"/>
          <w:lang w:val="en-GB" w:eastAsia="en-US"/>
        </w:rPr>
        <w:t xml:space="preserve">. As a result, it is proposed </w:t>
      </w:r>
      <w:r w:rsidRPr="00927931">
        <w:rPr>
          <w:rFonts w:ascii="Times New Roman" w:hAnsi="Times New Roman"/>
          <w:lang w:val="en-GB" w:eastAsia="en-US"/>
        </w:rPr>
        <w:t xml:space="preserve">to define </w:t>
      </w:r>
      <w:r w:rsidR="00770DFD">
        <w:rPr>
          <w:rFonts w:ascii="Times New Roman" w:hAnsi="Times New Roman"/>
          <w:lang w:val="en-GB" w:eastAsia="en-US"/>
        </w:rPr>
        <w:t xml:space="preserve">SNR&gt;0dB as the side condition for </w:t>
      </w:r>
      <w:r w:rsidRPr="00927931">
        <w:rPr>
          <w:rFonts w:ascii="Times New Roman" w:hAnsi="Times New Roman"/>
          <w:lang w:val="en-GB" w:eastAsia="en-US"/>
        </w:rPr>
        <w:t>the measurement accuracy</w:t>
      </w:r>
      <w:r w:rsidR="00770DFD">
        <w:rPr>
          <w:rFonts w:ascii="Times New Roman" w:hAnsi="Times New Roman"/>
          <w:lang w:val="en-GB" w:eastAsia="en-US"/>
        </w:rPr>
        <w:t xml:space="preserve"> requirement</w:t>
      </w:r>
      <w:r w:rsidRPr="00927931">
        <w:rPr>
          <w:rFonts w:ascii="Times New Roman" w:hAnsi="Times New Roman"/>
          <w:lang w:val="en-GB" w:eastAsia="en-US"/>
        </w:rPr>
        <w:t>.</w:t>
      </w:r>
    </w:p>
    <w:p w14:paraId="52394B95" w14:textId="3A6652F4" w:rsidR="007706F3" w:rsidRPr="00927931" w:rsidRDefault="00341770" w:rsidP="0091777F">
      <w:pPr>
        <w:rPr>
          <w:rFonts w:ascii="Times New Roman" w:hAnsi="Times New Roman"/>
        </w:rPr>
      </w:pPr>
      <w:r w:rsidRPr="00927931">
        <w:rPr>
          <w:rFonts w:ascii="Times New Roman" w:hAnsi="Times New Roman"/>
          <w:b/>
        </w:rPr>
        <w:t xml:space="preserve">Proposal </w:t>
      </w:r>
      <w:r w:rsidR="00B57C31">
        <w:rPr>
          <w:rFonts w:ascii="Times New Roman" w:hAnsi="Times New Roman"/>
          <w:b/>
        </w:rPr>
        <w:t>2</w:t>
      </w:r>
      <w:r w:rsidRPr="00927931">
        <w:rPr>
          <w:rFonts w:ascii="Times New Roman" w:hAnsi="Times New Roman"/>
          <w:b/>
        </w:rPr>
        <w:t xml:space="preserve">: </w:t>
      </w:r>
      <w:r w:rsidR="00770DFD">
        <w:rPr>
          <w:rFonts w:ascii="Times New Roman" w:hAnsi="Times New Roman"/>
          <w:b/>
        </w:rPr>
        <w:t>D</w:t>
      </w:r>
      <w:r w:rsidR="00770DFD" w:rsidRPr="00770DFD">
        <w:rPr>
          <w:rFonts w:ascii="Times New Roman" w:hAnsi="Times New Roman"/>
          <w:b/>
        </w:rPr>
        <w:t>efine SNR&gt;0dB as the side condition for the measurement accuracy requirement.</w:t>
      </w:r>
    </w:p>
    <w:p w14:paraId="7B157D00" w14:textId="77777777" w:rsidR="00F5352E" w:rsidRDefault="00F5352E" w:rsidP="00F5352E">
      <w:pPr>
        <w:pStyle w:val="Heading1"/>
        <w:numPr>
          <w:ilvl w:val="0"/>
          <w:numId w:val="1"/>
        </w:numPr>
        <w:rPr>
          <w:rFonts w:ascii="Times New Roman" w:hAnsi="Times New Roman"/>
        </w:rPr>
      </w:pPr>
      <w:r w:rsidRPr="00927931">
        <w:rPr>
          <w:rFonts w:ascii="Times New Roman" w:hAnsi="Times New Roman"/>
        </w:rPr>
        <w:t>Conclusion</w:t>
      </w:r>
    </w:p>
    <w:p w14:paraId="4B6678A4" w14:textId="50D30CAB" w:rsidR="00533385" w:rsidRDefault="00533385" w:rsidP="001F7108">
      <w:pPr>
        <w:rPr>
          <w:rFonts w:ascii="Times New Roman" w:hAnsi="Times New Roman"/>
          <w:b/>
        </w:rPr>
      </w:pPr>
      <w:r w:rsidRPr="00533385">
        <w:rPr>
          <w:rFonts w:ascii="Times New Roman" w:hAnsi="Times New Roman"/>
          <w:b/>
        </w:rPr>
        <w:t>Observation</w:t>
      </w:r>
      <w:r>
        <w:rPr>
          <w:rFonts w:ascii="Times New Roman" w:hAnsi="Times New Roman"/>
          <w:b/>
        </w:rPr>
        <w:t xml:space="preserve"> 1</w:t>
      </w:r>
      <w:r w:rsidRPr="00533385">
        <w:rPr>
          <w:rFonts w:ascii="Times New Roman" w:hAnsi="Times New Roman"/>
          <w:b/>
        </w:rPr>
        <w:t>: it is difficult to conclude how many samples are enough for L1-RSRP measurement without knowing the corresponding measurement accuracy requirement.</w:t>
      </w:r>
    </w:p>
    <w:p w14:paraId="31C4220B" w14:textId="77777777" w:rsidR="00533385" w:rsidRDefault="00533385" w:rsidP="00533385">
      <w:pPr>
        <w:jc w:val="both"/>
        <w:rPr>
          <w:rFonts w:ascii="Times New Roman" w:hAnsi="Times New Roman"/>
          <w:b/>
        </w:rPr>
      </w:pPr>
      <w:r w:rsidRPr="004762C6">
        <w:rPr>
          <w:rFonts w:ascii="Times New Roman" w:hAnsi="Times New Roman"/>
          <w:b/>
        </w:rPr>
        <w:t>Observation</w:t>
      </w:r>
      <w:r>
        <w:rPr>
          <w:rFonts w:ascii="Times New Roman" w:hAnsi="Times New Roman"/>
          <w:b/>
        </w:rPr>
        <w:t xml:space="preserve"> 2</w:t>
      </w:r>
      <w:r w:rsidRPr="004762C6">
        <w:rPr>
          <w:rFonts w:ascii="Times New Roman" w:hAnsi="Times New Roman"/>
          <w:b/>
        </w:rPr>
        <w:t xml:space="preserve">: </w:t>
      </w:r>
      <w:r>
        <w:rPr>
          <w:rFonts w:ascii="Times New Roman" w:hAnsi="Times New Roman"/>
          <w:b/>
        </w:rPr>
        <w:t>Due to implementation margin, the L1-RSRP measurement accuracy cannot be achieved within +/-2dB.</w:t>
      </w:r>
    </w:p>
    <w:p w14:paraId="4C5ACD3F" w14:textId="77777777" w:rsidR="00533385" w:rsidRDefault="00533385" w:rsidP="00533385">
      <w:pPr>
        <w:pStyle w:val="ListParagraph"/>
        <w:numPr>
          <w:ilvl w:val="0"/>
          <w:numId w:val="9"/>
        </w:numPr>
        <w:jc w:val="both"/>
        <w:rPr>
          <w:rFonts w:ascii="Times New Roman" w:hAnsi="Times New Roman"/>
          <w:b/>
        </w:rPr>
      </w:pPr>
      <w:r w:rsidRPr="004762C6">
        <w:rPr>
          <w:rFonts w:ascii="Times New Roman" w:hAnsi="Times New Roman"/>
          <w:b/>
        </w:rPr>
        <w:t xml:space="preserve">If the RSRP delta between beams are less than 4dB, UE won’t be able to distinguish which beam is the better than the other. </w:t>
      </w:r>
    </w:p>
    <w:p w14:paraId="5280CE24" w14:textId="77777777" w:rsidR="00533385" w:rsidRPr="004762C6" w:rsidRDefault="00533385" w:rsidP="00533385">
      <w:pPr>
        <w:pStyle w:val="ListParagraph"/>
        <w:numPr>
          <w:ilvl w:val="0"/>
          <w:numId w:val="9"/>
        </w:numPr>
        <w:jc w:val="both"/>
        <w:rPr>
          <w:rFonts w:ascii="Times New Roman" w:hAnsi="Times New Roman"/>
          <w:b/>
        </w:rPr>
      </w:pPr>
      <w:r>
        <w:rPr>
          <w:rFonts w:ascii="Times New Roman" w:hAnsi="Times New Roman"/>
          <w:b/>
        </w:rPr>
        <w:t>When Tx beam resolution in terms of RSRP delta is too high to be distinguishable, it won’t result in better L1-RSRP based beam management</w:t>
      </w:r>
      <w:r w:rsidRPr="004762C6">
        <w:rPr>
          <w:rFonts w:ascii="Times New Roman" w:hAnsi="Times New Roman"/>
          <w:b/>
        </w:rPr>
        <w:t xml:space="preserve"> </w:t>
      </w:r>
    </w:p>
    <w:p w14:paraId="6057EA6A" w14:textId="77777777" w:rsidR="00533385" w:rsidRPr="001F7108" w:rsidRDefault="00533385" w:rsidP="001F7108">
      <w:pPr>
        <w:spacing w:after="160" w:line="259" w:lineRule="auto"/>
        <w:rPr>
          <w:rFonts w:ascii="Times New Roman" w:hAnsi="Times New Roman"/>
          <w:lang w:val="en-GB" w:eastAsia="en-US"/>
        </w:rPr>
      </w:pPr>
      <w:r w:rsidRPr="001F7108">
        <w:rPr>
          <w:rFonts w:ascii="Times New Roman" w:hAnsi="Times New Roman"/>
          <w:b/>
        </w:rPr>
        <w:t>Proposal 1:</w:t>
      </w:r>
      <w:r w:rsidRPr="001F7108">
        <w:rPr>
          <w:rFonts w:ascii="Times New Roman" w:hAnsi="Times New Roman"/>
          <w:lang w:val="en-GB" w:eastAsia="en-US"/>
        </w:rPr>
        <w:t xml:space="preserve"> </w:t>
      </w:r>
      <w:proofErr w:type="gramStart"/>
      <w:r w:rsidRPr="001F7108">
        <w:rPr>
          <w:rFonts w:ascii="Times New Roman" w:hAnsi="Times New Roman"/>
          <w:b/>
          <w:lang w:val="en-GB" w:eastAsia="en-US"/>
        </w:rPr>
        <w:t>Tx</w:t>
      </w:r>
      <w:proofErr w:type="gramEnd"/>
      <w:r w:rsidRPr="001F7108">
        <w:rPr>
          <w:rFonts w:ascii="Times New Roman" w:hAnsi="Times New Roman"/>
          <w:b/>
          <w:lang w:val="en-GB" w:eastAsia="en-US"/>
        </w:rPr>
        <w:t xml:space="preserve"> beam resolution requirement and its corresponding L1-RSRP accuracy requirement should be studied first. Based on the outcome of the study, L1-RSPR measurement delay can be further defined. </w:t>
      </w:r>
    </w:p>
    <w:p w14:paraId="2DC676B1" w14:textId="4FBD1B03" w:rsidR="00533385" w:rsidRPr="001F7108" w:rsidRDefault="00533385" w:rsidP="001F7108">
      <w:pPr>
        <w:rPr>
          <w:rFonts w:ascii="Times New Roman" w:hAnsi="Times New Roman"/>
          <w:b/>
        </w:rPr>
      </w:pPr>
      <w:r w:rsidRPr="00927931">
        <w:rPr>
          <w:rFonts w:ascii="Times New Roman" w:hAnsi="Times New Roman"/>
          <w:b/>
        </w:rPr>
        <w:t xml:space="preserve">Proposal </w:t>
      </w:r>
      <w:r>
        <w:rPr>
          <w:rFonts w:ascii="Times New Roman" w:hAnsi="Times New Roman"/>
          <w:b/>
        </w:rPr>
        <w:t>2</w:t>
      </w:r>
      <w:r w:rsidRPr="00927931">
        <w:rPr>
          <w:rFonts w:ascii="Times New Roman" w:hAnsi="Times New Roman"/>
          <w:b/>
        </w:rPr>
        <w:t xml:space="preserve">: </w:t>
      </w:r>
      <w:r>
        <w:rPr>
          <w:rFonts w:ascii="Times New Roman" w:hAnsi="Times New Roman"/>
          <w:b/>
        </w:rPr>
        <w:t>D</w:t>
      </w:r>
      <w:r w:rsidRPr="00770DFD">
        <w:rPr>
          <w:rFonts w:ascii="Times New Roman" w:hAnsi="Times New Roman"/>
          <w:b/>
        </w:rPr>
        <w:t>efine SNR&gt;0dB as the side condition for the measurement accuracy requirement.</w:t>
      </w:r>
    </w:p>
    <w:p w14:paraId="76F1618A" w14:textId="77777777" w:rsidR="00F5352E" w:rsidRPr="00927931" w:rsidRDefault="00F5352E" w:rsidP="00F5352E">
      <w:pPr>
        <w:pStyle w:val="Heading1"/>
        <w:numPr>
          <w:ilvl w:val="0"/>
          <w:numId w:val="1"/>
        </w:numPr>
        <w:rPr>
          <w:rFonts w:ascii="Times New Roman" w:hAnsi="Times New Roman"/>
        </w:rPr>
      </w:pPr>
      <w:r w:rsidRPr="00927931">
        <w:rPr>
          <w:rFonts w:ascii="Times New Roman" w:hAnsi="Times New Roman"/>
        </w:rPr>
        <w:t>References</w:t>
      </w:r>
    </w:p>
    <w:p w14:paraId="2537EB7D" w14:textId="77777777" w:rsidR="006A568A" w:rsidRPr="00927931" w:rsidRDefault="006A568A" w:rsidP="006A568A">
      <w:pPr>
        <w:jc w:val="both"/>
        <w:rPr>
          <w:rFonts w:ascii="Times New Roman" w:hAnsi="Times New Roman"/>
        </w:rPr>
      </w:pPr>
      <w:bookmarkStart w:id="2" w:name="OLE_LINK682"/>
      <w:bookmarkStart w:id="3" w:name="OLE_LINK683"/>
      <w:r w:rsidRPr="00927931">
        <w:rPr>
          <w:rFonts w:ascii="Times New Roman" w:hAnsi="Times New Roman"/>
        </w:rPr>
        <w:t xml:space="preserve">[1] </w:t>
      </w:r>
      <w:r w:rsidR="00B31F84">
        <w:rPr>
          <w:rFonts w:ascii="Times New Roman" w:hAnsi="Times New Roman"/>
          <w:sz w:val="24"/>
          <w:szCs w:val="28"/>
        </w:rPr>
        <w:t>R4-1808444</w:t>
      </w:r>
      <w:r w:rsidRPr="00927931">
        <w:rPr>
          <w:rFonts w:ascii="Times New Roman" w:hAnsi="Times New Roman"/>
        </w:rPr>
        <w:t>, “</w:t>
      </w:r>
      <w:r w:rsidR="00B31F84" w:rsidRPr="00B31F84">
        <w:rPr>
          <w:rFonts w:ascii="Times New Roman" w:hAnsi="Times New Roman"/>
          <w:lang w:val="sv-SE"/>
        </w:rPr>
        <w:t xml:space="preserve">Way forward </w:t>
      </w:r>
      <w:r w:rsidR="00B31F84" w:rsidRPr="00B31F84">
        <w:rPr>
          <w:rFonts w:ascii="Times New Roman" w:hAnsi="Times New Roman"/>
        </w:rPr>
        <w:t>on Beam management requirements in NR</w:t>
      </w:r>
      <w:r w:rsidRPr="00927931">
        <w:rPr>
          <w:rFonts w:ascii="Times New Roman" w:hAnsi="Times New Roman"/>
        </w:rPr>
        <w:t xml:space="preserve">”, </w:t>
      </w:r>
      <w:r w:rsidR="00B31F84">
        <w:rPr>
          <w:rFonts w:ascii="Times New Roman" w:hAnsi="Times New Roman"/>
          <w:bCs/>
        </w:rPr>
        <w:t>Huawei</w:t>
      </w:r>
      <w:r w:rsidR="00F46830" w:rsidRPr="00927931">
        <w:rPr>
          <w:rFonts w:ascii="Times New Roman" w:hAnsi="Times New Roman"/>
        </w:rPr>
        <w:t>.</w:t>
      </w:r>
    </w:p>
    <w:bookmarkEnd w:id="2"/>
    <w:bookmarkEnd w:id="3"/>
    <w:p w14:paraId="6D51D3BA" w14:textId="77777777" w:rsidR="00F5352E" w:rsidRPr="00927931" w:rsidRDefault="00F5352E">
      <w:pPr>
        <w:rPr>
          <w:rFonts w:ascii="Times New Roman" w:hAnsi="Times New Roman"/>
        </w:rPr>
      </w:pPr>
    </w:p>
    <w:sectPr w:rsidR="00F5352E" w:rsidRPr="00927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D20E42"/>
    <w:multiLevelType w:val="hybridMultilevel"/>
    <w:tmpl w:val="00C6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16F8A"/>
    <w:multiLevelType w:val="hybridMultilevel"/>
    <w:tmpl w:val="85F2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8385116"/>
    <w:multiLevelType w:val="hybridMultilevel"/>
    <w:tmpl w:val="A8CE5522"/>
    <w:lvl w:ilvl="0" w:tplc="4034698C">
      <w:start w:val="9"/>
      <w:numFmt w:val="bullet"/>
      <w:lvlText w:val="-"/>
      <w:lvlJc w:val="left"/>
      <w:pPr>
        <w:ind w:left="852" w:hanging="360"/>
      </w:pPr>
      <w:rPr>
        <w:rFonts w:ascii="Times New Roman" w:eastAsia="SimSun" w:hAnsi="Times New Roman" w:cs="Times New Roman"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4"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904FC1"/>
    <w:multiLevelType w:val="hybridMultilevel"/>
    <w:tmpl w:val="D3088A42"/>
    <w:lvl w:ilvl="0" w:tplc="AD0AD760">
      <w:start w:val="1"/>
      <w:numFmt w:val="bullet"/>
      <w:lvlText w:val="•"/>
      <w:lvlJc w:val="left"/>
      <w:pPr>
        <w:tabs>
          <w:tab w:val="num" w:pos="720"/>
        </w:tabs>
        <w:ind w:left="720" w:hanging="360"/>
      </w:pPr>
      <w:rPr>
        <w:rFonts w:ascii="Arial" w:hAnsi="Arial" w:hint="default"/>
      </w:rPr>
    </w:lvl>
    <w:lvl w:ilvl="1" w:tplc="356E1176">
      <w:start w:val="1"/>
      <w:numFmt w:val="bullet"/>
      <w:lvlText w:val="•"/>
      <w:lvlJc w:val="left"/>
      <w:pPr>
        <w:tabs>
          <w:tab w:val="num" w:pos="1440"/>
        </w:tabs>
        <w:ind w:left="1440" w:hanging="360"/>
      </w:pPr>
      <w:rPr>
        <w:rFonts w:ascii="Arial" w:hAnsi="Arial" w:hint="default"/>
      </w:rPr>
    </w:lvl>
    <w:lvl w:ilvl="2" w:tplc="504605C6">
      <w:start w:val="138"/>
      <w:numFmt w:val="bullet"/>
      <w:lvlText w:val="•"/>
      <w:lvlJc w:val="left"/>
      <w:pPr>
        <w:tabs>
          <w:tab w:val="num" w:pos="2160"/>
        </w:tabs>
        <w:ind w:left="2160" w:hanging="360"/>
      </w:pPr>
      <w:rPr>
        <w:rFonts w:ascii="Arial" w:hAnsi="Arial" w:hint="default"/>
      </w:rPr>
    </w:lvl>
    <w:lvl w:ilvl="3" w:tplc="D466EE64" w:tentative="1">
      <w:start w:val="1"/>
      <w:numFmt w:val="bullet"/>
      <w:lvlText w:val="•"/>
      <w:lvlJc w:val="left"/>
      <w:pPr>
        <w:tabs>
          <w:tab w:val="num" w:pos="2880"/>
        </w:tabs>
        <w:ind w:left="2880" w:hanging="360"/>
      </w:pPr>
      <w:rPr>
        <w:rFonts w:ascii="Arial" w:hAnsi="Arial" w:hint="default"/>
      </w:rPr>
    </w:lvl>
    <w:lvl w:ilvl="4" w:tplc="0FF6A23C" w:tentative="1">
      <w:start w:val="1"/>
      <w:numFmt w:val="bullet"/>
      <w:lvlText w:val="•"/>
      <w:lvlJc w:val="left"/>
      <w:pPr>
        <w:tabs>
          <w:tab w:val="num" w:pos="3600"/>
        </w:tabs>
        <w:ind w:left="3600" w:hanging="360"/>
      </w:pPr>
      <w:rPr>
        <w:rFonts w:ascii="Arial" w:hAnsi="Arial" w:hint="default"/>
      </w:rPr>
    </w:lvl>
    <w:lvl w:ilvl="5" w:tplc="755A74DE" w:tentative="1">
      <w:start w:val="1"/>
      <w:numFmt w:val="bullet"/>
      <w:lvlText w:val="•"/>
      <w:lvlJc w:val="left"/>
      <w:pPr>
        <w:tabs>
          <w:tab w:val="num" w:pos="4320"/>
        </w:tabs>
        <w:ind w:left="4320" w:hanging="360"/>
      </w:pPr>
      <w:rPr>
        <w:rFonts w:ascii="Arial" w:hAnsi="Arial" w:hint="default"/>
      </w:rPr>
    </w:lvl>
    <w:lvl w:ilvl="6" w:tplc="E354CA42" w:tentative="1">
      <w:start w:val="1"/>
      <w:numFmt w:val="bullet"/>
      <w:lvlText w:val="•"/>
      <w:lvlJc w:val="left"/>
      <w:pPr>
        <w:tabs>
          <w:tab w:val="num" w:pos="5040"/>
        </w:tabs>
        <w:ind w:left="5040" w:hanging="360"/>
      </w:pPr>
      <w:rPr>
        <w:rFonts w:ascii="Arial" w:hAnsi="Arial" w:hint="default"/>
      </w:rPr>
    </w:lvl>
    <w:lvl w:ilvl="7" w:tplc="C2D04C54" w:tentative="1">
      <w:start w:val="1"/>
      <w:numFmt w:val="bullet"/>
      <w:lvlText w:val="•"/>
      <w:lvlJc w:val="left"/>
      <w:pPr>
        <w:tabs>
          <w:tab w:val="num" w:pos="5760"/>
        </w:tabs>
        <w:ind w:left="5760" w:hanging="360"/>
      </w:pPr>
      <w:rPr>
        <w:rFonts w:ascii="Arial" w:hAnsi="Arial" w:hint="default"/>
      </w:rPr>
    </w:lvl>
    <w:lvl w:ilvl="8" w:tplc="9BC444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50C3DF3"/>
    <w:multiLevelType w:val="hybridMultilevel"/>
    <w:tmpl w:val="A09A9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8"/>
  </w:num>
  <w:num w:numId="2">
    <w:abstractNumId w:val="4"/>
  </w:num>
  <w:num w:numId="3">
    <w:abstractNumId w:val="6"/>
  </w:num>
  <w:num w:numId="4">
    <w:abstractNumId w:val="2"/>
  </w:num>
  <w:num w:numId="5">
    <w:abstractNumId w:val="0"/>
  </w:num>
  <w:num w:numId="6">
    <w:abstractNumId w:val="5"/>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53EB0"/>
    <w:rsid w:val="0005425C"/>
    <w:rsid w:val="00072191"/>
    <w:rsid w:val="00090426"/>
    <w:rsid w:val="000A65C9"/>
    <w:rsid w:val="000C2714"/>
    <w:rsid w:val="000C568B"/>
    <w:rsid w:val="000E5A26"/>
    <w:rsid w:val="0010049D"/>
    <w:rsid w:val="00123A9C"/>
    <w:rsid w:val="0012421A"/>
    <w:rsid w:val="00156186"/>
    <w:rsid w:val="00173B75"/>
    <w:rsid w:val="001A17BE"/>
    <w:rsid w:val="001A252A"/>
    <w:rsid w:val="001B028D"/>
    <w:rsid w:val="001B4AD6"/>
    <w:rsid w:val="001C2639"/>
    <w:rsid w:val="001D2F57"/>
    <w:rsid w:val="001E0A3E"/>
    <w:rsid w:val="001E654E"/>
    <w:rsid w:val="001F7108"/>
    <w:rsid w:val="00212261"/>
    <w:rsid w:val="0021483B"/>
    <w:rsid w:val="0022537A"/>
    <w:rsid w:val="00236046"/>
    <w:rsid w:val="002429DD"/>
    <w:rsid w:val="00291363"/>
    <w:rsid w:val="002C6754"/>
    <w:rsid w:val="002D2A16"/>
    <w:rsid w:val="002E76A3"/>
    <w:rsid w:val="002F757F"/>
    <w:rsid w:val="00304343"/>
    <w:rsid w:val="00310BDC"/>
    <w:rsid w:val="00332CE5"/>
    <w:rsid w:val="0033444C"/>
    <w:rsid w:val="00341770"/>
    <w:rsid w:val="003537E3"/>
    <w:rsid w:val="00372C43"/>
    <w:rsid w:val="00380DC8"/>
    <w:rsid w:val="0038268E"/>
    <w:rsid w:val="003837AF"/>
    <w:rsid w:val="00384073"/>
    <w:rsid w:val="003936D2"/>
    <w:rsid w:val="00397980"/>
    <w:rsid w:val="003A6E48"/>
    <w:rsid w:val="003A75D8"/>
    <w:rsid w:val="003C22F0"/>
    <w:rsid w:val="003D1ED4"/>
    <w:rsid w:val="003E2BC7"/>
    <w:rsid w:val="003E7049"/>
    <w:rsid w:val="004137C8"/>
    <w:rsid w:val="004226C6"/>
    <w:rsid w:val="00431905"/>
    <w:rsid w:val="00436FF1"/>
    <w:rsid w:val="00453391"/>
    <w:rsid w:val="004543AD"/>
    <w:rsid w:val="00455E45"/>
    <w:rsid w:val="00465387"/>
    <w:rsid w:val="004715BE"/>
    <w:rsid w:val="0047439F"/>
    <w:rsid w:val="00485C04"/>
    <w:rsid w:val="00492925"/>
    <w:rsid w:val="00493E01"/>
    <w:rsid w:val="00497DA9"/>
    <w:rsid w:val="004A2374"/>
    <w:rsid w:val="004A58C4"/>
    <w:rsid w:val="004B3152"/>
    <w:rsid w:val="004C2F5C"/>
    <w:rsid w:val="004D2CBC"/>
    <w:rsid w:val="004D739E"/>
    <w:rsid w:val="004E4CCD"/>
    <w:rsid w:val="004F3BA1"/>
    <w:rsid w:val="00520E12"/>
    <w:rsid w:val="00527296"/>
    <w:rsid w:val="00533385"/>
    <w:rsid w:val="00541EBC"/>
    <w:rsid w:val="0054405D"/>
    <w:rsid w:val="005665F0"/>
    <w:rsid w:val="00566D47"/>
    <w:rsid w:val="00582DCE"/>
    <w:rsid w:val="005A2704"/>
    <w:rsid w:val="005E3AF3"/>
    <w:rsid w:val="005F3E20"/>
    <w:rsid w:val="00602999"/>
    <w:rsid w:val="006105F7"/>
    <w:rsid w:val="00610C63"/>
    <w:rsid w:val="00614BC3"/>
    <w:rsid w:val="006168B2"/>
    <w:rsid w:val="00626F2E"/>
    <w:rsid w:val="00627BAB"/>
    <w:rsid w:val="00647753"/>
    <w:rsid w:val="006664CF"/>
    <w:rsid w:val="0067271D"/>
    <w:rsid w:val="006754C8"/>
    <w:rsid w:val="006A128D"/>
    <w:rsid w:val="006A568A"/>
    <w:rsid w:val="006B1B66"/>
    <w:rsid w:val="006C418F"/>
    <w:rsid w:val="006C4AC8"/>
    <w:rsid w:val="006C5E8B"/>
    <w:rsid w:val="006D01C9"/>
    <w:rsid w:val="0071366F"/>
    <w:rsid w:val="00721C07"/>
    <w:rsid w:val="00727BB7"/>
    <w:rsid w:val="007706F3"/>
    <w:rsid w:val="00770DFD"/>
    <w:rsid w:val="007843D7"/>
    <w:rsid w:val="007A4649"/>
    <w:rsid w:val="007B4F65"/>
    <w:rsid w:val="007B5DA4"/>
    <w:rsid w:val="007D0DEB"/>
    <w:rsid w:val="007D70C2"/>
    <w:rsid w:val="007F7359"/>
    <w:rsid w:val="00820BFC"/>
    <w:rsid w:val="00824233"/>
    <w:rsid w:val="00895D36"/>
    <w:rsid w:val="008A43A5"/>
    <w:rsid w:val="008B6452"/>
    <w:rsid w:val="008D2F65"/>
    <w:rsid w:val="008D7C63"/>
    <w:rsid w:val="008E6FE2"/>
    <w:rsid w:val="008E72B9"/>
    <w:rsid w:val="008F43B4"/>
    <w:rsid w:val="0091777F"/>
    <w:rsid w:val="00921CAF"/>
    <w:rsid w:val="00927931"/>
    <w:rsid w:val="00933153"/>
    <w:rsid w:val="00935B4F"/>
    <w:rsid w:val="00966CB7"/>
    <w:rsid w:val="00982AAF"/>
    <w:rsid w:val="00983381"/>
    <w:rsid w:val="00987697"/>
    <w:rsid w:val="00990E52"/>
    <w:rsid w:val="00993AAA"/>
    <w:rsid w:val="009B2C9B"/>
    <w:rsid w:val="009C06BE"/>
    <w:rsid w:val="009D1D2E"/>
    <w:rsid w:val="009F18E7"/>
    <w:rsid w:val="00A000AC"/>
    <w:rsid w:val="00A05CCE"/>
    <w:rsid w:val="00A131E6"/>
    <w:rsid w:val="00A14F69"/>
    <w:rsid w:val="00A2451A"/>
    <w:rsid w:val="00A528FA"/>
    <w:rsid w:val="00A55CCF"/>
    <w:rsid w:val="00A61A11"/>
    <w:rsid w:val="00A82851"/>
    <w:rsid w:val="00AB4B80"/>
    <w:rsid w:val="00AC166F"/>
    <w:rsid w:val="00AC40F3"/>
    <w:rsid w:val="00AC6CBB"/>
    <w:rsid w:val="00AE2EB2"/>
    <w:rsid w:val="00AF1722"/>
    <w:rsid w:val="00AF52DD"/>
    <w:rsid w:val="00B01E0D"/>
    <w:rsid w:val="00B0478F"/>
    <w:rsid w:val="00B15B66"/>
    <w:rsid w:val="00B17EEE"/>
    <w:rsid w:val="00B246F9"/>
    <w:rsid w:val="00B31F84"/>
    <w:rsid w:val="00B32201"/>
    <w:rsid w:val="00B34689"/>
    <w:rsid w:val="00B50F78"/>
    <w:rsid w:val="00B57C31"/>
    <w:rsid w:val="00B72954"/>
    <w:rsid w:val="00B73DC4"/>
    <w:rsid w:val="00B83332"/>
    <w:rsid w:val="00BC0873"/>
    <w:rsid w:val="00BC76B6"/>
    <w:rsid w:val="00BD0114"/>
    <w:rsid w:val="00BD0F84"/>
    <w:rsid w:val="00BE770A"/>
    <w:rsid w:val="00BF5458"/>
    <w:rsid w:val="00C25128"/>
    <w:rsid w:val="00C3218B"/>
    <w:rsid w:val="00C375FE"/>
    <w:rsid w:val="00C565B9"/>
    <w:rsid w:val="00C61523"/>
    <w:rsid w:val="00C758D5"/>
    <w:rsid w:val="00CB010E"/>
    <w:rsid w:val="00CB15FC"/>
    <w:rsid w:val="00CB3AD3"/>
    <w:rsid w:val="00CD50F5"/>
    <w:rsid w:val="00D2182C"/>
    <w:rsid w:val="00D2273C"/>
    <w:rsid w:val="00D24D77"/>
    <w:rsid w:val="00D3101C"/>
    <w:rsid w:val="00D552AB"/>
    <w:rsid w:val="00D61A01"/>
    <w:rsid w:val="00D95216"/>
    <w:rsid w:val="00D97DD7"/>
    <w:rsid w:val="00DA14F0"/>
    <w:rsid w:val="00DA4DBC"/>
    <w:rsid w:val="00DC188E"/>
    <w:rsid w:val="00DC3AE5"/>
    <w:rsid w:val="00E05CCD"/>
    <w:rsid w:val="00E11190"/>
    <w:rsid w:val="00E218C7"/>
    <w:rsid w:val="00E67159"/>
    <w:rsid w:val="00E72FDA"/>
    <w:rsid w:val="00EC2EF5"/>
    <w:rsid w:val="00ED5175"/>
    <w:rsid w:val="00EF45A6"/>
    <w:rsid w:val="00F16192"/>
    <w:rsid w:val="00F2426D"/>
    <w:rsid w:val="00F242BD"/>
    <w:rsid w:val="00F303CC"/>
    <w:rsid w:val="00F30B8B"/>
    <w:rsid w:val="00F338D6"/>
    <w:rsid w:val="00F43108"/>
    <w:rsid w:val="00F46830"/>
    <w:rsid w:val="00F46D75"/>
    <w:rsid w:val="00F5352E"/>
    <w:rsid w:val="00F53CF4"/>
    <w:rsid w:val="00F64F50"/>
    <w:rsid w:val="00F747EF"/>
    <w:rsid w:val="00F80628"/>
    <w:rsid w:val="00F80737"/>
    <w:rsid w:val="00F81D12"/>
    <w:rsid w:val="00F86503"/>
    <w:rsid w:val="00FB4BB1"/>
    <w:rsid w:val="00FC23EC"/>
    <w:rsid w:val="00FD6B32"/>
    <w:rsid w:val="00FD7BCC"/>
    <w:rsid w:val="00FF0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4:docId w14:val="7A69ABCE"/>
  <w15:chartTrackingRefBased/>
  <w15:docId w15:val="{ED85C4F8-6AEF-4C22-BB58-59914E83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Normal"/>
    <w:link w:val="TAHCar"/>
    <w:rsid w:val="005F3E20"/>
    <w:pPr>
      <w:keepNext/>
      <w:keepLines/>
      <w:spacing w:after="0" w:line="240" w:lineRule="auto"/>
      <w:jc w:val="center"/>
    </w:pPr>
    <w:rPr>
      <w:rFonts w:ascii="Arial" w:hAnsi="Arial"/>
      <w:b/>
      <w:sz w:val="18"/>
      <w:szCs w:val="20"/>
      <w:lang w:eastAsia="en-US"/>
    </w:rPr>
  </w:style>
  <w:style w:type="paragraph" w:customStyle="1" w:styleId="TH">
    <w:name w:val="TH"/>
    <w:basedOn w:val="Normal"/>
    <w:link w:val="THChar"/>
    <w:rsid w:val="005F3E20"/>
    <w:pPr>
      <w:keepNext/>
      <w:keepLines/>
      <w:spacing w:before="60" w:after="180" w:line="240" w:lineRule="auto"/>
      <w:jc w:val="center"/>
    </w:pPr>
    <w:rPr>
      <w:rFonts w:ascii="Arial" w:hAnsi="Arial"/>
      <w:b/>
      <w:sz w:val="20"/>
      <w:szCs w:val="20"/>
      <w:lang w:eastAsia="en-US"/>
    </w:rPr>
  </w:style>
  <w:style w:type="character" w:customStyle="1" w:styleId="THChar">
    <w:name w:val="TH Char"/>
    <w:link w:val="TH"/>
    <w:locked/>
    <w:rsid w:val="005F3E20"/>
    <w:rPr>
      <w:rFonts w:ascii="Arial" w:eastAsia="SimSun" w:hAnsi="Arial" w:cs="Times New Roman"/>
      <w:b/>
      <w:sz w:val="20"/>
      <w:szCs w:val="20"/>
      <w:lang w:eastAsia="en-US"/>
    </w:rPr>
  </w:style>
  <w:style w:type="paragraph" w:styleId="Caption">
    <w:name w:val="caption"/>
    <w:basedOn w:val="Normal"/>
    <w:next w:val="Normal"/>
    <w:link w:val="CaptionChar"/>
    <w:uiPriority w:val="99"/>
    <w:qFormat/>
    <w:rsid w:val="005F3E20"/>
    <w:pPr>
      <w:spacing w:after="0" w:line="240" w:lineRule="auto"/>
    </w:pPr>
    <w:rPr>
      <w:rFonts w:ascii="Times New Roman" w:hAnsi="Times New Roman"/>
      <w:b/>
      <w:sz w:val="20"/>
      <w:szCs w:val="20"/>
      <w:lang w:val="sv-SE" w:eastAsia="ja-JP"/>
    </w:rPr>
  </w:style>
  <w:style w:type="character" w:customStyle="1" w:styleId="CaptionChar">
    <w:name w:val="Caption Char"/>
    <w:link w:val="Caption"/>
    <w:uiPriority w:val="99"/>
    <w:locked/>
    <w:rsid w:val="005F3E20"/>
    <w:rPr>
      <w:rFonts w:ascii="Times New Roman" w:eastAsia="SimSun" w:hAnsi="Times New Roman" w:cs="Times New Roman"/>
      <w:b/>
      <w:sz w:val="20"/>
      <w:szCs w:val="20"/>
      <w:lang w:val="sv-SE" w:eastAsia="ja-JP"/>
    </w:rPr>
  </w:style>
  <w:style w:type="character" w:customStyle="1" w:styleId="TAHCar">
    <w:name w:val="TAH Car"/>
    <w:link w:val="TAH"/>
    <w:locked/>
    <w:rsid w:val="005F3E20"/>
    <w:rPr>
      <w:rFonts w:ascii="Arial" w:eastAsia="SimSun" w:hAnsi="Arial" w:cs="Times New Roman"/>
      <w:b/>
      <w:sz w:val="18"/>
      <w:szCs w:val="20"/>
      <w:lang w:eastAsia="en-US"/>
    </w:rPr>
  </w:style>
  <w:style w:type="paragraph" w:styleId="BalloonText">
    <w:name w:val="Balloon Text"/>
    <w:basedOn w:val="Normal"/>
    <w:link w:val="BalloonTextChar"/>
    <w:uiPriority w:val="99"/>
    <w:semiHidden/>
    <w:unhideWhenUsed/>
    <w:rsid w:val="008D2F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F65"/>
    <w:rPr>
      <w:rFonts w:ascii="Segoe UI" w:eastAsia="SimSun" w:hAnsi="Segoe UI" w:cs="Segoe UI"/>
      <w:sz w:val="18"/>
      <w:szCs w:val="18"/>
    </w:rPr>
  </w:style>
  <w:style w:type="paragraph" w:styleId="Header">
    <w:name w:val="header"/>
    <w:basedOn w:val="Normal"/>
    <w:link w:val="HeaderChar"/>
    <w:rsid w:val="0005425C"/>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05425C"/>
    <w:rPr>
      <w:rFonts w:ascii="Times New Roman" w:eastAsia="MS Mincho" w:hAnsi="Times New Roman" w:cs="Times New Roman"/>
      <w:sz w:val="20"/>
      <w:szCs w:val="20"/>
      <w:lang w:eastAsia="en-US"/>
    </w:rPr>
  </w:style>
  <w:style w:type="table" w:styleId="TableGrid">
    <w:name w:val="Table Grid"/>
    <w:basedOn w:val="TableNormal"/>
    <w:uiPriority w:val="39"/>
    <w:rsid w:val="00054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15FC"/>
    <w:rPr>
      <w:sz w:val="16"/>
      <w:szCs w:val="16"/>
    </w:rPr>
  </w:style>
  <w:style w:type="paragraph" w:styleId="CommentText">
    <w:name w:val="annotation text"/>
    <w:basedOn w:val="Normal"/>
    <w:link w:val="CommentTextChar"/>
    <w:uiPriority w:val="99"/>
    <w:semiHidden/>
    <w:unhideWhenUsed/>
    <w:rsid w:val="00CB15FC"/>
    <w:pPr>
      <w:spacing w:line="240" w:lineRule="auto"/>
    </w:pPr>
    <w:rPr>
      <w:sz w:val="20"/>
      <w:szCs w:val="20"/>
    </w:rPr>
  </w:style>
  <w:style w:type="character" w:customStyle="1" w:styleId="CommentTextChar">
    <w:name w:val="Comment Text Char"/>
    <w:basedOn w:val="DefaultParagraphFont"/>
    <w:link w:val="CommentText"/>
    <w:uiPriority w:val="99"/>
    <w:semiHidden/>
    <w:rsid w:val="00CB15FC"/>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B15FC"/>
    <w:rPr>
      <w:b/>
      <w:bCs/>
    </w:rPr>
  </w:style>
  <w:style w:type="character" w:customStyle="1" w:styleId="CommentSubjectChar">
    <w:name w:val="Comment Subject Char"/>
    <w:basedOn w:val="CommentTextChar"/>
    <w:link w:val="CommentSubject"/>
    <w:uiPriority w:val="99"/>
    <w:semiHidden/>
    <w:rsid w:val="00CB15FC"/>
    <w:rPr>
      <w:rFonts w:ascii="Calibri" w:eastAsia="SimSu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81233">
      <w:bodyDiv w:val="1"/>
      <w:marLeft w:val="0"/>
      <w:marRight w:val="0"/>
      <w:marTop w:val="0"/>
      <w:marBottom w:val="0"/>
      <w:divBdr>
        <w:top w:val="none" w:sz="0" w:space="0" w:color="auto"/>
        <w:left w:val="none" w:sz="0" w:space="0" w:color="auto"/>
        <w:bottom w:val="none" w:sz="0" w:space="0" w:color="auto"/>
        <w:right w:val="none" w:sz="0" w:space="0" w:color="auto"/>
      </w:divBdr>
      <w:divsChild>
        <w:div w:id="690226724">
          <w:marLeft w:val="547"/>
          <w:marRight w:val="0"/>
          <w:marTop w:val="96"/>
          <w:marBottom w:val="0"/>
          <w:divBdr>
            <w:top w:val="none" w:sz="0" w:space="0" w:color="auto"/>
            <w:left w:val="none" w:sz="0" w:space="0" w:color="auto"/>
            <w:bottom w:val="none" w:sz="0" w:space="0" w:color="auto"/>
            <w:right w:val="none" w:sz="0" w:space="0" w:color="auto"/>
          </w:divBdr>
        </w:div>
        <w:div w:id="1936474668">
          <w:marLeft w:val="1166"/>
          <w:marRight w:val="0"/>
          <w:marTop w:val="86"/>
          <w:marBottom w:val="0"/>
          <w:divBdr>
            <w:top w:val="none" w:sz="0" w:space="0" w:color="auto"/>
            <w:left w:val="none" w:sz="0" w:space="0" w:color="auto"/>
            <w:bottom w:val="none" w:sz="0" w:space="0" w:color="auto"/>
            <w:right w:val="none" w:sz="0" w:space="0" w:color="auto"/>
          </w:divBdr>
        </w:div>
        <w:div w:id="309405473">
          <w:marLeft w:val="547"/>
          <w:marRight w:val="0"/>
          <w:marTop w:val="96"/>
          <w:marBottom w:val="0"/>
          <w:divBdr>
            <w:top w:val="none" w:sz="0" w:space="0" w:color="auto"/>
            <w:left w:val="none" w:sz="0" w:space="0" w:color="auto"/>
            <w:bottom w:val="none" w:sz="0" w:space="0" w:color="auto"/>
            <w:right w:val="none" w:sz="0" w:space="0" w:color="auto"/>
          </w:divBdr>
        </w:div>
        <w:div w:id="1357923637">
          <w:marLeft w:val="1166"/>
          <w:marRight w:val="0"/>
          <w:marTop w:val="96"/>
          <w:marBottom w:val="0"/>
          <w:divBdr>
            <w:top w:val="none" w:sz="0" w:space="0" w:color="auto"/>
            <w:left w:val="none" w:sz="0" w:space="0" w:color="auto"/>
            <w:bottom w:val="none" w:sz="0" w:space="0" w:color="auto"/>
            <w:right w:val="none" w:sz="0" w:space="0" w:color="auto"/>
          </w:divBdr>
        </w:div>
        <w:div w:id="326439360">
          <w:marLeft w:val="1166"/>
          <w:marRight w:val="0"/>
          <w:marTop w:val="96"/>
          <w:marBottom w:val="0"/>
          <w:divBdr>
            <w:top w:val="none" w:sz="0" w:space="0" w:color="auto"/>
            <w:left w:val="none" w:sz="0" w:space="0" w:color="auto"/>
            <w:bottom w:val="none" w:sz="0" w:space="0" w:color="auto"/>
            <w:right w:val="none" w:sz="0" w:space="0" w:color="auto"/>
          </w:divBdr>
        </w:div>
        <w:div w:id="1606158273">
          <w:marLeft w:val="1166"/>
          <w:marRight w:val="0"/>
          <w:marTop w:val="96"/>
          <w:marBottom w:val="0"/>
          <w:divBdr>
            <w:top w:val="none" w:sz="0" w:space="0" w:color="auto"/>
            <w:left w:val="none" w:sz="0" w:space="0" w:color="auto"/>
            <w:bottom w:val="none" w:sz="0" w:space="0" w:color="auto"/>
            <w:right w:val="none" w:sz="0" w:space="0" w:color="auto"/>
          </w:divBdr>
        </w:div>
      </w:divsChild>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CBA48-A86B-4EA4-B1CF-0902074A1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1237</Words>
  <Characters>6759</Characters>
  <Application>Microsoft Office Word</Application>
  <DocSecurity>0</DocSecurity>
  <Lines>225</Lines>
  <Paragraphs>170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Intel</cp:lastModifiedBy>
  <cp:revision>2</cp:revision>
  <dcterms:created xsi:type="dcterms:W3CDTF">2018-07-02T16:55:00Z</dcterms:created>
  <dcterms:modified xsi:type="dcterms:W3CDTF">2018-07-02T16:55:00Z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be789748-7785-4f7c-b300-bb5f1a8bdb03</vt:lpwstr>
  </property>
  <property fmtid="{D5CDD505-2E9C-101B-9397-08002B2CF9AE}" pid="3" name="CTP_TimeStamp">
    <vt:lpwstr>2018-06-29 13:12:09Z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