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F0246E" w14:textId="472FB9AD" w:rsidR="00CF5E3F" w:rsidRPr="00E14DDF" w:rsidRDefault="00CF5E3F" w:rsidP="00CF5E3F">
      <w:pPr>
        <w:tabs>
          <w:tab w:val="right" w:pos="9216"/>
        </w:tabs>
        <w:spacing w:after="0"/>
        <w:rPr>
          <w:b/>
          <w:kern w:val="2"/>
          <w:lang w:eastAsia="zh-CN"/>
        </w:rPr>
      </w:pPr>
      <w:r w:rsidRPr="00E14DDF">
        <w:rPr>
          <w:b/>
          <w:noProof/>
          <w:kern w:val="2"/>
        </w:rPr>
        <mc:AlternateContent>
          <mc:Choice Requires="wps">
            <w:drawing>
              <wp:anchor distT="0" distB="0" distL="114300" distR="114300" simplePos="0" relativeHeight="251659264" behindDoc="0" locked="1" layoutInCell="1" allowOverlap="1" wp14:anchorId="27FF05EC" wp14:editId="7D92F52A">
                <wp:simplePos x="0" y="0"/>
                <wp:positionH relativeFrom="column">
                  <wp:posOffset>0</wp:posOffset>
                </wp:positionH>
                <wp:positionV relativeFrom="paragraph">
                  <wp:posOffset>0</wp:posOffset>
                </wp:positionV>
                <wp:extent cx="635" cy="635"/>
                <wp:effectExtent l="9525" t="9525" r="8890" b="8890"/>
                <wp:wrapNone/>
                <wp:docPr id="42" name="Freeform 4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F011793" id="Freeform 42"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E14DDF">
        <w:rPr>
          <w:b/>
          <w:kern w:val="2"/>
          <w:lang w:eastAsia="zh-CN"/>
        </w:rPr>
        <w:t>3GPP TSG</w:t>
      </w:r>
      <w:r>
        <w:rPr>
          <w:b/>
          <w:kern w:val="2"/>
          <w:lang w:eastAsia="zh-CN"/>
        </w:rPr>
        <w:t xml:space="preserve"> RAN WG4 Meeting #AH-1807</w:t>
      </w:r>
      <w:r w:rsidRPr="00E14DDF">
        <w:rPr>
          <w:b/>
          <w:kern w:val="2"/>
          <w:lang w:eastAsia="zh-CN"/>
        </w:rPr>
        <w:tab/>
      </w:r>
      <w:r w:rsidR="006B5600" w:rsidRPr="006B5600">
        <w:rPr>
          <w:b/>
          <w:kern w:val="2"/>
          <w:lang w:eastAsia="zh-CN"/>
        </w:rPr>
        <w:t>R4-1809239</w:t>
      </w:r>
    </w:p>
    <w:p w14:paraId="10B2665B" w14:textId="77777777" w:rsidR="00CF5E3F" w:rsidRPr="00E14DDF" w:rsidRDefault="00CF5E3F" w:rsidP="00CF5E3F">
      <w:pPr>
        <w:rPr>
          <w:b/>
          <w:kern w:val="2"/>
          <w:lang w:eastAsia="zh-CN"/>
        </w:rPr>
      </w:pPr>
      <w:r>
        <w:rPr>
          <w:b/>
          <w:kern w:val="2"/>
          <w:lang w:eastAsia="zh-CN"/>
        </w:rPr>
        <w:t>Montreal, Canada</w:t>
      </w:r>
      <w:r w:rsidRPr="00666121">
        <w:rPr>
          <w:b/>
          <w:kern w:val="2"/>
          <w:lang w:eastAsia="zh-CN"/>
        </w:rPr>
        <w:t xml:space="preserve">, </w:t>
      </w:r>
      <w:r>
        <w:rPr>
          <w:b/>
          <w:kern w:val="2"/>
          <w:lang w:eastAsia="zh-CN"/>
        </w:rPr>
        <w:t>July 2</w:t>
      </w:r>
      <w:r w:rsidRPr="00666121">
        <w:rPr>
          <w:b/>
          <w:kern w:val="2"/>
          <w:lang w:eastAsia="zh-CN"/>
        </w:rPr>
        <w:t xml:space="preserve"> – </w:t>
      </w:r>
      <w:r>
        <w:rPr>
          <w:b/>
          <w:kern w:val="2"/>
          <w:lang w:eastAsia="zh-CN"/>
        </w:rPr>
        <w:t>6</w:t>
      </w:r>
      <w:r w:rsidRPr="00666121">
        <w:rPr>
          <w:b/>
          <w:kern w:val="2"/>
          <w:lang w:eastAsia="zh-CN"/>
        </w:rPr>
        <w:t>, 2018</w:t>
      </w:r>
    </w:p>
    <w:p w14:paraId="270D7518" w14:textId="77777777" w:rsidR="00CF5E3F" w:rsidRPr="00E14DDF" w:rsidRDefault="00CF5E3F" w:rsidP="00CF5E3F">
      <w:pPr>
        <w:pBdr>
          <w:top w:val="single" w:sz="4" w:space="1" w:color="auto"/>
        </w:pBdr>
        <w:spacing w:after="0"/>
        <w:rPr>
          <w:b/>
          <w:kern w:val="2"/>
          <w:sz w:val="16"/>
          <w:szCs w:val="16"/>
          <w:lang w:eastAsia="zh-CN"/>
        </w:rPr>
      </w:pPr>
    </w:p>
    <w:p w14:paraId="4A51F0DC" w14:textId="77777777" w:rsidR="00CF5E3F" w:rsidRPr="00E14DDF" w:rsidRDefault="00CF5E3F" w:rsidP="00CF5E3F">
      <w:pPr>
        <w:spacing w:after="60"/>
        <w:ind w:left="1555" w:hanging="1555"/>
        <w:rPr>
          <w:b/>
          <w:kern w:val="2"/>
          <w:lang w:eastAsia="zh-CN"/>
        </w:rPr>
      </w:pPr>
      <w:r w:rsidRPr="00E14DDF">
        <w:rPr>
          <w:b/>
          <w:kern w:val="2"/>
          <w:lang w:eastAsia="zh-CN"/>
        </w:rPr>
        <w:t>Agenda Item:</w:t>
      </w:r>
      <w:r w:rsidRPr="00E14DDF">
        <w:rPr>
          <w:b/>
          <w:kern w:val="2"/>
          <w:lang w:eastAsia="zh-CN"/>
        </w:rPr>
        <w:tab/>
      </w:r>
      <w:r w:rsidR="001A72ED">
        <w:rPr>
          <w:b/>
          <w:kern w:val="2"/>
          <w:lang w:eastAsia="zh-CN"/>
        </w:rPr>
        <w:t>5.1.2</w:t>
      </w:r>
    </w:p>
    <w:p w14:paraId="44920B47" w14:textId="77777777" w:rsidR="00CF5E3F" w:rsidRPr="00E14DDF" w:rsidRDefault="00CF5E3F" w:rsidP="00CF5E3F">
      <w:pPr>
        <w:spacing w:after="60"/>
        <w:ind w:left="1555" w:hanging="1555"/>
        <w:rPr>
          <w:b/>
          <w:kern w:val="2"/>
          <w:lang w:eastAsia="zh-CN"/>
        </w:rPr>
      </w:pPr>
      <w:r w:rsidRPr="00E14DDF">
        <w:rPr>
          <w:b/>
          <w:kern w:val="2"/>
          <w:lang w:eastAsia="zh-CN"/>
        </w:rPr>
        <w:t>Source:</w:t>
      </w:r>
      <w:r w:rsidRPr="00E14DDF">
        <w:rPr>
          <w:b/>
          <w:kern w:val="2"/>
          <w:lang w:eastAsia="zh-CN"/>
        </w:rPr>
        <w:tab/>
        <w:t>Huawei</w:t>
      </w:r>
    </w:p>
    <w:p w14:paraId="31C77717" w14:textId="1E9F361F" w:rsidR="00CF5E3F" w:rsidRPr="00E14DDF" w:rsidRDefault="00CF5E3F" w:rsidP="00CF5E3F">
      <w:pPr>
        <w:spacing w:after="60"/>
        <w:ind w:left="1555" w:hanging="1555"/>
        <w:rPr>
          <w:b/>
          <w:kern w:val="2"/>
          <w:lang w:eastAsia="zh-CN"/>
        </w:rPr>
      </w:pPr>
      <w:r w:rsidRPr="00E14DDF">
        <w:rPr>
          <w:b/>
          <w:kern w:val="2"/>
          <w:lang w:eastAsia="zh-CN"/>
        </w:rPr>
        <w:t>Title:</w:t>
      </w:r>
      <w:r w:rsidRPr="00E14DDF">
        <w:rPr>
          <w:b/>
          <w:kern w:val="2"/>
          <w:lang w:eastAsia="zh-CN"/>
        </w:rPr>
        <w:tab/>
      </w:r>
      <w:r w:rsidR="00300C0A">
        <w:rPr>
          <w:b/>
          <w:kern w:val="2"/>
          <w:lang w:eastAsia="zh-CN"/>
        </w:rPr>
        <w:t>Introducing a m</w:t>
      </w:r>
      <w:r w:rsidR="007A7CD9">
        <w:rPr>
          <w:b/>
          <w:kern w:val="2"/>
          <w:lang w:eastAsia="zh-CN"/>
        </w:rPr>
        <w:t>ixed numerology test model</w:t>
      </w:r>
    </w:p>
    <w:p w14:paraId="4C306E18" w14:textId="637A622E" w:rsidR="00CF5E3F" w:rsidRPr="00E14DDF" w:rsidRDefault="00CF5E3F" w:rsidP="00CF5E3F">
      <w:pPr>
        <w:spacing w:after="60"/>
        <w:ind w:left="1555" w:hanging="1555"/>
        <w:rPr>
          <w:b/>
          <w:kern w:val="2"/>
          <w:lang w:eastAsia="zh-CN"/>
        </w:rPr>
      </w:pPr>
      <w:r w:rsidRPr="00E14DDF">
        <w:rPr>
          <w:b/>
          <w:kern w:val="2"/>
          <w:lang w:eastAsia="zh-CN"/>
        </w:rPr>
        <w:t>Document for:</w:t>
      </w:r>
      <w:r w:rsidRPr="00E14DDF">
        <w:rPr>
          <w:b/>
          <w:kern w:val="2"/>
          <w:lang w:eastAsia="zh-CN"/>
        </w:rPr>
        <w:tab/>
      </w:r>
      <w:r w:rsidR="003A26C8">
        <w:rPr>
          <w:b/>
          <w:kern w:val="2"/>
          <w:lang w:eastAsia="zh-CN"/>
        </w:rPr>
        <w:t>Approval</w:t>
      </w:r>
    </w:p>
    <w:p w14:paraId="78FC6628" w14:textId="77777777" w:rsidR="00CF5E3F" w:rsidRPr="00E14DDF" w:rsidRDefault="00CF5E3F" w:rsidP="00CF5E3F">
      <w:pPr>
        <w:pBdr>
          <w:bottom w:val="single" w:sz="4" w:space="1" w:color="auto"/>
        </w:pBdr>
        <w:spacing w:after="0"/>
        <w:rPr>
          <w:b/>
          <w:kern w:val="2"/>
          <w:sz w:val="16"/>
          <w:szCs w:val="16"/>
          <w:lang w:eastAsia="zh-CN"/>
        </w:rPr>
      </w:pPr>
    </w:p>
    <w:p w14:paraId="05E80BC3" w14:textId="77777777" w:rsidR="00CF5E3F" w:rsidRPr="00E14DDF" w:rsidRDefault="00CF5E3F" w:rsidP="00CF5E3F"/>
    <w:p w14:paraId="3217FBCD" w14:textId="77777777" w:rsidR="00CF5E3F" w:rsidRPr="00E14DDF" w:rsidRDefault="00CF5E3F" w:rsidP="00CF5E3F">
      <w:pPr>
        <w:pStyle w:val="Heading1"/>
      </w:pPr>
      <w:bookmarkStart w:id="0" w:name="_Ref124589705"/>
      <w:bookmarkStart w:id="1" w:name="_Ref129681862"/>
      <w:r w:rsidRPr="00E14DDF">
        <w:t>Introduction</w:t>
      </w:r>
      <w:bookmarkEnd w:id="0"/>
      <w:bookmarkEnd w:id="1"/>
    </w:p>
    <w:p w14:paraId="5D23B7A5" w14:textId="36B2563F" w:rsidR="00A00579" w:rsidRDefault="00A00579" w:rsidP="00A00579">
      <w:r>
        <w:t xml:space="preserve">In RAN#87, WF </w:t>
      </w:r>
      <w:r>
        <w:fldChar w:fldCharType="begin"/>
      </w:r>
      <w:r>
        <w:instrText xml:space="preserve"> REF _Ref516739645 \r \h </w:instrText>
      </w:r>
      <w:r>
        <w:fldChar w:fldCharType="separate"/>
      </w:r>
      <w:r w:rsidR="00526A36">
        <w:t>[1]</w:t>
      </w:r>
      <w:r>
        <w:fldChar w:fldCharType="end"/>
      </w:r>
      <w:r>
        <w:t xml:space="preserve"> listed several areas of study. </w:t>
      </w:r>
    </w:p>
    <w:p w14:paraId="3E491C6B" w14:textId="77777777" w:rsidR="00A00579" w:rsidRPr="00180882" w:rsidRDefault="00A00579" w:rsidP="00A00579">
      <w:pPr>
        <w:numPr>
          <w:ilvl w:val="0"/>
          <w:numId w:val="17"/>
        </w:numPr>
        <w:spacing w:after="60"/>
        <w:rPr>
          <w:i/>
          <w:sz w:val="20"/>
        </w:rPr>
      </w:pPr>
      <w:r w:rsidRPr="00180882">
        <w:rPr>
          <w:i/>
          <w:sz w:val="20"/>
        </w:rPr>
        <w:t>Each of NR test model consist of following elements:</w:t>
      </w:r>
    </w:p>
    <w:p w14:paraId="15D408CB" w14:textId="77777777" w:rsidR="00A00579" w:rsidRPr="00180882" w:rsidRDefault="00A00579" w:rsidP="00A00579">
      <w:pPr>
        <w:numPr>
          <w:ilvl w:val="1"/>
          <w:numId w:val="17"/>
        </w:numPr>
        <w:spacing w:after="60"/>
        <w:rPr>
          <w:i/>
          <w:sz w:val="20"/>
        </w:rPr>
      </w:pPr>
      <w:r w:rsidRPr="00180882">
        <w:rPr>
          <w:i/>
          <w:sz w:val="20"/>
        </w:rPr>
        <w:t>Core requirements list for which given test model is used,</w:t>
      </w:r>
    </w:p>
    <w:p w14:paraId="02621803" w14:textId="77777777" w:rsidR="00A00579" w:rsidRPr="00180882" w:rsidRDefault="00A00579" w:rsidP="00A00579">
      <w:pPr>
        <w:numPr>
          <w:ilvl w:val="1"/>
          <w:numId w:val="17"/>
        </w:numPr>
        <w:spacing w:after="60"/>
        <w:rPr>
          <w:i/>
          <w:sz w:val="20"/>
        </w:rPr>
      </w:pPr>
      <w:r w:rsidRPr="00180882">
        <w:rPr>
          <w:i/>
          <w:sz w:val="20"/>
        </w:rPr>
        <w:t>Physical channel parameters of test model,</w:t>
      </w:r>
    </w:p>
    <w:p w14:paraId="083FCA6A" w14:textId="77777777" w:rsidR="00A00579" w:rsidRPr="00180882" w:rsidRDefault="00A00579" w:rsidP="00A00579">
      <w:pPr>
        <w:numPr>
          <w:ilvl w:val="1"/>
          <w:numId w:val="17"/>
        </w:numPr>
        <w:spacing w:after="60"/>
        <w:rPr>
          <w:i/>
          <w:sz w:val="20"/>
        </w:rPr>
      </w:pPr>
      <w:r w:rsidRPr="00180882">
        <w:rPr>
          <w:i/>
          <w:sz w:val="20"/>
        </w:rPr>
        <w:t>Most of TMs include tables of specific parameters that are used for test models (</w:t>
      </w:r>
      <w:proofErr w:type="spellStart"/>
      <w:r w:rsidRPr="00180882">
        <w:rPr>
          <w:i/>
          <w:sz w:val="20"/>
        </w:rPr>
        <w:t>eg</w:t>
      </w:r>
      <w:proofErr w:type="spellEnd"/>
      <w:r w:rsidRPr="00180882">
        <w:rPr>
          <w:i/>
          <w:sz w:val="20"/>
        </w:rPr>
        <w:t>. boosters PRBs, allocated PRBs etc. for both FDD and TDD).</w:t>
      </w:r>
    </w:p>
    <w:p w14:paraId="1244F524" w14:textId="77777777" w:rsidR="00A00579" w:rsidRPr="00180882" w:rsidRDefault="00A00579" w:rsidP="00A00579">
      <w:pPr>
        <w:numPr>
          <w:ilvl w:val="0"/>
          <w:numId w:val="17"/>
        </w:numPr>
        <w:spacing w:after="60"/>
        <w:rPr>
          <w:i/>
          <w:sz w:val="20"/>
        </w:rPr>
      </w:pPr>
      <w:r w:rsidRPr="00180882">
        <w:rPr>
          <w:i/>
          <w:sz w:val="20"/>
        </w:rPr>
        <w:t>Companies are encouraged to further study if all TM that are used in E-UTRA test specification are needed for NR.</w:t>
      </w:r>
    </w:p>
    <w:p w14:paraId="7A7D2C20" w14:textId="77777777" w:rsidR="00A00579" w:rsidRPr="002D159C" w:rsidRDefault="00A00579" w:rsidP="00A00579">
      <w:pPr>
        <w:numPr>
          <w:ilvl w:val="0"/>
          <w:numId w:val="17"/>
        </w:numPr>
        <w:spacing w:after="60"/>
        <w:rPr>
          <w:i/>
          <w:sz w:val="20"/>
        </w:rPr>
      </w:pPr>
      <w:r w:rsidRPr="002D159C">
        <w:rPr>
          <w:i/>
          <w:sz w:val="20"/>
        </w:rPr>
        <w:t>Companies are encouraged to further study which aspects of the NR PHY design and channels parameters are needed for TM design.</w:t>
      </w:r>
    </w:p>
    <w:p w14:paraId="2F12B236" w14:textId="77777777" w:rsidR="00A00579" w:rsidRPr="002D159C" w:rsidRDefault="00A00579" w:rsidP="00A00579">
      <w:pPr>
        <w:numPr>
          <w:ilvl w:val="0"/>
          <w:numId w:val="17"/>
        </w:numPr>
        <w:spacing w:after="60"/>
        <w:rPr>
          <w:i/>
          <w:sz w:val="20"/>
        </w:rPr>
      </w:pPr>
      <w:r w:rsidRPr="002D159C">
        <w:rPr>
          <w:i/>
          <w:sz w:val="20"/>
        </w:rPr>
        <w:t>For each TM specific list of parameters should be created. There may be different lists of parameters for each frequency range.</w:t>
      </w:r>
    </w:p>
    <w:p w14:paraId="7B4B971B" w14:textId="77777777" w:rsidR="00A00579" w:rsidRPr="00F738D5" w:rsidRDefault="00A00579" w:rsidP="00A00579">
      <w:pPr>
        <w:numPr>
          <w:ilvl w:val="0"/>
          <w:numId w:val="17"/>
        </w:numPr>
        <w:spacing w:after="60"/>
        <w:rPr>
          <w:i/>
          <w:sz w:val="20"/>
        </w:rPr>
      </w:pPr>
      <w:r w:rsidRPr="00F738D5">
        <w:rPr>
          <w:i/>
          <w:sz w:val="20"/>
        </w:rPr>
        <w:t>Efficient way to introduce list of parameters for TM (</w:t>
      </w:r>
      <w:proofErr w:type="spellStart"/>
      <w:r w:rsidRPr="00F738D5">
        <w:rPr>
          <w:i/>
          <w:sz w:val="20"/>
        </w:rPr>
        <w:t>eg</w:t>
      </w:r>
      <w:proofErr w:type="spellEnd"/>
      <w:r w:rsidRPr="00F738D5">
        <w:rPr>
          <w:i/>
          <w:sz w:val="20"/>
        </w:rPr>
        <w:t xml:space="preserve">. boosted PRBs and allocated PRBs for given test models) should be consider. </w:t>
      </w:r>
    </w:p>
    <w:p w14:paraId="1DF0F0AE" w14:textId="77777777" w:rsidR="00A00579" w:rsidRPr="002D159C" w:rsidRDefault="00A00579" w:rsidP="00A00579">
      <w:pPr>
        <w:numPr>
          <w:ilvl w:val="0"/>
          <w:numId w:val="17"/>
        </w:numPr>
        <w:spacing w:after="60"/>
        <w:rPr>
          <w:i/>
          <w:sz w:val="20"/>
        </w:rPr>
      </w:pPr>
      <w:r w:rsidRPr="002D159C">
        <w:rPr>
          <w:i/>
          <w:sz w:val="20"/>
        </w:rPr>
        <w:t xml:space="preserve">For NR TDD operation configuration of TDD </w:t>
      </w:r>
      <w:proofErr w:type="spellStart"/>
      <w:r w:rsidRPr="002D159C">
        <w:rPr>
          <w:i/>
          <w:sz w:val="20"/>
        </w:rPr>
        <w:t>gNB</w:t>
      </w:r>
      <w:proofErr w:type="spellEnd"/>
      <w:r w:rsidRPr="002D159C">
        <w:rPr>
          <w:i/>
          <w:sz w:val="20"/>
        </w:rPr>
        <w:t xml:space="preserve"> needs to be decided to define test models.</w:t>
      </w:r>
    </w:p>
    <w:p w14:paraId="3F4DFF14" w14:textId="77777777" w:rsidR="00A00579" w:rsidRPr="00180882" w:rsidRDefault="00A00579" w:rsidP="00A00579">
      <w:pPr>
        <w:numPr>
          <w:ilvl w:val="0"/>
          <w:numId w:val="17"/>
        </w:numPr>
        <w:spacing w:after="60"/>
        <w:rPr>
          <w:i/>
          <w:sz w:val="20"/>
          <w:highlight w:val="yellow"/>
        </w:rPr>
      </w:pPr>
      <w:r w:rsidRPr="00180882">
        <w:rPr>
          <w:i/>
          <w:sz w:val="20"/>
          <w:highlight w:val="yellow"/>
        </w:rPr>
        <w:t>Companies are encouraged to further study the test for mixed numerologies and decide further if we need the mixed numerologies tests.</w:t>
      </w:r>
    </w:p>
    <w:p w14:paraId="2E3F8120" w14:textId="16194D5E" w:rsidR="00A00579" w:rsidRDefault="00A00579" w:rsidP="00CF5E3F">
      <w:r>
        <w:t xml:space="preserve">This document accompanies </w:t>
      </w:r>
      <w:r w:rsidR="00526A36">
        <w:fldChar w:fldCharType="begin"/>
      </w:r>
      <w:r w:rsidR="00526A36">
        <w:instrText xml:space="preserve"> REF _Ref516669205 \r \h </w:instrText>
      </w:r>
      <w:r w:rsidR="00526A36">
        <w:fldChar w:fldCharType="separate"/>
      </w:r>
      <w:r w:rsidR="00526A36">
        <w:t>[2]</w:t>
      </w:r>
      <w:r w:rsidR="00526A36">
        <w:fldChar w:fldCharType="end"/>
      </w:r>
      <w:r w:rsidR="00180882">
        <w:t>, which focuses test models</w:t>
      </w:r>
      <w:r>
        <w:t xml:space="preserve">. </w:t>
      </w:r>
      <w:r w:rsidR="00180882">
        <w:t xml:space="preserve">The document examines the need for testing mixed numerologies. Goals and possible test </w:t>
      </w:r>
      <w:r w:rsidR="006B5600">
        <w:t xml:space="preserve">model </w:t>
      </w:r>
      <w:r w:rsidR="00180882">
        <w:t>configurations are provided.</w:t>
      </w:r>
    </w:p>
    <w:p w14:paraId="554980D1" w14:textId="77777777" w:rsidR="00331254" w:rsidRDefault="005B50F7" w:rsidP="00331254">
      <w:pPr>
        <w:pStyle w:val="Heading1"/>
      </w:pPr>
      <w:r>
        <w:t>Discussion</w:t>
      </w:r>
    </w:p>
    <w:p w14:paraId="7FDFA3BE" w14:textId="77777777" w:rsidR="00331254" w:rsidRDefault="002D159C" w:rsidP="00331254">
      <w:pPr>
        <w:pStyle w:val="Heading2"/>
      </w:pPr>
      <w:r>
        <w:t>Background</w:t>
      </w:r>
    </w:p>
    <w:p w14:paraId="4199BDB7" w14:textId="21830A76" w:rsidR="001D1671" w:rsidRDefault="00526A36" w:rsidP="001D1671">
      <w:r>
        <w:t xml:space="preserve">Mixed numerology (multiple </w:t>
      </w:r>
      <w:r w:rsidR="001D1671">
        <w:t>SCS</w:t>
      </w:r>
      <w:r>
        <w:t>)</w:t>
      </w:r>
      <w:r w:rsidR="001D1671">
        <w:t xml:space="preserve"> arise</w:t>
      </w:r>
      <w:r>
        <w:t>s</w:t>
      </w:r>
      <w:r w:rsidR="001D1671">
        <w:t xml:space="preserve"> in</w:t>
      </w:r>
    </w:p>
    <w:p w14:paraId="420FDB8A" w14:textId="043D8334" w:rsidR="001D1671" w:rsidRDefault="001D1671" w:rsidP="001D1671">
      <w:pPr>
        <w:numPr>
          <w:ilvl w:val="0"/>
          <w:numId w:val="17"/>
        </w:numPr>
      </w:pPr>
      <w:r>
        <w:t xml:space="preserve">Initial access (SS block uses one numerology, RMSI </w:t>
      </w:r>
      <w:r w:rsidR="00526A36">
        <w:t xml:space="preserve">can </w:t>
      </w:r>
      <w:r>
        <w:t>use another numerology</w:t>
      </w:r>
      <w:r w:rsidR="00526A36">
        <w:t>)</w:t>
      </w:r>
    </w:p>
    <w:p w14:paraId="7566109A" w14:textId="77777777" w:rsidR="001D1671" w:rsidRDefault="001D1671" w:rsidP="001D1671">
      <w:pPr>
        <w:numPr>
          <w:ilvl w:val="0"/>
          <w:numId w:val="17"/>
        </w:numPr>
      </w:pPr>
      <w:r>
        <w:t>Network resource management (BWP aspects, load balancing). In fact</w:t>
      </w:r>
      <w:r w:rsidR="0051340E">
        <w:t>,</w:t>
      </w:r>
      <w:r>
        <w:t xml:space="preserve"> 36.141 supports a form of multiple SCS when NB-IoT and LTE are tested.</w:t>
      </w:r>
    </w:p>
    <w:p w14:paraId="6797CB1F" w14:textId="46DF1FDB" w:rsidR="001D1671" w:rsidRDefault="001D1671" w:rsidP="001D1671">
      <w:pPr>
        <w:numPr>
          <w:ilvl w:val="0"/>
          <w:numId w:val="17"/>
        </w:numPr>
      </w:pPr>
      <w:r>
        <w:t>URLLC (a slot</w:t>
      </w:r>
      <w:r w:rsidR="00526A36">
        <w:t xml:space="preserve"> (symbols)</w:t>
      </w:r>
      <w:r>
        <w:t xml:space="preserve"> is interrupted)</w:t>
      </w:r>
    </w:p>
    <w:p w14:paraId="455842BF" w14:textId="5F5B26FD" w:rsidR="001D1671" w:rsidRDefault="00D66F54" w:rsidP="001D1671">
      <w:r>
        <w:t xml:space="preserve">Because mixed numerology (SCS) is a key network feature in NR, some means of testing should be defined. </w:t>
      </w:r>
      <w:r w:rsidR="00EE5C4D">
        <w:t>Unfortunately, t</w:t>
      </w:r>
      <w:r w:rsidR="008C199F">
        <w:t xml:space="preserve">est model linearity may not apply. For example, if one numerology is tested for one test model and another numerology is tested for the same test model, the results from the two tests </w:t>
      </w:r>
      <w:r w:rsidR="00EE5C4D">
        <w:t xml:space="preserve">may not be </w:t>
      </w:r>
      <w:r w:rsidR="008C199F">
        <w:t xml:space="preserve">extensible for mixed numerology. </w:t>
      </w:r>
      <w:r w:rsidR="001D1671">
        <w:t>Aspects to consider are:</w:t>
      </w:r>
    </w:p>
    <w:p w14:paraId="59989E46" w14:textId="77777777" w:rsidR="008C199F" w:rsidRDefault="001D1671" w:rsidP="001D1671">
      <w:pPr>
        <w:numPr>
          <w:ilvl w:val="0"/>
          <w:numId w:val="17"/>
        </w:numPr>
      </w:pPr>
      <w:r>
        <w:t xml:space="preserve">Since </w:t>
      </w:r>
      <w:r w:rsidR="0051340E">
        <w:t>the</w:t>
      </w:r>
      <w:r>
        <w:t xml:space="preserve"> </w:t>
      </w:r>
      <w:r w:rsidR="0051340E">
        <w:t xml:space="preserve">bandwidth of the </w:t>
      </w:r>
      <w:r>
        <w:t>guard band</w:t>
      </w:r>
      <w:r w:rsidR="0051340E">
        <w:t xml:space="preserve"> is a function of the SCS</w:t>
      </w:r>
    </w:p>
    <w:p w14:paraId="335B3981" w14:textId="40F5BEC0" w:rsidR="008C199F" w:rsidRDefault="008C199F" w:rsidP="008C199F">
      <w:pPr>
        <w:numPr>
          <w:ilvl w:val="1"/>
          <w:numId w:val="17"/>
        </w:numPr>
      </w:pPr>
      <w:r>
        <w:t>Are there unwanted</w:t>
      </w:r>
      <w:r w:rsidR="001D1671">
        <w:t xml:space="preserve"> emissions</w:t>
      </w:r>
    </w:p>
    <w:p w14:paraId="66057519" w14:textId="46F3A694" w:rsidR="001D1671" w:rsidRDefault="001D1671" w:rsidP="008C199F">
      <w:pPr>
        <w:numPr>
          <w:ilvl w:val="1"/>
          <w:numId w:val="17"/>
        </w:numPr>
      </w:pPr>
      <w:r>
        <w:lastRenderedPageBreak/>
        <w:t>EVM</w:t>
      </w:r>
      <w:r w:rsidR="0051340E">
        <w:t xml:space="preserve"> </w:t>
      </w:r>
      <w:r w:rsidR="00EE5C4D">
        <w:t>measurements</w:t>
      </w:r>
    </w:p>
    <w:p w14:paraId="55542EAE" w14:textId="078C7F1F" w:rsidR="00353633" w:rsidRDefault="008C199F" w:rsidP="00353633">
      <w:r>
        <w:t xml:space="preserve">There is also consideration about minimizing the frequency spacing between the numerologies. </w:t>
      </w:r>
      <w:r w:rsidR="006E0690">
        <w:t>As a result</w:t>
      </w:r>
    </w:p>
    <w:p w14:paraId="198FA0F4" w14:textId="3B10B857" w:rsidR="00B2773A" w:rsidRPr="008E761F" w:rsidRDefault="00B2773A" w:rsidP="00B2773A">
      <w:pPr>
        <w:rPr>
          <w:b/>
          <w:i/>
        </w:rPr>
      </w:pPr>
      <w:r w:rsidRPr="008E761F">
        <w:rPr>
          <w:b/>
          <w:i/>
        </w:rPr>
        <w:t>Proposal</w:t>
      </w:r>
      <w:r>
        <w:rPr>
          <w:b/>
          <w:i/>
        </w:rPr>
        <w:t xml:space="preserve"> 1</w:t>
      </w:r>
      <w:r w:rsidRPr="008E761F">
        <w:rPr>
          <w:b/>
          <w:i/>
        </w:rPr>
        <w:t xml:space="preserve">: </w:t>
      </w:r>
      <w:r>
        <w:rPr>
          <w:b/>
          <w:i/>
        </w:rPr>
        <w:t xml:space="preserve">A test model with multiple SCS </w:t>
      </w:r>
      <w:r w:rsidRPr="008E761F">
        <w:rPr>
          <w:b/>
          <w:i/>
        </w:rPr>
        <w:t xml:space="preserve">should be </w:t>
      </w:r>
      <w:r>
        <w:rPr>
          <w:b/>
          <w:i/>
        </w:rPr>
        <w:t>used for conformance testing</w:t>
      </w:r>
      <w:r w:rsidR="00526A36">
        <w:rPr>
          <w:b/>
          <w:i/>
        </w:rPr>
        <w:t xml:space="preserve"> to test unwanted emissions.</w:t>
      </w:r>
    </w:p>
    <w:p w14:paraId="52F14932" w14:textId="7976EE0D" w:rsidR="00C74638" w:rsidRDefault="00C74638" w:rsidP="00C74638">
      <w:pPr>
        <w:pStyle w:val="Heading2"/>
      </w:pPr>
      <w:r>
        <w:t>TDM layout</w:t>
      </w:r>
    </w:p>
    <w:p w14:paraId="0D91EAF1" w14:textId="695D4308" w:rsidR="00C74638" w:rsidRDefault="00526A36" w:rsidP="00C74638">
      <w:r>
        <w:t>One layout for the test model</w:t>
      </w:r>
      <w:r w:rsidR="00C74638">
        <w:fldChar w:fldCharType="begin"/>
      </w:r>
      <w:r w:rsidR="00C74638">
        <w:instrText xml:space="preserve"> REF _Ref517347190 \h </w:instrText>
      </w:r>
      <w:r w:rsidR="00C74638">
        <w:fldChar w:fldCharType="end"/>
      </w:r>
      <w:r w:rsidR="00C74638">
        <w:t xml:space="preserve"> is </w:t>
      </w:r>
      <w:r w:rsidR="008C199F">
        <w:t xml:space="preserve">a </w:t>
      </w:r>
      <w:r w:rsidR="00C74638">
        <w:t>TDM layout where changes in numerology occur at slot boundaries</w:t>
      </w:r>
      <w:r>
        <w:t xml:space="preserve">, as </w:t>
      </w:r>
      <w:r>
        <w:fldChar w:fldCharType="begin"/>
      </w:r>
      <w:r>
        <w:instrText xml:space="preserve"> REF _Ref517697191 \h </w:instrText>
      </w:r>
      <w:r>
        <w:fldChar w:fldCharType="separate"/>
      </w:r>
      <w:r>
        <w:t xml:space="preserve">Figure </w:t>
      </w:r>
      <w:r>
        <w:rPr>
          <w:noProof/>
        </w:rPr>
        <w:t>1</w:t>
      </w:r>
      <w:r>
        <w:fldChar w:fldCharType="end"/>
      </w:r>
      <w:r w:rsidR="00C74638">
        <w:t xml:space="preserve">. With </w:t>
      </w:r>
      <w:r w:rsidR="00C74638" w:rsidRPr="00273598">
        <w:t>µ</w:t>
      </w:r>
      <w:r w:rsidR="00C74638" w:rsidRPr="00273598">
        <w:rPr>
          <w:vertAlign w:val="subscript"/>
        </w:rPr>
        <w:t>A</w:t>
      </w:r>
      <w:r w:rsidR="00C74638">
        <w:t xml:space="preserve"> &gt; </w:t>
      </w:r>
      <w:r w:rsidR="00C74638" w:rsidRPr="00273598">
        <w:t>µ</w:t>
      </w:r>
      <w:r w:rsidR="00C74638">
        <w:rPr>
          <w:vertAlign w:val="subscript"/>
        </w:rPr>
        <w:t>B</w:t>
      </w:r>
      <w:r w:rsidR="00C74638" w:rsidRPr="00EE42E1">
        <w:t>,</w:t>
      </w:r>
      <w:r w:rsidR="00C74638">
        <w:t xml:space="preserve"> slot timing should be based on the smaller numerology. For example for </w:t>
      </w:r>
      <w:r w:rsidR="00C74638" w:rsidRPr="00273598">
        <w:t>µ</w:t>
      </w:r>
      <w:r w:rsidR="00C74638">
        <w:rPr>
          <w:vertAlign w:val="subscript"/>
        </w:rPr>
        <w:t>B</w:t>
      </w:r>
      <w:r w:rsidR="00C74638">
        <w:t xml:space="preserve">=0 (15 kHz SCS) and </w:t>
      </w:r>
      <w:r w:rsidR="00C74638" w:rsidRPr="00273598">
        <w:t>µ</w:t>
      </w:r>
      <w:r w:rsidR="00C74638" w:rsidRPr="00273598">
        <w:rPr>
          <w:vertAlign w:val="subscript"/>
        </w:rPr>
        <w:t>A</w:t>
      </w:r>
      <w:r w:rsidR="00C74638">
        <w:t xml:space="preserve">=1 (30 kHz SCS), there </w:t>
      </w:r>
      <w:r>
        <w:t>are</w:t>
      </w:r>
      <w:r w:rsidR="00C74638">
        <w:t xml:space="preserve"> two 0.5 </w:t>
      </w:r>
      <w:proofErr w:type="spellStart"/>
      <w:r w:rsidR="00C74638">
        <w:t>ms</w:t>
      </w:r>
      <w:proofErr w:type="spellEnd"/>
      <w:r w:rsidR="00C74638">
        <w:t xml:space="preserve"> 30 kHz SCS slots for each 1 </w:t>
      </w:r>
      <w:proofErr w:type="spellStart"/>
      <w:r w:rsidR="00C74638">
        <w:t>ms</w:t>
      </w:r>
      <w:proofErr w:type="spellEnd"/>
      <w:r w:rsidR="00C74638">
        <w:t xml:space="preserve"> 15 kHz SCS slot. The two 30 kHz SCS slots should be consecutive with the first slot starting on an integer multiple of 1 </w:t>
      </w:r>
      <w:proofErr w:type="spellStart"/>
      <w:r w:rsidR="00C74638">
        <w:t>ms.</w:t>
      </w:r>
      <w:proofErr w:type="spellEnd"/>
    </w:p>
    <w:p w14:paraId="31EEE8FB" w14:textId="77777777" w:rsidR="00C74638" w:rsidRDefault="00C74638" w:rsidP="00C74638">
      <w:pPr>
        <w:keepNext/>
        <w:jc w:val="center"/>
      </w:pPr>
      <w:r>
        <w:rPr>
          <w:noProof/>
        </w:rPr>
        <mc:AlternateContent>
          <mc:Choice Requires="wpc">
            <w:drawing>
              <wp:inline distT="0" distB="0" distL="0" distR="0" wp14:anchorId="34D45C95" wp14:editId="51F09A31">
                <wp:extent cx="3725545" cy="1696338"/>
                <wp:effectExtent l="0" t="0" r="0" b="0"/>
                <wp:docPr id="16" name="Canvas 16"/>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 name="Rectangle 2"/>
                        <wps:cNvSpPr/>
                        <wps:spPr>
                          <a:xfrm>
                            <a:off x="411480" y="233298"/>
                            <a:ext cx="364293" cy="1097280"/>
                          </a:xfrm>
                          <a:prstGeom prst="rect">
                            <a:avLst/>
                          </a:prstGeom>
                          <a:solidFill>
                            <a:schemeClr val="accent6">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510C4AA" w14:textId="77777777" w:rsidR="00C74638" w:rsidRPr="00A45BC6" w:rsidRDefault="00C74638" w:rsidP="00C74638">
                              <w:pPr>
                                <w:jc w:val="center"/>
                                <w:rPr>
                                  <w:color w:val="000000" w:themeColor="text1"/>
                                </w:rPr>
                              </w:pPr>
                              <w:r w:rsidRPr="00A45BC6">
                                <w:rPr>
                                  <w:color w:val="000000" w:themeColor="text1"/>
                                </w:rPr>
                                <w:t>µ</w:t>
                              </w:r>
                              <w:r w:rsidRPr="00A45BC6">
                                <w:rPr>
                                  <w:color w:val="000000" w:themeColor="text1"/>
                                  <w:vertAlign w:val="subscript"/>
                                </w:rPr>
                                <w:t>A</w:t>
                              </w:r>
                            </w:p>
                          </w:txbxContent>
                        </wps:txbx>
                        <wps:bodyPr rot="0" spcFirstLastPara="0" vertOverflow="overflow" horzOverflow="overflow" vert="horz" wrap="square" lIns="90963" tIns="45481" rIns="90963" bIns="45481" numCol="1" spcCol="0" rtlCol="0" fromWordArt="0" anchor="ctr" anchorCtr="0" forceAA="0" compatLnSpc="1">
                          <a:prstTxWarp prst="textNoShape">
                            <a:avLst/>
                          </a:prstTxWarp>
                          <a:noAutofit/>
                        </wps:bodyPr>
                      </wps:wsp>
                      <wps:wsp>
                        <wps:cNvPr id="7" name="Rectangle 7"/>
                        <wps:cNvSpPr/>
                        <wps:spPr>
                          <a:xfrm>
                            <a:off x="1143000" y="233875"/>
                            <a:ext cx="731520" cy="1096703"/>
                          </a:xfrm>
                          <a:prstGeom prst="rect">
                            <a:avLst/>
                          </a:prstGeom>
                          <a:solidFill>
                            <a:schemeClr val="accent4">
                              <a:lumMod val="20000"/>
                              <a:lumOff val="8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EFDAD3B" w14:textId="77777777" w:rsidR="00C74638" w:rsidRPr="00A45BC6" w:rsidRDefault="00C74638" w:rsidP="00C74638">
                              <w:pPr>
                                <w:jc w:val="center"/>
                                <w:rPr>
                                  <w:color w:val="000000" w:themeColor="text1"/>
                                </w:rPr>
                              </w:pPr>
                              <w:r w:rsidRPr="00A45BC6">
                                <w:rPr>
                                  <w:color w:val="000000" w:themeColor="text1"/>
                                </w:rPr>
                                <w:t>µ</w:t>
                              </w:r>
                              <w:r>
                                <w:rPr>
                                  <w:color w:val="000000" w:themeColor="text1"/>
                                  <w:vertAlign w:val="subscript"/>
                                </w:rPr>
                                <w:t>B</w:t>
                              </w:r>
                            </w:p>
                          </w:txbxContent>
                        </wps:txbx>
                        <wps:bodyPr rot="0" spcFirstLastPara="0" vertOverflow="overflow" horzOverflow="overflow" vert="horz" wrap="square" lIns="90963" tIns="45481" rIns="90963" bIns="45481" numCol="1" spcCol="0" rtlCol="0" fromWordArt="0" anchor="ctr" anchorCtr="0" forceAA="0" compatLnSpc="1">
                          <a:prstTxWarp prst="textNoShape">
                            <a:avLst/>
                          </a:prstTxWarp>
                          <a:noAutofit/>
                        </wps:bodyPr>
                      </wps:wsp>
                      <wps:wsp>
                        <wps:cNvPr id="8" name="Straight Arrow Connector 8"/>
                        <wps:cNvCnPr/>
                        <wps:spPr>
                          <a:xfrm>
                            <a:off x="411473" y="1467738"/>
                            <a:ext cx="3017444" cy="0"/>
                          </a:xfrm>
                          <a:prstGeom prst="straightConnector1">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9" name="Text Box 9"/>
                        <wps:cNvSpPr txBox="1"/>
                        <wps:spPr>
                          <a:xfrm>
                            <a:off x="682248" y="1514765"/>
                            <a:ext cx="454831" cy="18193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80B14CC" w14:textId="77777777" w:rsidR="00C74638" w:rsidRPr="00D11499" w:rsidRDefault="00C74638" w:rsidP="00C74638">
                              <w:pPr>
                                <w:spacing w:after="0"/>
                                <w:rPr>
                                  <w:sz w:val="20"/>
                                </w:rPr>
                              </w:pPr>
                              <w:r w:rsidRPr="00D11499">
                                <w:rPr>
                                  <w:sz w:val="20"/>
                                </w:rPr>
                                <w:t>slot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0" name="Straight Arrow Connector 10"/>
                        <wps:cNvCnPr/>
                        <wps:spPr>
                          <a:xfrm flipV="1">
                            <a:off x="272899" y="495697"/>
                            <a:ext cx="0" cy="824842"/>
                          </a:xfrm>
                          <a:prstGeom prst="straightConnector1">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 name="Text Box 11"/>
                        <wps:cNvSpPr txBox="1"/>
                        <wps:spPr>
                          <a:xfrm>
                            <a:off x="136450" y="36358"/>
                            <a:ext cx="454831" cy="18193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4392702" w14:textId="77777777" w:rsidR="00C74638" w:rsidRPr="00D11499" w:rsidRDefault="00C74638" w:rsidP="00C74638">
                              <w:pPr>
                                <w:spacing w:after="0"/>
                                <w:rPr>
                                  <w:sz w:val="20"/>
                                </w:rPr>
                              </w:pPr>
                              <w:proofErr w:type="spellStart"/>
                              <w:r>
                                <w:rPr>
                                  <w:sz w:val="20"/>
                                </w:rPr>
                                <w:t>freq</w:t>
                              </w:r>
                              <w:proofErr w:type="spellEnd"/>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2" name="Rectangle 12"/>
                        <wps:cNvSpPr/>
                        <wps:spPr>
                          <a:xfrm>
                            <a:off x="777240" y="233298"/>
                            <a:ext cx="364293" cy="1097280"/>
                          </a:xfrm>
                          <a:prstGeom prst="rect">
                            <a:avLst/>
                          </a:prstGeom>
                          <a:solidFill>
                            <a:schemeClr val="accent6">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84A3DA3" w14:textId="77777777" w:rsidR="00C74638" w:rsidRPr="00A45BC6" w:rsidRDefault="00C74638" w:rsidP="00C74638">
                              <w:pPr>
                                <w:jc w:val="center"/>
                                <w:rPr>
                                  <w:color w:val="000000" w:themeColor="text1"/>
                                </w:rPr>
                              </w:pPr>
                              <w:r w:rsidRPr="00A45BC6">
                                <w:rPr>
                                  <w:color w:val="000000" w:themeColor="text1"/>
                                </w:rPr>
                                <w:t>µ</w:t>
                              </w:r>
                              <w:r w:rsidRPr="00A45BC6">
                                <w:rPr>
                                  <w:color w:val="000000" w:themeColor="text1"/>
                                  <w:vertAlign w:val="subscript"/>
                                </w:rPr>
                                <w:t>A</w:t>
                              </w:r>
                            </w:p>
                          </w:txbxContent>
                        </wps:txbx>
                        <wps:bodyPr rot="0" spcFirstLastPara="0" vertOverflow="overflow" horzOverflow="overflow" vert="horz" wrap="square" lIns="90963" tIns="45481" rIns="90963" bIns="45481" numCol="1" spcCol="0" rtlCol="0" fromWordArt="0" anchor="ctr" anchorCtr="0" forceAA="0" compatLnSpc="1">
                          <a:prstTxWarp prst="textNoShape">
                            <a:avLst/>
                          </a:prstTxWarp>
                          <a:noAutofit/>
                        </wps:bodyPr>
                      </wps:wsp>
                      <wps:wsp>
                        <wps:cNvPr id="13" name="Rectangle 13"/>
                        <wps:cNvSpPr/>
                        <wps:spPr>
                          <a:xfrm>
                            <a:off x="1965960" y="233298"/>
                            <a:ext cx="364293" cy="1097280"/>
                          </a:xfrm>
                          <a:prstGeom prst="rect">
                            <a:avLst/>
                          </a:prstGeom>
                          <a:solidFill>
                            <a:schemeClr val="accent6">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D0D701D" w14:textId="77777777" w:rsidR="00C74638" w:rsidRPr="00A45BC6" w:rsidRDefault="00C74638" w:rsidP="00C74638">
                              <w:pPr>
                                <w:jc w:val="center"/>
                                <w:rPr>
                                  <w:color w:val="000000" w:themeColor="text1"/>
                                </w:rPr>
                              </w:pPr>
                              <w:r w:rsidRPr="00A45BC6">
                                <w:rPr>
                                  <w:color w:val="000000" w:themeColor="text1"/>
                                </w:rPr>
                                <w:t>µ</w:t>
                              </w:r>
                              <w:r w:rsidRPr="00A45BC6">
                                <w:rPr>
                                  <w:color w:val="000000" w:themeColor="text1"/>
                                  <w:vertAlign w:val="subscript"/>
                                </w:rPr>
                                <w:t>A</w:t>
                              </w:r>
                            </w:p>
                          </w:txbxContent>
                        </wps:txbx>
                        <wps:bodyPr rot="0" spcFirstLastPara="0" vertOverflow="overflow" horzOverflow="overflow" vert="horz" wrap="square" lIns="90963" tIns="45481" rIns="90963" bIns="45481" numCol="1" spcCol="0" rtlCol="0" fromWordArt="0" anchor="ctr" anchorCtr="0" forceAA="0" compatLnSpc="1">
                          <a:prstTxWarp prst="textNoShape">
                            <a:avLst/>
                          </a:prstTxWarp>
                          <a:noAutofit/>
                        </wps:bodyPr>
                      </wps:wsp>
                      <wps:wsp>
                        <wps:cNvPr id="14" name="Rectangle 14"/>
                        <wps:cNvSpPr/>
                        <wps:spPr>
                          <a:xfrm>
                            <a:off x="2697480" y="233875"/>
                            <a:ext cx="731520" cy="1096703"/>
                          </a:xfrm>
                          <a:prstGeom prst="rect">
                            <a:avLst/>
                          </a:prstGeom>
                          <a:solidFill>
                            <a:schemeClr val="accent4">
                              <a:lumMod val="20000"/>
                              <a:lumOff val="8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85C960B" w14:textId="77777777" w:rsidR="00C74638" w:rsidRPr="00A45BC6" w:rsidRDefault="00C74638" w:rsidP="00C74638">
                              <w:pPr>
                                <w:jc w:val="center"/>
                                <w:rPr>
                                  <w:color w:val="000000" w:themeColor="text1"/>
                                </w:rPr>
                              </w:pPr>
                              <w:r w:rsidRPr="00A45BC6">
                                <w:rPr>
                                  <w:color w:val="000000" w:themeColor="text1"/>
                                </w:rPr>
                                <w:t>µ</w:t>
                              </w:r>
                              <w:r>
                                <w:rPr>
                                  <w:color w:val="000000" w:themeColor="text1"/>
                                  <w:vertAlign w:val="subscript"/>
                                </w:rPr>
                                <w:t>B</w:t>
                              </w:r>
                            </w:p>
                          </w:txbxContent>
                        </wps:txbx>
                        <wps:bodyPr rot="0" spcFirstLastPara="0" vertOverflow="overflow" horzOverflow="overflow" vert="horz" wrap="square" lIns="90963" tIns="45481" rIns="90963" bIns="45481" numCol="1" spcCol="0" rtlCol="0" fromWordArt="0" anchor="ctr" anchorCtr="0" forceAA="0" compatLnSpc="1">
                          <a:prstTxWarp prst="textNoShape">
                            <a:avLst/>
                          </a:prstTxWarp>
                          <a:noAutofit/>
                        </wps:bodyPr>
                      </wps:wsp>
                      <wps:wsp>
                        <wps:cNvPr id="15" name="Rectangle 15"/>
                        <wps:cNvSpPr/>
                        <wps:spPr>
                          <a:xfrm>
                            <a:off x="2331720" y="233298"/>
                            <a:ext cx="364293" cy="1097280"/>
                          </a:xfrm>
                          <a:prstGeom prst="rect">
                            <a:avLst/>
                          </a:prstGeom>
                          <a:solidFill>
                            <a:schemeClr val="accent6">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2BC7BCA" w14:textId="77777777" w:rsidR="00C74638" w:rsidRPr="00A45BC6" w:rsidRDefault="00C74638" w:rsidP="00C74638">
                              <w:pPr>
                                <w:jc w:val="center"/>
                                <w:rPr>
                                  <w:color w:val="000000" w:themeColor="text1"/>
                                </w:rPr>
                              </w:pPr>
                              <w:r w:rsidRPr="00A45BC6">
                                <w:rPr>
                                  <w:color w:val="000000" w:themeColor="text1"/>
                                </w:rPr>
                                <w:t>µ</w:t>
                              </w:r>
                              <w:r w:rsidRPr="00A45BC6">
                                <w:rPr>
                                  <w:color w:val="000000" w:themeColor="text1"/>
                                  <w:vertAlign w:val="subscript"/>
                                </w:rPr>
                                <w:t>A</w:t>
                              </w:r>
                            </w:p>
                          </w:txbxContent>
                        </wps:txbx>
                        <wps:bodyPr rot="0" spcFirstLastPara="0" vertOverflow="overflow" horzOverflow="overflow" vert="horz" wrap="square" lIns="90963" tIns="45481" rIns="90963" bIns="45481" numCol="1" spcCol="0" rtlCol="0" fromWordArt="0" anchor="ctr" anchorCtr="0" forceAA="0" compatLnSpc="1">
                          <a:prstTxWarp prst="textNoShape">
                            <a:avLst/>
                          </a:prstTxWarp>
                          <a:noAutofit/>
                        </wps:bodyPr>
                      </wps:wsp>
                    </wpc:wpc>
                  </a:graphicData>
                </a:graphic>
              </wp:inline>
            </w:drawing>
          </mc:Choice>
          <mc:Fallback>
            <w:pict>
              <v:group w14:anchorId="34D45C95" id="Canvas 16" o:spid="_x0000_s1026" editas="canvas" style="width:293.35pt;height:133.55pt;mso-position-horizontal-relative:char;mso-position-vertical-relative:line" coordsize="37255,169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7255;height:16960;visibility:visible;mso-wrap-style:square">
                  <v:fill o:detectmouseclick="t"/>
                  <v:path o:connecttype="none"/>
                </v:shape>
                <v:rect id="Rectangle 2" o:spid="_x0000_s1028" style="position:absolute;left:4114;top:2332;width:3643;height:109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xrlcIA&#10;AADaAAAADwAAAGRycy9kb3ducmV2LnhtbESPT4vCMBTE78J+h/AWvGlqBV2qUVR2YT2I2PXP9dE8&#10;22LzUpqs1m9vBMHjMDO/Yabz1lTiSo0rLSsY9CMQxJnVJecK9n8/vS8QziNrrCyTgjs5mM8+OlNM&#10;tL3xjq6pz0WAsEtQQeF9nUjpsoIMur6tiYN3to1BH2STS93gLcBNJeMoGkmDJYeFAmtaFZRd0n+j&#10;oHTLdbbR2p74MNzm34djPXaxUt3PdjEB4an17/Cr/asVxPC8Em6AnD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TGuVwgAAANoAAAAPAAAAAAAAAAAAAAAAAJgCAABkcnMvZG93&#10;bnJldi54bWxQSwUGAAAAAAQABAD1AAAAhwMAAAAA&#10;" fillcolor="#c5e0b3 [1305]" strokecolor="black [3213]">
                  <v:textbox inset="2.52675mm,1.2634mm,2.52675mm,1.2634mm">
                    <w:txbxContent>
                      <w:p w14:paraId="5510C4AA" w14:textId="77777777" w:rsidR="00C74638" w:rsidRPr="00A45BC6" w:rsidRDefault="00C74638" w:rsidP="00C74638">
                        <w:pPr>
                          <w:jc w:val="center"/>
                          <w:rPr>
                            <w:color w:val="000000" w:themeColor="text1"/>
                          </w:rPr>
                        </w:pPr>
                        <w:r w:rsidRPr="00A45BC6">
                          <w:rPr>
                            <w:color w:val="000000" w:themeColor="text1"/>
                          </w:rPr>
                          <w:t>µ</w:t>
                        </w:r>
                        <w:r w:rsidRPr="00A45BC6">
                          <w:rPr>
                            <w:color w:val="000000" w:themeColor="text1"/>
                            <w:vertAlign w:val="subscript"/>
                          </w:rPr>
                          <w:t>A</w:t>
                        </w:r>
                      </w:p>
                    </w:txbxContent>
                  </v:textbox>
                </v:rect>
                <v:rect id="Rectangle 7" o:spid="_x0000_s1029" style="position:absolute;left:11430;top:2338;width:7315;height:1096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DFTsAA&#10;AADaAAAADwAAAGRycy9kb3ducmV2LnhtbESPQYvCMBSE74L/ITzBi9hUwV2pRhGhonjarnh+NM+2&#10;2LyUJmr990YQPA4z8w2zXHemFndqXWVZwSSKQRDnVldcKDj9p+M5COeRNdaWScGTHKxX/d4SE20f&#10;/Ef3zBciQNglqKD0vkmkdHlJBl1kG+LgXWxr0AfZFlK3+AhwU8tpHP9IgxWHhRIb2paUX7ObUZAe&#10;nhlztxul8ex4dLM8a87TrVLDQbdZgPDU+W/4095rBb/wvhJugFy9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SDFTsAAAADaAAAADwAAAAAAAAAAAAAAAACYAgAAZHJzL2Rvd25y&#10;ZXYueG1sUEsFBgAAAAAEAAQA9QAAAIUDAAAAAA==&#10;" fillcolor="#fff2cc [663]" strokecolor="black [3213]">
                  <v:textbox inset="2.52675mm,1.2634mm,2.52675mm,1.2634mm">
                    <w:txbxContent>
                      <w:p w14:paraId="0EFDAD3B" w14:textId="77777777" w:rsidR="00C74638" w:rsidRPr="00A45BC6" w:rsidRDefault="00C74638" w:rsidP="00C74638">
                        <w:pPr>
                          <w:jc w:val="center"/>
                          <w:rPr>
                            <w:color w:val="000000" w:themeColor="text1"/>
                          </w:rPr>
                        </w:pPr>
                        <w:r w:rsidRPr="00A45BC6">
                          <w:rPr>
                            <w:color w:val="000000" w:themeColor="text1"/>
                          </w:rPr>
                          <w:t>µ</w:t>
                        </w:r>
                        <w:r>
                          <w:rPr>
                            <w:color w:val="000000" w:themeColor="text1"/>
                            <w:vertAlign w:val="subscript"/>
                          </w:rPr>
                          <w:t>B</w:t>
                        </w:r>
                      </w:p>
                    </w:txbxContent>
                  </v:textbox>
                </v:rect>
                <v:shapetype id="_x0000_t32" coordsize="21600,21600" o:spt="32" o:oned="t" path="m,l21600,21600e" filled="f">
                  <v:path arrowok="t" fillok="f" o:connecttype="none"/>
                  <o:lock v:ext="edit" shapetype="t"/>
                </v:shapetype>
                <v:shape id="Straight Arrow Connector 8" o:spid="_x0000_s1030" type="#_x0000_t32" style="position:absolute;left:4114;top:14677;width:3017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DugC8EAAADaAAAADwAAAGRycy9kb3ducmV2LnhtbESP3YrCQAxG7wXfYYjg3TpVcFeqo4iL&#10;IMKKfw8QOrFT7GRKZ1br228uFrwMX76TnMWq87V6UBurwAbGowwUcRFsxaWB62X7MQMVE7LFOjAZ&#10;eFGE1bLfW2Buw5NP9DinUgmEY44GXEpNrnUsHHmMo9AQS3YLrcckY1tq2+JT4L7Wkyz71B4rlgsO&#10;G9o4Ku7nXy+U42zcrH++qv1t0iX3Okz5+j01Zjjo1nNQibr0Xv5v76wB+VVURAP08g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kO6ALwQAAANoAAAAPAAAAAAAAAAAAAAAA&#10;AKECAABkcnMvZG93bnJldi54bWxQSwUGAAAAAAQABAD5AAAAjwMAAAAA&#10;" strokecolor="black [3213]" strokeweight="1pt">
                  <v:stroke endarrow="block" joinstyle="miter"/>
                </v:shape>
                <v:shapetype id="_x0000_t202" coordsize="21600,21600" o:spt="202" path="m,l,21600r21600,l21600,xe">
                  <v:stroke joinstyle="miter"/>
                  <v:path gradientshapeok="t" o:connecttype="rect"/>
                </v:shapetype>
                <v:shape id="Text Box 9" o:spid="_x0000_s1031" type="#_x0000_t202" style="position:absolute;left:6822;top:15147;width:4548;height:18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dFMUA&#10;AADaAAAADwAAAGRycy9kb3ducmV2LnhtbESPQWsCMRSE7wX/Q3iFXopmLaJ2NYoWCgqKdC2eH5vn&#10;ZuvmZbtJde2vNwWhx2FmvmGm89ZW4kyNLx0r6PcSEMS50yUXCj73790xCB+QNVaOScGVPMxnnYcp&#10;ptpd+IPOWShEhLBPUYEJoU6l9Lkhi77nauLoHV1jMUTZFFI3eIlwW8mXJBlKiyXHBYM1vRnKT9mP&#10;VTC+DrbPh+Ho8FXt1kvzW3zz5oRKPT22iwmIQG34D9/bK63gFf6uxBsgZ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8Et0UxQAAANoAAAAPAAAAAAAAAAAAAAAAAJgCAABkcnMv&#10;ZG93bnJldi54bWxQSwUGAAAAAAQABAD1AAAAigMAAAAA&#10;" fillcolor="white [3201]" stroked="f" strokeweight=".5pt">
                  <v:textbox inset="0,0,0,0">
                    <w:txbxContent>
                      <w:p w14:paraId="480B14CC" w14:textId="77777777" w:rsidR="00C74638" w:rsidRPr="00D11499" w:rsidRDefault="00C74638" w:rsidP="00C74638">
                        <w:pPr>
                          <w:spacing w:after="0"/>
                          <w:rPr>
                            <w:sz w:val="20"/>
                          </w:rPr>
                        </w:pPr>
                        <w:proofErr w:type="gramStart"/>
                        <w:r w:rsidRPr="00D11499">
                          <w:rPr>
                            <w:sz w:val="20"/>
                          </w:rPr>
                          <w:t>slot</w:t>
                        </w:r>
                        <w:proofErr w:type="gramEnd"/>
                      </w:p>
                    </w:txbxContent>
                  </v:textbox>
                </v:shape>
                <v:shape id="Straight Arrow Connector 10" o:spid="_x0000_s1032" type="#_x0000_t32" style="position:absolute;left:2728;top:4956;width:0;height:824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W/Zh8gAAADbAAAADwAAAGRycy9kb3ducmV2LnhtbESPQUvDQBCF70L/wzKCF7EbI5SSdlus&#10;IFhUSlsp9DZkxyQ2Oxt21zT6652D0NsM781738yXg2tVTyE2ng3cjzNQxKW3DVcGPvbPd1NQMSFb&#10;bD2TgR+KsFyMruZYWH/mLfW7VCkJ4ViggTqlrtA6ljU5jGPfEYv26YPDJGuotA14lnDX6jzLJtph&#10;w9JQY0dPNZWn3bczsHnIJ+/r7e803B6P69Xr6vDWf+XG3FwPjzNQiYZ0Mf9fv1jBF3r5RQbQiz8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IW/Zh8gAAADbAAAADwAAAAAA&#10;AAAAAAAAAAChAgAAZHJzL2Rvd25yZXYueG1sUEsFBgAAAAAEAAQA+QAAAJYDAAAAAA==&#10;" strokecolor="black [3213]" strokeweight="1pt">
                  <v:stroke endarrow="block" joinstyle="miter"/>
                </v:shape>
                <v:shape id="Text Box 11" o:spid="_x0000_s1033" type="#_x0000_t202" style="position:absolute;left:1364;top:363;width:4548;height:18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SC98MA&#10;AADbAAAADwAAAGRycy9kb3ducmV2LnhtbERP22oCMRB9L/gPYYS+FM0qRWU1igpCCy3iBZ+HzbhZ&#10;3UzWTaqrX28Khb7N4VxnMmtsKa5U+8Kxgl43AUGcOV1wrmC/W3VGIHxA1lg6JgV38jCbtl4mmGp3&#10;4w1dtyEXMYR9igpMCFUqpc8MWfRdVxFH7uhqiyHCOpe6xlsMt6XsJ8lAWiw4NhisaGkoO29/rILR&#10;/f377TAYHk7l+nNhHvmFv86o1Gu7mY9BBGrCv/jP/aHj/B78/hIPkNM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GSC98MAAADbAAAADwAAAAAAAAAAAAAAAACYAgAAZHJzL2Rv&#10;d25yZXYueG1sUEsFBgAAAAAEAAQA9QAAAIgDAAAAAA==&#10;" fillcolor="white [3201]" stroked="f" strokeweight=".5pt">
                  <v:textbox inset="0,0,0,0">
                    <w:txbxContent>
                      <w:p w14:paraId="14392702" w14:textId="77777777" w:rsidR="00C74638" w:rsidRPr="00D11499" w:rsidRDefault="00C74638" w:rsidP="00C74638">
                        <w:pPr>
                          <w:spacing w:after="0"/>
                          <w:rPr>
                            <w:sz w:val="20"/>
                          </w:rPr>
                        </w:pPr>
                        <w:proofErr w:type="spellStart"/>
                        <w:proofErr w:type="gramStart"/>
                        <w:r>
                          <w:rPr>
                            <w:sz w:val="20"/>
                          </w:rPr>
                          <w:t>freq</w:t>
                        </w:r>
                        <w:proofErr w:type="spellEnd"/>
                        <w:proofErr w:type="gramEnd"/>
                      </w:p>
                    </w:txbxContent>
                  </v:textbox>
                </v:shape>
                <v:rect id="Rectangle 12" o:spid="_x0000_s1034" style="position:absolute;left:7772;top:2332;width:3643;height:109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zwy28EA&#10;AADbAAAADwAAAGRycy9kb3ducmV2LnhtbERPTWvCQBC9F/wPywjemk0jWImu0hYFPUhRm3odstMk&#10;NDu7ZFeN/94VCr3N433OfNmbVlyo841lBS9JCoK4tLrhSsHXcf08BeEDssbWMim4kYflYvA0x1zb&#10;K+/pcgiViCHsc1RQh+ByKX1Zk0GfWEccuR/bGQwRdpXUHV5juGlllqYTabDh2FCjo4+ayt/D2Sho&#10;/Pu23GltT1yMP6tV8e1efabUaNi/zUAE6sO/+M+90XF+Bo9f4gFyc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M8MtvBAAAA2wAAAA8AAAAAAAAAAAAAAAAAmAIAAGRycy9kb3du&#10;cmV2LnhtbFBLBQYAAAAABAAEAPUAAACGAwAAAAA=&#10;" fillcolor="#c5e0b3 [1305]" strokecolor="black [3213]">
                  <v:textbox inset="2.52675mm,1.2634mm,2.52675mm,1.2634mm">
                    <w:txbxContent>
                      <w:p w14:paraId="084A3DA3" w14:textId="77777777" w:rsidR="00C74638" w:rsidRPr="00A45BC6" w:rsidRDefault="00C74638" w:rsidP="00C74638">
                        <w:pPr>
                          <w:jc w:val="center"/>
                          <w:rPr>
                            <w:color w:val="000000" w:themeColor="text1"/>
                          </w:rPr>
                        </w:pPr>
                        <w:r w:rsidRPr="00A45BC6">
                          <w:rPr>
                            <w:color w:val="000000" w:themeColor="text1"/>
                          </w:rPr>
                          <w:t>µ</w:t>
                        </w:r>
                        <w:r w:rsidRPr="00A45BC6">
                          <w:rPr>
                            <w:color w:val="000000" w:themeColor="text1"/>
                            <w:vertAlign w:val="subscript"/>
                          </w:rPr>
                          <w:t>A</w:t>
                        </w:r>
                      </w:p>
                    </w:txbxContent>
                  </v:textbox>
                </v:rect>
                <v:rect id="Rectangle 13" o:spid="_x0000_s1035" style="position:absolute;left:19659;top:2332;width:3643;height:109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HCXQMEA&#10;AADbAAAADwAAAGRycy9kb3ducmV2LnhtbERPTWvCQBC9C/0Pywi9mY0KVqKrtKUFPUgxrXodsmMS&#10;mp0N2TWJ/94VBG/zeJ+zXPemEi01rrSsYBzFIIgzq0vOFfz9fo/mIJxH1lhZJgVXcrBevQyWmGjb&#10;8Z7a1OcihLBLUEHhfZ1I6bKCDLrI1sSBO9vGoA+wyaVusAvhppKTOJ5JgyWHhgJr+iwo+08vRkHp&#10;PrbZTmt74sP0J/86HOs3N1Hqddi/L0B46v1T/HBvdJg/hfsv4QC5u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xwl0DBAAAA2wAAAA8AAAAAAAAAAAAAAAAAmAIAAGRycy9kb3du&#10;cmV2LnhtbFBLBQYAAAAABAAEAPUAAACGAwAAAAA=&#10;" fillcolor="#c5e0b3 [1305]" strokecolor="black [3213]">
                  <v:textbox inset="2.52675mm,1.2634mm,2.52675mm,1.2634mm">
                    <w:txbxContent>
                      <w:p w14:paraId="4D0D701D" w14:textId="77777777" w:rsidR="00C74638" w:rsidRPr="00A45BC6" w:rsidRDefault="00C74638" w:rsidP="00C74638">
                        <w:pPr>
                          <w:jc w:val="center"/>
                          <w:rPr>
                            <w:color w:val="000000" w:themeColor="text1"/>
                          </w:rPr>
                        </w:pPr>
                        <w:r w:rsidRPr="00A45BC6">
                          <w:rPr>
                            <w:color w:val="000000" w:themeColor="text1"/>
                          </w:rPr>
                          <w:t>µ</w:t>
                        </w:r>
                        <w:r w:rsidRPr="00A45BC6">
                          <w:rPr>
                            <w:color w:val="000000" w:themeColor="text1"/>
                            <w:vertAlign w:val="subscript"/>
                          </w:rPr>
                          <w:t>A</w:t>
                        </w:r>
                      </w:p>
                    </w:txbxContent>
                  </v:textbox>
                </v:rect>
                <v:rect id="Rectangle 14" o:spid="_x0000_s1036" style="position:absolute;left:26974;top:2338;width:7316;height:1096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wopu78A&#10;AADbAAAADwAAAGRycy9kb3ducmV2LnhtbERPTYvCMBC9L/gfwgheFk1XVpFqLFKouHiyiuehGdti&#10;MylNVuu/N4LgbR7vc1ZJbxpxo87VlhX8TCIQxIXVNZcKTsdsvADhPLLGxjIpeJCDZD34WmGs7Z0P&#10;dMt9KUIIuxgVVN63sZSuqMigm9iWOHAX2xn0AXal1B3eQ7hp5DSK5tJgzaGhwpbSiopr/m8UZH+P&#10;nLnffmfRbL93syJvz9NUqdGw3yxBeOr9R/x273SY/wuvX8IBcv0E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HCim7vwAAANsAAAAPAAAAAAAAAAAAAAAAAJgCAABkcnMvZG93bnJl&#10;di54bWxQSwUGAAAAAAQABAD1AAAAhAMAAAAA&#10;" fillcolor="#fff2cc [663]" strokecolor="black [3213]">
                  <v:textbox inset="2.52675mm,1.2634mm,2.52675mm,1.2634mm">
                    <w:txbxContent>
                      <w:p w14:paraId="785C960B" w14:textId="77777777" w:rsidR="00C74638" w:rsidRPr="00A45BC6" w:rsidRDefault="00C74638" w:rsidP="00C74638">
                        <w:pPr>
                          <w:jc w:val="center"/>
                          <w:rPr>
                            <w:color w:val="000000" w:themeColor="text1"/>
                          </w:rPr>
                        </w:pPr>
                        <w:r w:rsidRPr="00A45BC6">
                          <w:rPr>
                            <w:color w:val="000000" w:themeColor="text1"/>
                          </w:rPr>
                          <w:t>µ</w:t>
                        </w:r>
                        <w:r>
                          <w:rPr>
                            <w:color w:val="000000" w:themeColor="text1"/>
                            <w:vertAlign w:val="subscript"/>
                          </w:rPr>
                          <w:t>B</w:t>
                        </w:r>
                      </w:p>
                    </w:txbxContent>
                  </v:textbox>
                </v:rect>
                <v:rect id="Rectangle 15" o:spid="_x0000_s1037" style="position:absolute;left:23317;top:2332;width:3643;height:109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Wqr8IA&#10;AADbAAAADwAAAGRycy9kb3ducmV2LnhtbERPTWvCQBC9C/6HZQrezKaKWlJXUVGwh1KqTXsdstMk&#10;mJ0N2TVJ/31XELzN433Oct2bSrTUuNKygucoBkGcWV1yruDrfBi/gHAeWWNlmRT8kYP1ajhYYqJt&#10;x5/UnnwuQgi7BBUU3teJlC4ryKCLbE0cuF/bGPQBNrnUDXYh3FRyEsdzabDk0FBgTbuCssvpahSU&#10;bvuWvWttfzidfuT79LteuIlSo6d+8wrCU+8f4rv7qMP8Gdx+CQfI1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M1aqvwgAAANsAAAAPAAAAAAAAAAAAAAAAAJgCAABkcnMvZG93&#10;bnJldi54bWxQSwUGAAAAAAQABAD1AAAAhwMAAAAA&#10;" fillcolor="#c5e0b3 [1305]" strokecolor="black [3213]">
                  <v:textbox inset="2.52675mm,1.2634mm,2.52675mm,1.2634mm">
                    <w:txbxContent>
                      <w:p w14:paraId="62BC7BCA" w14:textId="77777777" w:rsidR="00C74638" w:rsidRPr="00A45BC6" w:rsidRDefault="00C74638" w:rsidP="00C74638">
                        <w:pPr>
                          <w:jc w:val="center"/>
                          <w:rPr>
                            <w:color w:val="000000" w:themeColor="text1"/>
                          </w:rPr>
                        </w:pPr>
                        <w:r w:rsidRPr="00A45BC6">
                          <w:rPr>
                            <w:color w:val="000000" w:themeColor="text1"/>
                          </w:rPr>
                          <w:t>µ</w:t>
                        </w:r>
                        <w:r w:rsidRPr="00A45BC6">
                          <w:rPr>
                            <w:color w:val="000000" w:themeColor="text1"/>
                            <w:vertAlign w:val="subscript"/>
                          </w:rPr>
                          <w:t>A</w:t>
                        </w:r>
                      </w:p>
                    </w:txbxContent>
                  </v:textbox>
                </v:rect>
                <w10:anchorlock/>
              </v:group>
            </w:pict>
          </mc:Fallback>
        </mc:AlternateContent>
      </w:r>
    </w:p>
    <w:p w14:paraId="356CBF53" w14:textId="23C880FA" w:rsidR="00C74638" w:rsidRDefault="00C74638" w:rsidP="00C74638">
      <w:pPr>
        <w:pStyle w:val="Caption"/>
      </w:pPr>
      <w:bookmarkStart w:id="2" w:name="_Ref517697191"/>
      <w:r>
        <w:t xml:space="preserve">Figure </w:t>
      </w:r>
      <w:r w:rsidR="00EE5C4D">
        <w:fldChar w:fldCharType="begin"/>
      </w:r>
      <w:r w:rsidR="00EE5C4D">
        <w:instrText xml:space="preserve"> SEQ Figure \* ARABIC </w:instrText>
      </w:r>
      <w:r w:rsidR="00EE5C4D">
        <w:fldChar w:fldCharType="separate"/>
      </w:r>
      <w:r w:rsidR="00526A36">
        <w:rPr>
          <w:noProof/>
        </w:rPr>
        <w:t>1</w:t>
      </w:r>
      <w:r w:rsidR="00EE5C4D">
        <w:rPr>
          <w:noProof/>
        </w:rPr>
        <w:fldChar w:fldCharType="end"/>
      </w:r>
      <w:bookmarkEnd w:id="2"/>
      <w:r>
        <w:t>. TDM layout</w:t>
      </w:r>
    </w:p>
    <w:p w14:paraId="141F6A64" w14:textId="1A00E26D" w:rsidR="00C74638" w:rsidRDefault="00C74638" w:rsidP="00C74638">
      <w:r>
        <w:t xml:space="preserve">While the TDM layout offers a simplicity in testing, </w:t>
      </w:r>
      <w:r w:rsidR="008C199F">
        <w:t xml:space="preserve">only </w:t>
      </w:r>
      <w:r>
        <w:t xml:space="preserve">the transitions when the numerology changes (at the slot boundaries) </w:t>
      </w:r>
      <w:r w:rsidR="00526A36">
        <w:t>are</w:t>
      </w:r>
      <w:r>
        <w:t xml:space="preserve"> where the potential effects of numerology are seen. As a result, the layout has limited value because the number of transmissions is small.</w:t>
      </w:r>
    </w:p>
    <w:p w14:paraId="4A094086" w14:textId="0CF1C3E3" w:rsidR="00C74638" w:rsidRPr="00526A36" w:rsidRDefault="00C74638" w:rsidP="00C74638">
      <w:pPr>
        <w:rPr>
          <w:b/>
          <w:i/>
        </w:rPr>
      </w:pPr>
      <w:r w:rsidRPr="00526A36">
        <w:rPr>
          <w:b/>
          <w:i/>
        </w:rPr>
        <w:t>Observation: TDM layout offers fewer opportunities to test changes in numerology.</w:t>
      </w:r>
    </w:p>
    <w:p w14:paraId="4AFB9624" w14:textId="58AD6702" w:rsidR="00882E14" w:rsidRDefault="008C199F" w:rsidP="00273598">
      <w:pPr>
        <w:pStyle w:val="Heading2"/>
      </w:pPr>
      <w:r>
        <w:t>FDM layout</w:t>
      </w:r>
    </w:p>
    <w:p w14:paraId="30BBCD2E" w14:textId="50C21017" w:rsidR="00273598" w:rsidRPr="00273598" w:rsidRDefault="00273598" w:rsidP="00273598">
      <w:r>
        <w:fldChar w:fldCharType="begin"/>
      </w:r>
      <w:r>
        <w:instrText xml:space="preserve"> REF _Ref517343313 \h </w:instrText>
      </w:r>
      <w:r>
        <w:fldChar w:fldCharType="separate"/>
      </w:r>
      <w:r w:rsidR="00526A36">
        <w:t xml:space="preserve">Figure </w:t>
      </w:r>
      <w:r w:rsidR="00526A36">
        <w:rPr>
          <w:noProof/>
        </w:rPr>
        <w:t>2</w:t>
      </w:r>
      <w:r>
        <w:fldChar w:fldCharType="end"/>
      </w:r>
      <w:r>
        <w:t xml:space="preserve"> is </w:t>
      </w:r>
      <w:r w:rsidR="004C33CF">
        <w:t>shows a</w:t>
      </w:r>
      <w:r>
        <w:t xml:space="preserve"> test layout where one numerology occupies a contiguous fraction of RBs while another numerology occupies the remaining fraction of RBs in the carrier</w:t>
      </w:r>
      <w:r w:rsidR="003D23D5">
        <w:t xml:space="preserve"> (i.e. FDM)</w:t>
      </w:r>
      <w:r w:rsidR="00353633">
        <w:t xml:space="preserve">. </w:t>
      </w:r>
      <w:r w:rsidR="006E0690">
        <w:t>Assum</w:t>
      </w:r>
      <w:r w:rsidR="004C33CF">
        <w:t>ing</w:t>
      </w:r>
      <w:r w:rsidR="00353633">
        <w:t xml:space="preserve"> </w:t>
      </w:r>
      <w:r w:rsidR="00353633" w:rsidRPr="00273598">
        <w:t>µ</w:t>
      </w:r>
      <w:r w:rsidR="00353633" w:rsidRPr="00273598">
        <w:rPr>
          <w:vertAlign w:val="subscript"/>
        </w:rPr>
        <w:t>A</w:t>
      </w:r>
      <w:r w:rsidR="00353633">
        <w:t xml:space="preserve"> &gt; </w:t>
      </w:r>
      <w:r w:rsidR="00353633" w:rsidRPr="00273598">
        <w:t>µ</w:t>
      </w:r>
      <w:r w:rsidR="00353633">
        <w:rPr>
          <w:vertAlign w:val="subscript"/>
        </w:rPr>
        <w:t>B</w:t>
      </w:r>
      <w:r w:rsidR="003D23D5">
        <w:t>, there are 2^(µ</w:t>
      </w:r>
      <w:r w:rsidR="003D23D5" w:rsidRPr="00526A36">
        <w:rPr>
          <w:vertAlign w:val="subscript"/>
        </w:rPr>
        <w:t>A</w:t>
      </w:r>
      <w:r w:rsidR="003D23D5">
        <w:t>–µ</w:t>
      </w:r>
      <w:r w:rsidR="003D23D5" w:rsidRPr="00526A36">
        <w:rPr>
          <w:vertAlign w:val="subscript"/>
        </w:rPr>
        <w:t>B</w:t>
      </w:r>
      <w:r w:rsidR="003D23D5">
        <w:t>) slots of numerology µ</w:t>
      </w:r>
      <w:r w:rsidR="003D23D5" w:rsidRPr="00BD7F38">
        <w:rPr>
          <w:vertAlign w:val="subscript"/>
        </w:rPr>
        <w:t>A</w:t>
      </w:r>
      <w:r w:rsidR="003D23D5">
        <w:t xml:space="preserve"> per slot of numerology µ</w:t>
      </w:r>
      <w:r w:rsidR="003D23D5" w:rsidRPr="00BD7F38">
        <w:rPr>
          <w:vertAlign w:val="subscript"/>
        </w:rPr>
        <w:t>B</w:t>
      </w:r>
      <w:r w:rsidR="003D23D5">
        <w:t>.</w:t>
      </w:r>
    </w:p>
    <w:p w14:paraId="2FBB18FB" w14:textId="77777777" w:rsidR="00882E14" w:rsidRDefault="00882E14" w:rsidP="00F958DD">
      <w:pPr>
        <w:keepNext/>
        <w:jc w:val="center"/>
      </w:pPr>
      <w:r>
        <w:rPr>
          <w:noProof/>
        </w:rPr>
        <mc:AlternateContent>
          <mc:Choice Requires="wpc">
            <w:drawing>
              <wp:inline distT="0" distB="0" distL="0" distR="0" wp14:anchorId="09D44293" wp14:editId="2F0AADB0">
                <wp:extent cx="3098800" cy="1696338"/>
                <wp:effectExtent l="0" t="0" r="0" b="0"/>
                <wp:docPr id="3" name="Canvas 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4" name="Rectangle 4"/>
                        <wps:cNvSpPr/>
                        <wps:spPr>
                          <a:xfrm>
                            <a:off x="409312" y="231404"/>
                            <a:ext cx="547101" cy="545797"/>
                          </a:xfrm>
                          <a:prstGeom prst="rect">
                            <a:avLst/>
                          </a:prstGeom>
                          <a:solidFill>
                            <a:schemeClr val="accent6">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8515C45" w14:textId="77777777" w:rsidR="00A45BC6" w:rsidRPr="00A45BC6" w:rsidRDefault="00A45BC6" w:rsidP="00A45BC6">
                              <w:pPr>
                                <w:jc w:val="center"/>
                                <w:rPr>
                                  <w:color w:val="000000" w:themeColor="text1"/>
                                </w:rPr>
                              </w:pPr>
                              <w:r w:rsidRPr="00A45BC6">
                                <w:rPr>
                                  <w:color w:val="000000" w:themeColor="text1"/>
                                </w:rPr>
                                <w:t>µ</w:t>
                              </w:r>
                              <w:r w:rsidRPr="00A45BC6">
                                <w:rPr>
                                  <w:color w:val="000000" w:themeColor="text1"/>
                                  <w:vertAlign w:val="subscript"/>
                                </w:rPr>
                                <w:t>A</w:t>
                              </w:r>
                            </w:p>
                          </w:txbxContent>
                        </wps:txbx>
                        <wps:bodyPr rot="0" spcFirstLastPara="0" vertOverflow="overflow" horzOverflow="overflow" vert="horz" wrap="square" lIns="90963" tIns="45481" rIns="90963" bIns="45481" numCol="1" spcCol="0" rtlCol="0" fromWordArt="0" anchor="ctr" anchorCtr="0" forceAA="0" compatLnSpc="1">
                          <a:prstTxWarp prst="textNoShape">
                            <a:avLst/>
                          </a:prstTxWarp>
                          <a:noAutofit/>
                        </wps:bodyPr>
                      </wps:wsp>
                      <wps:wsp>
                        <wps:cNvPr id="523" name="Rectangle 523"/>
                        <wps:cNvSpPr/>
                        <wps:spPr>
                          <a:xfrm>
                            <a:off x="409281" y="784781"/>
                            <a:ext cx="1097280" cy="545797"/>
                          </a:xfrm>
                          <a:prstGeom prst="rect">
                            <a:avLst/>
                          </a:prstGeom>
                          <a:solidFill>
                            <a:schemeClr val="accent4">
                              <a:lumMod val="20000"/>
                              <a:lumOff val="8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15558C6" w14:textId="77777777" w:rsidR="00D11499" w:rsidRPr="00A45BC6" w:rsidRDefault="00D11499" w:rsidP="00A45BC6">
                              <w:pPr>
                                <w:jc w:val="center"/>
                                <w:rPr>
                                  <w:color w:val="000000" w:themeColor="text1"/>
                                </w:rPr>
                              </w:pPr>
                              <w:r w:rsidRPr="00A45BC6">
                                <w:rPr>
                                  <w:color w:val="000000" w:themeColor="text1"/>
                                </w:rPr>
                                <w:t>µ</w:t>
                              </w:r>
                              <w:r>
                                <w:rPr>
                                  <w:color w:val="000000" w:themeColor="text1"/>
                                  <w:vertAlign w:val="subscript"/>
                                </w:rPr>
                                <w:t>B</w:t>
                              </w:r>
                            </w:p>
                          </w:txbxContent>
                        </wps:txbx>
                        <wps:bodyPr rot="0" spcFirstLastPara="0" vertOverflow="overflow" horzOverflow="overflow" vert="horz" wrap="square" lIns="90963" tIns="45481" rIns="90963" bIns="45481" numCol="1" spcCol="0" rtlCol="0" fromWordArt="0" anchor="ctr" anchorCtr="0" forceAA="0" compatLnSpc="1">
                          <a:prstTxWarp prst="textNoShape">
                            <a:avLst/>
                          </a:prstTxWarp>
                          <a:noAutofit/>
                        </wps:bodyPr>
                      </wps:wsp>
                      <wps:wsp>
                        <wps:cNvPr id="5" name="Straight Arrow Connector 5"/>
                        <wps:cNvCnPr/>
                        <wps:spPr>
                          <a:xfrm>
                            <a:off x="454832" y="1459447"/>
                            <a:ext cx="2501572" cy="0"/>
                          </a:xfrm>
                          <a:prstGeom prst="straightConnector1">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25" name="Rectangle 525"/>
                        <wps:cNvSpPr/>
                        <wps:spPr>
                          <a:xfrm>
                            <a:off x="1637246" y="231404"/>
                            <a:ext cx="548640" cy="545797"/>
                          </a:xfrm>
                          <a:prstGeom prst="rect">
                            <a:avLst/>
                          </a:prstGeom>
                          <a:solidFill>
                            <a:schemeClr val="accent6">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BA8CA87" w14:textId="77777777" w:rsidR="00D11499" w:rsidRPr="00A45BC6" w:rsidRDefault="00D11499" w:rsidP="00A45BC6">
                              <w:pPr>
                                <w:jc w:val="center"/>
                                <w:rPr>
                                  <w:color w:val="000000" w:themeColor="text1"/>
                                </w:rPr>
                              </w:pPr>
                              <w:r w:rsidRPr="00A45BC6">
                                <w:rPr>
                                  <w:color w:val="000000" w:themeColor="text1"/>
                                </w:rPr>
                                <w:t>µ</w:t>
                              </w:r>
                              <w:r w:rsidRPr="00A45BC6">
                                <w:rPr>
                                  <w:color w:val="000000" w:themeColor="text1"/>
                                  <w:vertAlign w:val="subscript"/>
                                </w:rPr>
                                <w:t>A</w:t>
                              </w:r>
                            </w:p>
                          </w:txbxContent>
                        </wps:txbx>
                        <wps:bodyPr rot="0" spcFirstLastPara="0" vertOverflow="overflow" horzOverflow="overflow" vert="horz" wrap="square" lIns="90963" tIns="45481" rIns="90963" bIns="45481" numCol="1" spcCol="0" rtlCol="0" fromWordArt="0" anchor="ctr" anchorCtr="0" forceAA="0" compatLnSpc="1">
                          <a:prstTxWarp prst="textNoShape">
                            <a:avLst/>
                          </a:prstTxWarp>
                          <a:noAutofit/>
                        </wps:bodyPr>
                      </wps:wsp>
                      <wps:wsp>
                        <wps:cNvPr id="526" name="Rectangle 526"/>
                        <wps:cNvSpPr/>
                        <wps:spPr>
                          <a:xfrm>
                            <a:off x="1637391" y="777201"/>
                            <a:ext cx="1097280" cy="545797"/>
                          </a:xfrm>
                          <a:prstGeom prst="rect">
                            <a:avLst/>
                          </a:prstGeom>
                          <a:solidFill>
                            <a:schemeClr val="accent4">
                              <a:lumMod val="20000"/>
                              <a:lumOff val="8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C34F26E" w14:textId="77777777" w:rsidR="00D11499" w:rsidRPr="00A45BC6" w:rsidRDefault="00D11499" w:rsidP="00A45BC6">
                              <w:pPr>
                                <w:jc w:val="center"/>
                                <w:rPr>
                                  <w:color w:val="000000" w:themeColor="text1"/>
                                </w:rPr>
                              </w:pPr>
                              <w:r w:rsidRPr="00A45BC6">
                                <w:rPr>
                                  <w:color w:val="000000" w:themeColor="text1"/>
                                </w:rPr>
                                <w:t>µ</w:t>
                              </w:r>
                              <w:r>
                                <w:rPr>
                                  <w:color w:val="000000" w:themeColor="text1"/>
                                  <w:vertAlign w:val="subscript"/>
                                </w:rPr>
                                <w:t>B</w:t>
                              </w:r>
                            </w:p>
                          </w:txbxContent>
                        </wps:txbx>
                        <wps:bodyPr rot="0" spcFirstLastPara="0" vertOverflow="overflow" horzOverflow="overflow" vert="horz" wrap="square" lIns="90963" tIns="45481" rIns="90963" bIns="45481" numCol="1" spcCol="0" rtlCol="0" fromWordArt="0" anchor="ctr" anchorCtr="0" forceAA="0" compatLnSpc="1">
                          <a:prstTxWarp prst="textNoShape">
                            <a:avLst/>
                          </a:prstTxWarp>
                          <a:noAutofit/>
                        </wps:bodyPr>
                      </wps:wsp>
                      <wps:wsp>
                        <wps:cNvPr id="6" name="Text Box 6"/>
                        <wps:cNvSpPr txBox="1"/>
                        <wps:spPr>
                          <a:xfrm>
                            <a:off x="682248" y="1514765"/>
                            <a:ext cx="454831" cy="18193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BF4F2E4" w14:textId="77777777" w:rsidR="00D11499" w:rsidRPr="00D11499" w:rsidRDefault="00D11499" w:rsidP="00D11499">
                              <w:pPr>
                                <w:spacing w:after="0"/>
                                <w:rPr>
                                  <w:sz w:val="20"/>
                                </w:rPr>
                              </w:pPr>
                              <w:r w:rsidRPr="00D11499">
                                <w:rPr>
                                  <w:sz w:val="20"/>
                                </w:rPr>
                                <w:t>slot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528" name="Straight Arrow Connector 528"/>
                        <wps:cNvCnPr/>
                        <wps:spPr>
                          <a:xfrm flipV="1">
                            <a:off x="272899" y="495697"/>
                            <a:ext cx="0" cy="824842"/>
                          </a:xfrm>
                          <a:prstGeom prst="straightConnector1">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29" name="Text Box 529"/>
                        <wps:cNvSpPr txBox="1"/>
                        <wps:spPr>
                          <a:xfrm>
                            <a:off x="136450" y="36358"/>
                            <a:ext cx="454831" cy="18193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EDA3BC3" w14:textId="77777777" w:rsidR="00F958DD" w:rsidRPr="00D11499" w:rsidRDefault="00F958DD" w:rsidP="00D11499">
                              <w:pPr>
                                <w:spacing w:after="0"/>
                                <w:rPr>
                                  <w:sz w:val="20"/>
                                </w:rPr>
                              </w:pPr>
                              <w:proofErr w:type="spellStart"/>
                              <w:r>
                                <w:rPr>
                                  <w:sz w:val="20"/>
                                </w:rPr>
                                <w:t>freq</w:t>
                              </w:r>
                              <w:proofErr w:type="spellEnd"/>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589" name="Rectangle 589"/>
                        <wps:cNvSpPr/>
                        <wps:spPr>
                          <a:xfrm>
                            <a:off x="960120" y="231404"/>
                            <a:ext cx="547101" cy="545797"/>
                          </a:xfrm>
                          <a:prstGeom prst="rect">
                            <a:avLst/>
                          </a:prstGeom>
                          <a:solidFill>
                            <a:schemeClr val="accent6">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9BF9FF2" w14:textId="77777777" w:rsidR="00353633" w:rsidRPr="00A45BC6" w:rsidRDefault="00353633" w:rsidP="00A45BC6">
                              <w:pPr>
                                <w:jc w:val="center"/>
                                <w:rPr>
                                  <w:color w:val="000000" w:themeColor="text1"/>
                                </w:rPr>
                              </w:pPr>
                              <w:r w:rsidRPr="00A45BC6">
                                <w:rPr>
                                  <w:color w:val="000000" w:themeColor="text1"/>
                                </w:rPr>
                                <w:t>µ</w:t>
                              </w:r>
                              <w:r w:rsidRPr="00A45BC6">
                                <w:rPr>
                                  <w:color w:val="000000" w:themeColor="text1"/>
                                  <w:vertAlign w:val="subscript"/>
                                </w:rPr>
                                <w:t>A</w:t>
                              </w:r>
                            </w:p>
                          </w:txbxContent>
                        </wps:txbx>
                        <wps:bodyPr rot="0" spcFirstLastPara="0" vertOverflow="overflow" horzOverflow="overflow" vert="horz" wrap="square" lIns="90963" tIns="45481" rIns="90963" bIns="45481" numCol="1" spcCol="0" rtlCol="0" fromWordArt="0" anchor="ctr" anchorCtr="0" forceAA="0" compatLnSpc="1">
                          <a:prstTxWarp prst="textNoShape">
                            <a:avLst/>
                          </a:prstTxWarp>
                          <a:noAutofit/>
                        </wps:bodyPr>
                      </wps:wsp>
                      <wps:wsp>
                        <wps:cNvPr id="590" name="Rectangle 590"/>
                        <wps:cNvSpPr/>
                        <wps:spPr>
                          <a:xfrm>
                            <a:off x="2185997" y="231404"/>
                            <a:ext cx="548640" cy="545797"/>
                          </a:xfrm>
                          <a:prstGeom prst="rect">
                            <a:avLst/>
                          </a:prstGeom>
                          <a:solidFill>
                            <a:schemeClr val="accent6">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9C99F8A" w14:textId="77777777" w:rsidR="00353633" w:rsidRPr="00A45BC6" w:rsidRDefault="00353633" w:rsidP="00A45BC6">
                              <w:pPr>
                                <w:jc w:val="center"/>
                                <w:rPr>
                                  <w:color w:val="000000" w:themeColor="text1"/>
                                </w:rPr>
                              </w:pPr>
                              <w:r w:rsidRPr="00A45BC6">
                                <w:rPr>
                                  <w:color w:val="000000" w:themeColor="text1"/>
                                </w:rPr>
                                <w:t>µ</w:t>
                              </w:r>
                              <w:r w:rsidRPr="00A45BC6">
                                <w:rPr>
                                  <w:color w:val="000000" w:themeColor="text1"/>
                                  <w:vertAlign w:val="subscript"/>
                                </w:rPr>
                                <w:t>A</w:t>
                              </w:r>
                            </w:p>
                          </w:txbxContent>
                        </wps:txbx>
                        <wps:bodyPr rot="0" spcFirstLastPara="0" vertOverflow="overflow" horzOverflow="overflow" vert="horz" wrap="square" lIns="90963" tIns="45481" rIns="90963" bIns="45481" numCol="1" spcCol="0" rtlCol="0" fromWordArt="0" anchor="ctr" anchorCtr="0" forceAA="0" compatLnSpc="1">
                          <a:prstTxWarp prst="textNoShape">
                            <a:avLst/>
                          </a:prstTxWarp>
                          <a:noAutofit/>
                        </wps:bodyPr>
                      </wps:wsp>
                    </wpc:wpc>
                  </a:graphicData>
                </a:graphic>
              </wp:inline>
            </w:drawing>
          </mc:Choice>
          <mc:Fallback>
            <w:pict>
              <v:group id="Canvas 3" o:spid="_x0000_s1026" editas="canvas" style="width:244pt;height:133.55pt;mso-position-horizontal-relative:char;mso-position-vertical-relative:line" coordsize="30988,169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0988;height:16960;visibility:visible;mso-wrap-style:square">
                  <v:fill o:detectmouseclick="t"/>
                  <v:path o:connecttype="none"/>
                </v:shape>
                <v:rect id="Rectangle 4" o:spid="_x0000_s1028" style="position:absolute;left:4093;top:2314;width:5471;height:5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lWesMA&#10;AADaAAAADwAAAGRycy9kb3ducmV2LnhtbESPQWvCQBSE74L/YXkFb2ZTFS2pq6go2EMp1aa9PrKv&#10;STD7NmTXJP33XUHwOMzMN8xy3ZtKtNS40rKC5ygGQZxZXXKu4Ot8GL+AcB5ZY2WZFPyRg/VqOFhi&#10;om3Hn9SefC4ChF2CCgrv60RKlxVk0EW2Jg7er20M+iCbXOoGuwA3lZzE8VwaLDksFFjTrqDscroa&#10;BaXbvmXvWtsfTqcf+T79rhduotToqd+8gvDU+0f43j5qBTO4XQk3QK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elWesMAAADaAAAADwAAAAAAAAAAAAAAAACYAgAAZHJzL2Rv&#10;d25yZXYueG1sUEsFBgAAAAAEAAQA9QAAAIgDAAAAAA==&#10;" fillcolor="#c5e0b3 [1305]" strokecolor="black [3213]">
                  <v:textbox inset="2.52675mm,1.2634mm,2.52675mm,1.2634mm">
                    <w:txbxContent>
                      <w:p w:rsidR="00A45BC6" w:rsidRPr="00A45BC6" w:rsidRDefault="00A45BC6" w:rsidP="00A45BC6">
                        <w:pPr>
                          <w:jc w:val="center"/>
                          <w:rPr>
                            <w:color w:val="000000" w:themeColor="text1"/>
                          </w:rPr>
                        </w:pPr>
                        <w:r w:rsidRPr="00A45BC6">
                          <w:rPr>
                            <w:color w:val="000000" w:themeColor="text1"/>
                          </w:rPr>
                          <w:t>µ</w:t>
                        </w:r>
                        <w:r w:rsidRPr="00A45BC6">
                          <w:rPr>
                            <w:color w:val="000000" w:themeColor="text1"/>
                            <w:vertAlign w:val="subscript"/>
                          </w:rPr>
                          <w:t>A</w:t>
                        </w:r>
                      </w:p>
                    </w:txbxContent>
                  </v:textbox>
                </v:rect>
                <v:rect id="Rectangle 523" o:spid="_x0000_s1029" style="position:absolute;left:4092;top:7847;width:10973;height:5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WLP8QA&#10;AADcAAAADwAAAGRycy9kb3ducmV2LnhtbESPQWuDQBSE74X8h+UVcil1rcVQrGsIAUNKTjWl54f7&#10;qlL3rbhbNf8+Gwj0OMzMN0y+XUwvJhpdZ1nBSxSDIK6t7rhR8HUun99AOI+ssbdMCi7kYFusHnLM&#10;tJ35k6bKNyJA2GWooPV+yKR0dUsGXWQH4uD92NGgD3JspB5xDnDTyySON9Jgx2GhxYH2LdW/1Z9R&#10;UH5cKubl8FTG6enk0roavpO9UuvHZfcOwtPi/8P39lErSJNXuJ0JR0AW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wliz/EAAAA3AAAAA8AAAAAAAAAAAAAAAAAmAIAAGRycy9k&#10;b3ducmV2LnhtbFBLBQYAAAAABAAEAPUAAACJAwAAAAA=&#10;" fillcolor="#fff2cc [663]" strokecolor="black [3213]">
                  <v:textbox inset="2.52675mm,1.2634mm,2.52675mm,1.2634mm">
                    <w:txbxContent>
                      <w:p w:rsidR="00D11499" w:rsidRPr="00A45BC6" w:rsidRDefault="00D11499" w:rsidP="00A45BC6">
                        <w:pPr>
                          <w:jc w:val="center"/>
                          <w:rPr>
                            <w:color w:val="000000" w:themeColor="text1"/>
                          </w:rPr>
                        </w:pPr>
                        <w:r w:rsidRPr="00A45BC6">
                          <w:rPr>
                            <w:color w:val="000000" w:themeColor="text1"/>
                          </w:rPr>
                          <w:t>µ</w:t>
                        </w:r>
                        <w:r>
                          <w:rPr>
                            <w:color w:val="000000" w:themeColor="text1"/>
                            <w:vertAlign w:val="subscript"/>
                          </w:rPr>
                          <w:t>B</w:t>
                        </w:r>
                      </w:p>
                    </w:txbxContent>
                  </v:textbox>
                </v:rect>
                <v:shapetype id="_x0000_t32" coordsize="21600,21600" o:spt="32" o:oned="t" path="m,l21600,21600e" filled="f">
                  <v:path arrowok="t" fillok="f" o:connecttype="none"/>
                  <o:lock v:ext="edit" shapetype="t"/>
                </v:shapetype>
                <v:shape id="Straight Arrow Connector 5" o:spid="_x0000_s1030" type="#_x0000_t32" style="position:absolute;left:4548;top:14594;width:2501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joPlcEAAADaAAAADwAAAGRycy9kb3ducmV2LnhtbESP3YrCMBSE7xd8h3AE79ZUobtSG0UU&#10;QYRd1p8HODSnTbE5KU3U+vZGEPZymJlvmHzZ20bcqPO1YwWTcQKCuHC65krB+bT9nIHwAVlj45gU&#10;PMjDcjH4yDHT7s4Huh1DJSKEfYYKTAhtJqUvDFn0Y9cSR690ncUQZVdJ3eE9wm0jp0nyJS3WHBcM&#10;trQ2VFyOVxspf7NJu/r5rvfltA/m8ZvyeZMqNRr2qzmIQH34D7/bO60ghdeVeAPk4gk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KOg+VwQAAANoAAAAPAAAAAAAAAAAAAAAA&#10;AKECAABkcnMvZG93bnJldi54bWxQSwUGAAAAAAQABAD5AAAAjwMAAAAA&#10;" strokecolor="black [3213]" strokeweight="1pt">
                  <v:stroke endarrow="block" joinstyle="miter"/>
                </v:shape>
                <v:rect id="Rectangle 525" o:spid="_x0000_s1031" style="position:absolute;left:16372;top:2314;width:5486;height:5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oBed8UA&#10;AADcAAAADwAAAGRycy9kb3ducmV2LnhtbESPQWvCQBSE7wX/w/KE3symEWtJXUXFQj2ImNb2+si+&#10;JsHs25DdJvHfuwWhx2FmvmEWq8HUoqPWVZYVPEUxCOLc6ooLBZ8fb5MXEM4ja6wtk4IrOVgtRw8L&#10;TLXt+URd5gsRIOxSVFB636RSurwkgy6yDXHwfmxr0AfZFlK32Ae4qWUSx8/SYMVhocSGtiXll+zX&#10;KKjcZp8ftLbffJ4ei935q5m7RKnH8bB+BeFp8P/he/tdK5glM/g7E46AXN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egF53xQAAANwAAAAPAAAAAAAAAAAAAAAAAJgCAABkcnMv&#10;ZG93bnJldi54bWxQSwUGAAAAAAQABAD1AAAAigMAAAAA&#10;" fillcolor="#c5e0b3 [1305]" strokecolor="black [3213]">
                  <v:textbox inset="2.52675mm,1.2634mm,2.52675mm,1.2634mm">
                    <w:txbxContent>
                      <w:p w:rsidR="00D11499" w:rsidRPr="00A45BC6" w:rsidRDefault="00D11499" w:rsidP="00A45BC6">
                        <w:pPr>
                          <w:jc w:val="center"/>
                          <w:rPr>
                            <w:color w:val="000000" w:themeColor="text1"/>
                          </w:rPr>
                        </w:pPr>
                        <w:r w:rsidRPr="00A45BC6">
                          <w:rPr>
                            <w:color w:val="000000" w:themeColor="text1"/>
                          </w:rPr>
                          <w:t>µ</w:t>
                        </w:r>
                        <w:r w:rsidRPr="00A45BC6">
                          <w:rPr>
                            <w:color w:val="000000" w:themeColor="text1"/>
                            <w:vertAlign w:val="subscript"/>
                          </w:rPr>
                          <w:t>A</w:t>
                        </w:r>
                      </w:p>
                    </w:txbxContent>
                  </v:textbox>
                </v:rect>
                <v:rect id="Rectangle 526" o:spid="_x0000_s1032" style="position:absolute;left:16373;top:7772;width:10973;height:5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Iop8MA&#10;AADcAAAADwAAAGRycy9kb3ducmV2LnhtbESPQWuDQBSE74H+h+UFegnNWkEpNqsEwdLgqbb0/HBf&#10;Veq+FXdrzL/PBgI9DjPzDXMoVjOKhWY3WFbwvI9AELdWD9wp+Pqsnl5AOI+scbRMCi7koMgfNgfM&#10;tD3zBy2N70SAsMtQQe/9lEnp2p4Mur2diIP3Y2eDPsi5k3rGc4CbUcZRlEqDA4eFHicqe2p/mz+j&#10;oDpdGub1bVdFSV27pG2m77hU6nG7Hl9BeFr9f/jeftcKkjiF25lwBGR+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FIop8MAAADcAAAADwAAAAAAAAAAAAAAAACYAgAAZHJzL2Rv&#10;d25yZXYueG1sUEsFBgAAAAAEAAQA9QAAAIgDAAAAAA==&#10;" fillcolor="#fff2cc [663]" strokecolor="black [3213]">
                  <v:textbox inset="2.52675mm,1.2634mm,2.52675mm,1.2634mm">
                    <w:txbxContent>
                      <w:p w:rsidR="00D11499" w:rsidRPr="00A45BC6" w:rsidRDefault="00D11499" w:rsidP="00A45BC6">
                        <w:pPr>
                          <w:jc w:val="center"/>
                          <w:rPr>
                            <w:color w:val="000000" w:themeColor="text1"/>
                          </w:rPr>
                        </w:pPr>
                        <w:r w:rsidRPr="00A45BC6">
                          <w:rPr>
                            <w:color w:val="000000" w:themeColor="text1"/>
                          </w:rPr>
                          <w:t>µ</w:t>
                        </w:r>
                        <w:r>
                          <w:rPr>
                            <w:color w:val="000000" w:themeColor="text1"/>
                            <w:vertAlign w:val="subscript"/>
                          </w:rPr>
                          <w:t>B</w:t>
                        </w:r>
                      </w:p>
                    </w:txbxContent>
                  </v:textbox>
                </v:rect>
                <v:shapetype id="_x0000_t202" coordsize="21600,21600" o:spt="202" path="m,l,21600r21600,l21600,xe">
                  <v:stroke joinstyle="miter"/>
                  <v:path gradientshapeok="t" o:connecttype="rect"/>
                </v:shapetype>
                <v:shape id="Text Box 6" o:spid="_x0000_s1033" type="#_x0000_t202" style="position:absolute;left:6822;top:15147;width:4548;height:18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Y1JZsQA&#10;AADaAAAADwAAAGRycy9kb3ducmV2LnhtbESPQWsCMRSE7wX/Q3iCF9FspayyGsUKQgstpSqeH5vn&#10;ZnXzsm6irv31TUHocZiZb5jZorWVuFLjS8cKnocJCOLc6ZILBbvtejAB4QOyxsoxKbiTh8W88zTD&#10;TLsbf9N1EwoRIewzVGBCqDMpfW7Ioh+6mjh6B9dYDFE2hdQN3iLcVnKUJKm0WHJcMFjTylB+2lys&#10;gsn95bO/T8f7Y/X1/mp+ijN/nFCpXrddTkEEasN/+NF+0wpS+LsSb4Cc/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2NSWbEAAAA2gAAAA8AAAAAAAAAAAAAAAAAmAIAAGRycy9k&#10;b3ducmV2LnhtbFBLBQYAAAAABAAEAPUAAACJAwAAAAA=&#10;" fillcolor="white [3201]" stroked="f" strokeweight=".5pt">
                  <v:textbox inset="0,0,0,0">
                    <w:txbxContent>
                      <w:p w:rsidR="00D11499" w:rsidRPr="00D11499" w:rsidRDefault="00D11499" w:rsidP="00D11499">
                        <w:pPr>
                          <w:spacing w:after="0"/>
                          <w:rPr>
                            <w:sz w:val="20"/>
                          </w:rPr>
                        </w:pPr>
                        <w:proofErr w:type="gramStart"/>
                        <w:r w:rsidRPr="00D11499">
                          <w:rPr>
                            <w:sz w:val="20"/>
                          </w:rPr>
                          <w:t>slot</w:t>
                        </w:r>
                        <w:proofErr w:type="gramEnd"/>
                      </w:p>
                    </w:txbxContent>
                  </v:textbox>
                </v:shape>
                <v:shape id="Straight Arrow Connector 528" o:spid="_x0000_s1034" type="#_x0000_t32" style="position:absolute;left:2728;top:4956;width:0;height:824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B0pscUAAADcAAAADwAAAGRycy9kb3ducmV2LnhtbERPXWvCMBR9H/gfwh3sZczUDkWqUaYw&#10;UOYYuiH4dmnu2rrmpiSxVn+9eRD2eDjf03lnatGS85VlBYN+AoI4t7riQsHP9/vLGIQPyBpry6Tg&#10;Qh7ms97DFDNtz7yldhcKEUPYZ6igDKHJpPR5SQZ93zbEkfu1zmCI0BVSOzzHcFPLNElG0mDFsaHE&#10;hpYl5X+7k1Hw9ZqOPtfb69g9Hw7rxcdiv2mPqVJPj93bBESgLvyL7+6VVjBM49p4Jh4BObs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B0pscUAAADcAAAADwAAAAAAAAAA&#10;AAAAAAChAgAAZHJzL2Rvd25yZXYueG1sUEsFBgAAAAAEAAQA+QAAAJMDAAAAAA==&#10;" strokecolor="black [3213]" strokeweight="1pt">
                  <v:stroke endarrow="block" joinstyle="miter"/>
                </v:shape>
                <v:shape id="Text Box 529" o:spid="_x0000_s1035" type="#_x0000_t202" style="position:absolute;left:1364;top:363;width:4548;height:18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pRhTMYA&#10;AADcAAAADwAAAGRycy9kb3ducmV2LnhtbESPQWsCMRSE7wX/Q3hCL6JZpVW7NYotCC1YRFs8PzbP&#10;zermZbuJuvrrTUHocZiZb5jJrLGlOFHtC8cK+r0EBHHmdMG5gp/vRXcMwgdkjaVjUnAhD7Np62GC&#10;qXZnXtNpE3IRIexTVGBCqFIpfWbIou+5ijh6O1dbDFHWudQ1niPclnKQJENpseC4YLCid0PZYXO0&#10;CsaXp6/Odjja7svV55u55r+8PKBSj+1m/goiUBP+w/f2h1bwPHiBvzPxCMjpD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pRhTMYAAADcAAAADwAAAAAAAAAAAAAAAACYAgAAZHJz&#10;L2Rvd25yZXYueG1sUEsFBgAAAAAEAAQA9QAAAIsDAAAAAA==&#10;" fillcolor="white [3201]" stroked="f" strokeweight=".5pt">
                  <v:textbox inset="0,0,0,0">
                    <w:txbxContent>
                      <w:p w:rsidR="00F958DD" w:rsidRPr="00D11499" w:rsidRDefault="00F958DD" w:rsidP="00D11499">
                        <w:pPr>
                          <w:spacing w:after="0"/>
                          <w:rPr>
                            <w:sz w:val="20"/>
                          </w:rPr>
                        </w:pPr>
                        <w:proofErr w:type="spellStart"/>
                        <w:proofErr w:type="gramStart"/>
                        <w:r>
                          <w:rPr>
                            <w:sz w:val="20"/>
                          </w:rPr>
                          <w:t>freq</w:t>
                        </w:r>
                        <w:proofErr w:type="spellEnd"/>
                        <w:proofErr w:type="gramEnd"/>
                      </w:p>
                    </w:txbxContent>
                  </v:textbox>
                </v:shape>
                <v:rect id="Rectangle 589" o:spid="_x0000_s1036" style="position:absolute;left:9601;top:2314;width:5471;height:5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sLSMUA&#10;AADcAAAADwAAAGRycy9kb3ducmV2LnhtbESPT2vCQBTE7wW/w/KE3nRjiv9S12BLhfYgoq32+sg+&#10;k2D2bchuk/TbdwWhx2FmfsOs0t5UoqXGlZYVTMYRCOLM6pJzBV+f29EChPPIGivLpOCXHKTrwcMK&#10;E207PlB79LkIEHYJKii8rxMpXVaQQTe2NXHwLrYx6INscqkb7ALcVDKOopk0WHJYKLCm14Ky6/HH&#10;KCjdy0e209p+8+lpn7+dzvXcxUo9DvvNMwhPvf8P39vvWsF0sYTbmXAE5Po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5qwtIxQAAANwAAAAPAAAAAAAAAAAAAAAAAJgCAABkcnMv&#10;ZG93bnJldi54bWxQSwUGAAAAAAQABAD1AAAAigMAAAAA&#10;" fillcolor="#c5e0b3 [1305]" strokecolor="black [3213]">
                  <v:textbox inset="2.52675mm,1.2634mm,2.52675mm,1.2634mm">
                    <w:txbxContent>
                      <w:p w:rsidR="00353633" w:rsidRPr="00A45BC6" w:rsidRDefault="00353633" w:rsidP="00A45BC6">
                        <w:pPr>
                          <w:jc w:val="center"/>
                          <w:rPr>
                            <w:color w:val="000000" w:themeColor="text1"/>
                          </w:rPr>
                        </w:pPr>
                        <w:r w:rsidRPr="00A45BC6">
                          <w:rPr>
                            <w:color w:val="000000" w:themeColor="text1"/>
                          </w:rPr>
                          <w:t>µ</w:t>
                        </w:r>
                        <w:r w:rsidRPr="00A45BC6">
                          <w:rPr>
                            <w:color w:val="000000" w:themeColor="text1"/>
                            <w:vertAlign w:val="subscript"/>
                          </w:rPr>
                          <w:t>A</w:t>
                        </w:r>
                      </w:p>
                    </w:txbxContent>
                  </v:textbox>
                </v:rect>
                <v:rect id="Rectangle 590" o:spid="_x0000_s1037" style="position:absolute;left:21859;top:2314;width:5487;height:5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Ug0CMEA&#10;AADcAAAADwAAAGRycy9kb3ducmV2LnhtbERPy4rCMBTdC/MP4Q64s+koOlqNoqKgC5Hxub0017ZM&#10;c1OaqJ2/nywEl4fznswaU4oH1a6wrOArikEQp1YXnCk4HdedIQjnkTWWlknBHzmYTT9aE0y0ffIP&#10;PQ4+EyGEXYIKcu+rREqX5mTQRbYiDtzN1gZ9gHUmdY3PEG5K2Y3jgTRYcGjIsaJlTunv4W4UFG6x&#10;TXda2yufe/tsdb5U366rVPuzmY9BeGr8W/xyb7SC/ijMD2fCEZDT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1INAjBAAAA3AAAAA8AAAAAAAAAAAAAAAAAmAIAAGRycy9kb3du&#10;cmV2LnhtbFBLBQYAAAAABAAEAPUAAACGAwAAAAA=&#10;" fillcolor="#c5e0b3 [1305]" strokecolor="black [3213]">
                  <v:textbox inset="2.52675mm,1.2634mm,2.52675mm,1.2634mm">
                    <w:txbxContent>
                      <w:p w:rsidR="00353633" w:rsidRPr="00A45BC6" w:rsidRDefault="00353633" w:rsidP="00A45BC6">
                        <w:pPr>
                          <w:jc w:val="center"/>
                          <w:rPr>
                            <w:color w:val="000000" w:themeColor="text1"/>
                          </w:rPr>
                        </w:pPr>
                        <w:r w:rsidRPr="00A45BC6">
                          <w:rPr>
                            <w:color w:val="000000" w:themeColor="text1"/>
                          </w:rPr>
                          <w:t>µ</w:t>
                        </w:r>
                        <w:r w:rsidRPr="00A45BC6">
                          <w:rPr>
                            <w:color w:val="000000" w:themeColor="text1"/>
                            <w:vertAlign w:val="subscript"/>
                          </w:rPr>
                          <w:t>A</w:t>
                        </w:r>
                      </w:p>
                    </w:txbxContent>
                  </v:textbox>
                </v:rect>
                <w10:anchorlock/>
              </v:group>
            </w:pict>
          </mc:Fallback>
        </mc:AlternateContent>
      </w:r>
    </w:p>
    <w:p w14:paraId="37BA22A9" w14:textId="4B3C03B3" w:rsidR="00F958DD" w:rsidRDefault="00F958DD" w:rsidP="00F958DD">
      <w:pPr>
        <w:pStyle w:val="Caption"/>
      </w:pPr>
      <w:bookmarkStart w:id="3" w:name="_Ref517343313"/>
      <w:r>
        <w:t xml:space="preserve">Figure </w:t>
      </w:r>
      <w:fldSimple w:instr=" SEQ Figure \* ARABIC ">
        <w:r w:rsidR="00526A36">
          <w:rPr>
            <w:noProof/>
          </w:rPr>
          <w:t>2</w:t>
        </w:r>
      </w:fldSimple>
      <w:bookmarkEnd w:id="3"/>
      <w:r w:rsidR="00273598">
        <w:t xml:space="preserve">. </w:t>
      </w:r>
      <w:r w:rsidR="00C74638">
        <w:t xml:space="preserve">FDM </w:t>
      </w:r>
      <w:r w:rsidR="00273598">
        <w:t>numerologies</w:t>
      </w:r>
    </w:p>
    <w:p w14:paraId="62249F4F" w14:textId="1C63BA3B" w:rsidR="00256D20" w:rsidRDefault="004C33CF" w:rsidP="001D1671">
      <w:r>
        <w:t xml:space="preserve">Unlike the </w:t>
      </w:r>
      <w:r w:rsidR="00EE5C4D">
        <w:t>T</w:t>
      </w:r>
      <w:r>
        <w:t>DM layout, b</w:t>
      </w:r>
      <w:r w:rsidR="00256D20">
        <w:t>ecause all symbols of each slot are affected by the mixed numerology, it is comprehensive test.</w:t>
      </w:r>
      <w:r w:rsidR="008C199F">
        <w:t xml:space="preserve"> </w:t>
      </w:r>
    </w:p>
    <w:p w14:paraId="74C1DC73" w14:textId="361E15DF" w:rsidR="00D07520" w:rsidRDefault="003D23D5" w:rsidP="001D1671">
      <w:r>
        <w:lastRenderedPageBreak/>
        <w:t xml:space="preserve">Although another possible approach to achieve this layout is to </w:t>
      </w:r>
      <w:r w:rsidR="00D07520">
        <w:t xml:space="preserve">is to </w:t>
      </w:r>
      <w:r w:rsidR="00882E14">
        <w:t xml:space="preserve">use </w:t>
      </w:r>
      <w:proofErr w:type="spellStart"/>
      <w:r w:rsidR="00882E14">
        <w:t>intraband</w:t>
      </w:r>
      <w:proofErr w:type="spellEnd"/>
      <w:r w:rsidR="00882E14">
        <w:t xml:space="preserve"> CA with two contiguous carriers, with one carrier using one numerology and the other carrier using the other numerology.</w:t>
      </w:r>
      <w:r>
        <w:t xml:space="preserve"> However, th</w:t>
      </w:r>
      <w:r w:rsidR="00256D20">
        <w:t>at approach has additional spacing due to raster alignment.</w:t>
      </w:r>
    </w:p>
    <w:p w14:paraId="2B748DD4" w14:textId="02A0BC4D" w:rsidR="00256D20" w:rsidRPr="00EA6DED" w:rsidRDefault="00256D20" w:rsidP="00256D20">
      <w:pPr>
        <w:rPr>
          <w:b/>
          <w:i/>
        </w:rPr>
      </w:pPr>
      <w:r w:rsidRPr="00EA6DED">
        <w:rPr>
          <w:b/>
          <w:i/>
        </w:rPr>
        <w:t xml:space="preserve">Proposal 2: </w:t>
      </w:r>
      <w:r>
        <w:rPr>
          <w:b/>
          <w:i/>
        </w:rPr>
        <w:t>The FDM layout shall be used to base station conformance testing of mixed numerologies.</w:t>
      </w:r>
    </w:p>
    <w:p w14:paraId="683D94A4" w14:textId="77777777" w:rsidR="00EE42E1" w:rsidRDefault="00EE42E1" w:rsidP="00EE42E1">
      <w:pPr>
        <w:pStyle w:val="Heading2"/>
      </w:pPr>
      <w:r>
        <w:t>Test modeling aspects</w:t>
      </w:r>
    </w:p>
    <w:p w14:paraId="1D7C36AA" w14:textId="4FDC67CC" w:rsidR="001D1671" w:rsidRDefault="00EE42E1" w:rsidP="00EE42E1">
      <w:r>
        <w:t xml:space="preserve">When examining mixed numerology, one question is which numerologies are </w:t>
      </w:r>
      <w:r w:rsidR="004C33CF">
        <w:t>modeled</w:t>
      </w:r>
      <w:r>
        <w:t xml:space="preserve"> if two or more numerologies are used. For example, with FR1, if the base station supports 15, 30, and 60 kHz SCS, how should the test be designed.</w:t>
      </w:r>
    </w:p>
    <w:p w14:paraId="4149DE7E" w14:textId="15398D81" w:rsidR="001D1671" w:rsidRDefault="001D1671" w:rsidP="001D1671">
      <w:pPr>
        <w:numPr>
          <w:ilvl w:val="0"/>
          <w:numId w:val="20"/>
        </w:numPr>
      </w:pPr>
      <w:r>
        <w:t xml:space="preserve">Pairwise </w:t>
      </w:r>
      <w:r w:rsidR="00DF16A0">
        <w:t>models</w:t>
      </w:r>
      <w:r>
        <w:t xml:space="preserve"> of numerologies. For example </w:t>
      </w:r>
      <w:r w:rsidR="008C199F">
        <w:t xml:space="preserve">which set should be </w:t>
      </w:r>
      <w:r w:rsidR="00DF16A0">
        <w:t>modeled</w:t>
      </w:r>
      <w:r w:rsidR="008C199F">
        <w:t xml:space="preserve"> </w:t>
      </w:r>
      <w:r>
        <w:t>(1</w:t>
      </w:r>
      <w:r w:rsidR="008C199F">
        <w:t>5, 30), (15, 60), (30, 60)</w:t>
      </w:r>
      <w:r>
        <w:t>.</w:t>
      </w:r>
    </w:p>
    <w:p w14:paraId="657597E2" w14:textId="38EC2CB8" w:rsidR="001D1671" w:rsidRDefault="001D1671" w:rsidP="001D1671">
      <w:r>
        <w:t xml:space="preserve">Note when testing mixed numerologies, some bandwidth-SCS combinations </w:t>
      </w:r>
      <w:r w:rsidR="00DF16A0">
        <w:t>are</w:t>
      </w:r>
      <w:r>
        <w:t xml:space="preserve"> excluded: </w:t>
      </w:r>
      <w:r w:rsidR="007C431A">
        <w:t>e.g.</w:t>
      </w:r>
      <w:r>
        <w:t xml:space="preserve">, </w:t>
      </w:r>
      <w:r w:rsidR="00B2773A">
        <w:t xml:space="preserve">at </w:t>
      </w:r>
      <w:r>
        <w:t>(5 MHz, 60 kHz SCS) and</w:t>
      </w:r>
      <w:r w:rsidR="00B2773A">
        <w:t xml:space="preserve"> (</w:t>
      </w:r>
      <w:r>
        <w:t>[60, 70, 80, 90, 100] MHz, 15 kHz</w:t>
      </w:r>
      <w:r w:rsidR="00B2773A">
        <w:t xml:space="preserve"> SCS</w:t>
      </w:r>
      <w:r>
        <w:t>),</w:t>
      </w:r>
      <w:r w:rsidR="00B2773A">
        <w:t xml:space="preserve"> because they are not specified in 38.104.</w:t>
      </w:r>
      <w:r w:rsidR="00DF16A0">
        <w:t xml:space="preserve"> Hence the test case design, the bandwidth should be considered. For example,</w:t>
      </w:r>
      <w:r w:rsidR="00C950AB">
        <w:t xml:space="preserve"> in </w:t>
      </w:r>
      <w:r w:rsidR="00C950AB">
        <w:fldChar w:fldCharType="begin"/>
      </w:r>
      <w:r w:rsidR="00C950AB">
        <w:instrText xml:space="preserve"> REF _Ref517446894 \r \h </w:instrText>
      </w:r>
      <w:r w:rsidR="00C950AB">
        <w:fldChar w:fldCharType="separate"/>
      </w:r>
      <w:r w:rsidR="00526A36">
        <w:t>[3]</w:t>
      </w:r>
      <w:r w:rsidR="00C950AB">
        <w:fldChar w:fldCharType="end"/>
      </w:r>
      <w:r w:rsidR="00C950AB">
        <w:t>, the smallest SCS is proposed for the test case generation.</w:t>
      </w:r>
      <w:r w:rsidR="00657EFA">
        <w:t xml:space="preserve"> </w:t>
      </w:r>
      <w:r w:rsidR="00C950AB">
        <w:t xml:space="preserve">For FR1, the BW is 5 MHz for bands with bandwidths less than 100 </w:t>
      </w:r>
      <w:proofErr w:type="spellStart"/>
      <w:r w:rsidR="00C950AB">
        <w:t>MHz.</w:t>
      </w:r>
      <w:proofErr w:type="spellEnd"/>
      <w:r w:rsidR="00C950AB">
        <w:t xml:space="preserve"> That implies that 15 and 30 kHz SCS are typically tested. For bands with larger bandwidths, the BW is 20 MHz</w:t>
      </w:r>
      <w:r w:rsidR="00DF16A0">
        <w:t xml:space="preserve"> and all three can be used</w:t>
      </w:r>
      <w:r w:rsidR="00C950AB">
        <w:t xml:space="preserve">. </w:t>
      </w:r>
      <w:r w:rsidR="00EE5C4D">
        <w:t>A decision on what combinations is needed.</w:t>
      </w:r>
    </w:p>
    <w:p w14:paraId="1CE47E80" w14:textId="04D6D726" w:rsidR="00F408D7" w:rsidRDefault="00F408D7" w:rsidP="001D1671">
      <w:r>
        <w:t>For test model description, for unwanted emission testing, the power allocated per numerology needs to be considered. That affects the fraction of bandwidth allocated to each nu</w:t>
      </w:r>
      <w:bookmarkStart w:id="4" w:name="_GoBack"/>
      <w:bookmarkEnd w:id="4"/>
      <w:r>
        <w:t xml:space="preserve">merology and power per RB. </w:t>
      </w:r>
    </w:p>
    <w:p w14:paraId="6B509483" w14:textId="77777777" w:rsidR="00CF5E3F" w:rsidRDefault="00CF5E3F" w:rsidP="002D159C">
      <w:pPr>
        <w:pStyle w:val="Heading1"/>
      </w:pPr>
      <w:r>
        <w:t>Conclusion</w:t>
      </w:r>
    </w:p>
    <w:p w14:paraId="0D5E5683" w14:textId="77777777" w:rsidR="00CF5E3F" w:rsidRPr="00CB0F34" w:rsidRDefault="00CF5E3F" w:rsidP="00CF5E3F">
      <w:r>
        <w:t xml:space="preserve">This contribution </w:t>
      </w:r>
      <w:r w:rsidR="00B2773A">
        <w:t>examined the benefits for mixed numerology test models for conformance testing.</w:t>
      </w:r>
    </w:p>
    <w:p w14:paraId="132D5F01" w14:textId="77777777" w:rsidR="00DF16A0" w:rsidRPr="008E761F" w:rsidRDefault="00DF16A0" w:rsidP="00DF16A0">
      <w:pPr>
        <w:rPr>
          <w:b/>
          <w:i/>
        </w:rPr>
      </w:pPr>
      <w:bookmarkStart w:id="5" w:name="_Ref124589665"/>
      <w:bookmarkStart w:id="6" w:name="_Ref71620620"/>
      <w:bookmarkStart w:id="7" w:name="_Ref124671424"/>
      <w:r w:rsidRPr="008E761F">
        <w:rPr>
          <w:b/>
          <w:i/>
        </w:rPr>
        <w:t>Proposal</w:t>
      </w:r>
      <w:r>
        <w:rPr>
          <w:b/>
          <w:i/>
        </w:rPr>
        <w:t xml:space="preserve"> 1</w:t>
      </w:r>
      <w:r w:rsidRPr="008E761F">
        <w:rPr>
          <w:b/>
          <w:i/>
        </w:rPr>
        <w:t xml:space="preserve">: </w:t>
      </w:r>
      <w:r>
        <w:rPr>
          <w:b/>
          <w:i/>
        </w:rPr>
        <w:t xml:space="preserve">A test model with multiple SCS </w:t>
      </w:r>
      <w:r w:rsidRPr="008E761F">
        <w:rPr>
          <w:b/>
          <w:i/>
        </w:rPr>
        <w:t xml:space="preserve">should be </w:t>
      </w:r>
      <w:r>
        <w:rPr>
          <w:b/>
          <w:i/>
        </w:rPr>
        <w:t>used for conformance testing to test unwanted emissions.</w:t>
      </w:r>
    </w:p>
    <w:p w14:paraId="224B3054" w14:textId="77777777" w:rsidR="00256D20" w:rsidRDefault="00EA6DED" w:rsidP="00EA6DED">
      <w:r>
        <w:t>Based on the description</w:t>
      </w:r>
      <w:r w:rsidR="00256D20">
        <w:t xml:space="preserve"> included</w:t>
      </w:r>
    </w:p>
    <w:p w14:paraId="4790E19A" w14:textId="77777777" w:rsidR="00DF16A0" w:rsidRPr="00526A36" w:rsidRDefault="00DF16A0" w:rsidP="00DF16A0">
      <w:pPr>
        <w:rPr>
          <w:b/>
          <w:i/>
        </w:rPr>
      </w:pPr>
      <w:r w:rsidRPr="00526A36">
        <w:rPr>
          <w:b/>
          <w:i/>
        </w:rPr>
        <w:t>Observation: TDM layout offers fewer opportunities to test changes in numerology.</w:t>
      </w:r>
    </w:p>
    <w:p w14:paraId="0F74D670" w14:textId="2212EF64" w:rsidR="00EA6DED" w:rsidRDefault="00256D20" w:rsidP="00EA6DED">
      <w:r>
        <w:t>The proposed layout is</w:t>
      </w:r>
    </w:p>
    <w:p w14:paraId="5396E36E" w14:textId="77777777" w:rsidR="00DF16A0" w:rsidRPr="00EA6DED" w:rsidRDefault="00DF16A0" w:rsidP="00DF16A0">
      <w:pPr>
        <w:rPr>
          <w:b/>
          <w:i/>
        </w:rPr>
      </w:pPr>
      <w:r w:rsidRPr="00EA6DED">
        <w:rPr>
          <w:b/>
          <w:i/>
        </w:rPr>
        <w:t xml:space="preserve">Proposal 2: </w:t>
      </w:r>
      <w:r>
        <w:rPr>
          <w:b/>
          <w:i/>
        </w:rPr>
        <w:t>The FDM layout shall be used to base station conformance testing of mixed numerologies.</w:t>
      </w:r>
    </w:p>
    <w:p w14:paraId="67608718" w14:textId="77777777" w:rsidR="00CF5E3F" w:rsidRPr="00E14DDF" w:rsidRDefault="00CF5E3F" w:rsidP="00CF5E3F">
      <w:pPr>
        <w:pStyle w:val="Heading1"/>
        <w:numPr>
          <w:ilvl w:val="0"/>
          <w:numId w:val="0"/>
        </w:numPr>
        <w:ind w:left="432" w:hanging="432"/>
      </w:pPr>
      <w:r w:rsidRPr="00E14DDF">
        <w:t>References</w:t>
      </w:r>
    </w:p>
    <w:p w14:paraId="7D2BA02C" w14:textId="77777777" w:rsidR="00A00579" w:rsidRDefault="00A00579" w:rsidP="00A00579">
      <w:pPr>
        <w:pStyle w:val="References"/>
      </w:pPr>
      <w:bookmarkStart w:id="8" w:name="_Ref516668936"/>
      <w:bookmarkStart w:id="9" w:name="_Ref516739645"/>
      <w:bookmarkEnd w:id="5"/>
      <w:bookmarkEnd w:id="6"/>
      <w:bookmarkEnd w:id="7"/>
      <w:r w:rsidRPr="00830802">
        <w:t>R4-1808320</w:t>
      </w:r>
      <w:r>
        <w:t>, “</w:t>
      </w:r>
      <w:r w:rsidRPr="00830802">
        <w:t>WF on test models for NR conformance test</w:t>
      </w:r>
      <w:r>
        <w:t xml:space="preserve">”, </w:t>
      </w:r>
      <w:r w:rsidRPr="00830802">
        <w:t>Nokia, Nokia Shanghai Bell</w:t>
      </w:r>
      <w:r>
        <w:t>, RAN4#87, May 21-25, 2018</w:t>
      </w:r>
      <w:bookmarkEnd w:id="8"/>
      <w:r>
        <w:t>.</w:t>
      </w:r>
      <w:bookmarkEnd w:id="9"/>
    </w:p>
    <w:p w14:paraId="0DACACE0" w14:textId="2417BE48" w:rsidR="00A00579" w:rsidRDefault="00D66F54" w:rsidP="00D66F54">
      <w:pPr>
        <w:pStyle w:val="References"/>
      </w:pPr>
      <w:bookmarkStart w:id="10" w:name="_Ref516669205"/>
      <w:r w:rsidRPr="00D66F54">
        <w:t>R4-1809242</w:t>
      </w:r>
      <w:r w:rsidR="00A00579">
        <w:t>, “</w:t>
      </w:r>
      <w:r w:rsidRPr="00D66F54">
        <w:t>Applicability of E-UTRA test models for NR</w:t>
      </w:r>
      <w:r w:rsidR="00A00579">
        <w:t>”, Huawei, RAN4#AH-1807, July 2-</w:t>
      </w:r>
      <w:r w:rsidR="00B2773A">
        <w:t>6</w:t>
      </w:r>
      <w:r w:rsidR="00A00579">
        <w:t>, 2018.</w:t>
      </w:r>
      <w:bookmarkEnd w:id="10"/>
    </w:p>
    <w:p w14:paraId="7409666F" w14:textId="41A7D74B" w:rsidR="00C950AB" w:rsidRDefault="00C950AB" w:rsidP="00C950AB">
      <w:pPr>
        <w:pStyle w:val="References"/>
      </w:pPr>
      <w:bookmarkStart w:id="11" w:name="_Ref517446894"/>
      <w:r w:rsidRPr="00C950AB">
        <w:t>R4-1808317</w:t>
      </w:r>
      <w:r>
        <w:t>, “</w:t>
      </w:r>
      <w:r w:rsidRPr="00C950AB">
        <w:t>WF on NR test configuration</w:t>
      </w:r>
      <w:r>
        <w:t>”, RAN4#87, May 21-25, 2018.</w:t>
      </w:r>
      <w:bookmarkEnd w:id="11"/>
    </w:p>
    <w:p w14:paraId="3470CEA3" w14:textId="77777777" w:rsidR="00CF5E3F" w:rsidRPr="00E14DDF" w:rsidRDefault="00CF5E3F" w:rsidP="00CF5E3F"/>
    <w:p w14:paraId="66B42512" w14:textId="77777777" w:rsidR="00BD44F8" w:rsidRDefault="00BD44F8"/>
    <w:sectPr w:rsidR="00BD44F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74399C"/>
    <w:multiLevelType w:val="hybridMultilevel"/>
    <w:tmpl w:val="F086E484"/>
    <w:lvl w:ilvl="0" w:tplc="B186D6B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154B1E57"/>
    <w:multiLevelType w:val="hybridMultilevel"/>
    <w:tmpl w:val="108872E6"/>
    <w:lvl w:ilvl="0" w:tplc="EA5441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A105AA"/>
    <w:multiLevelType w:val="hybridMultilevel"/>
    <w:tmpl w:val="D08E58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B14AE1"/>
    <w:multiLevelType w:val="hybridMultilevel"/>
    <w:tmpl w:val="B866D13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086372"/>
    <w:multiLevelType w:val="hybridMultilevel"/>
    <w:tmpl w:val="01BE15E0"/>
    <w:lvl w:ilvl="0" w:tplc="EA5441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1A6B16"/>
    <w:multiLevelType w:val="hybridMultilevel"/>
    <w:tmpl w:val="01BE15E0"/>
    <w:lvl w:ilvl="0" w:tplc="EA5441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4F869D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2FEE7593"/>
    <w:multiLevelType w:val="hybridMultilevel"/>
    <w:tmpl w:val="9530BB3E"/>
    <w:lvl w:ilvl="0" w:tplc="3964302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31153F50"/>
    <w:multiLevelType w:val="hybridMultilevel"/>
    <w:tmpl w:val="38D23F6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EAB6EEB"/>
    <w:multiLevelType w:val="hybridMultilevel"/>
    <w:tmpl w:val="DAEC0D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9E27BC"/>
    <w:multiLevelType w:val="hybridMultilevel"/>
    <w:tmpl w:val="387C3D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AB41ED8"/>
    <w:multiLevelType w:val="hybridMultilevel"/>
    <w:tmpl w:val="E90E3C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B19087E"/>
    <w:multiLevelType w:val="hybridMultilevel"/>
    <w:tmpl w:val="E2F8F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FBB4BAF"/>
    <w:multiLevelType w:val="hybridMultilevel"/>
    <w:tmpl w:val="06EC010C"/>
    <w:lvl w:ilvl="0" w:tplc="9356D3EE">
      <w:start w:val="3"/>
      <w:numFmt w:val="bullet"/>
      <w:lvlText w:val="-"/>
      <w:lvlJc w:val="left"/>
      <w:pPr>
        <w:ind w:left="360" w:hanging="360"/>
      </w:pPr>
      <w:rPr>
        <w:rFonts w:ascii="Arial" w:eastAsia="MS PGothic"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33416CD"/>
    <w:multiLevelType w:val="hybridMultilevel"/>
    <w:tmpl w:val="7194D1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6BC03AE"/>
    <w:multiLevelType w:val="hybridMultilevel"/>
    <w:tmpl w:val="76D8D3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FEE449A"/>
    <w:multiLevelType w:val="hybridMultilevel"/>
    <w:tmpl w:val="E4226C8C"/>
    <w:lvl w:ilvl="0" w:tplc="9AF4EE12">
      <w:start w:val="1"/>
      <w:numFmt w:val="bullet"/>
      <w:lvlText w:val="-"/>
      <w:lvlJc w:val="left"/>
      <w:pPr>
        <w:ind w:left="1080" w:hanging="360"/>
      </w:pPr>
      <w:rPr>
        <w:rFonts w:ascii="Times New Roman" w:eastAsiaTheme="minorHAns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77AD7B86"/>
    <w:multiLevelType w:val="hybridMultilevel"/>
    <w:tmpl w:val="7F5A165C"/>
    <w:lvl w:ilvl="0" w:tplc="C8061A5C">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F373657"/>
    <w:multiLevelType w:val="hybridMultilevel"/>
    <w:tmpl w:val="FB8E418C"/>
    <w:lvl w:ilvl="0" w:tplc="0409000D">
      <w:start w:val="1"/>
      <w:numFmt w:val="bullet"/>
      <w:lvlText w:val=""/>
      <w:lvlJc w:val="left"/>
      <w:pPr>
        <w:ind w:left="1080" w:hanging="360"/>
      </w:pPr>
      <w:rPr>
        <w:rFonts w:ascii="Wingdings" w:hAnsi="Wingdings" w:hint="default"/>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8"/>
  </w:num>
  <w:num w:numId="2">
    <w:abstractNumId w:val="6"/>
  </w:num>
  <w:num w:numId="3">
    <w:abstractNumId w:val="13"/>
  </w:num>
  <w:num w:numId="4">
    <w:abstractNumId w:val="9"/>
  </w:num>
  <w:num w:numId="5">
    <w:abstractNumId w:val="11"/>
  </w:num>
  <w:num w:numId="6">
    <w:abstractNumId w:val="19"/>
  </w:num>
  <w:num w:numId="7">
    <w:abstractNumId w:val="5"/>
  </w:num>
  <w:num w:numId="8">
    <w:abstractNumId w:val="4"/>
  </w:num>
  <w:num w:numId="9">
    <w:abstractNumId w:val="1"/>
  </w:num>
  <w:num w:numId="10">
    <w:abstractNumId w:val="17"/>
  </w:num>
  <w:num w:numId="11">
    <w:abstractNumId w:val="3"/>
  </w:num>
  <w:num w:numId="12">
    <w:abstractNumId w:val="16"/>
  </w:num>
  <w:num w:numId="13">
    <w:abstractNumId w:val="2"/>
  </w:num>
  <w:num w:numId="14">
    <w:abstractNumId w:val="14"/>
  </w:num>
  <w:num w:numId="15">
    <w:abstractNumId w:val="0"/>
  </w:num>
  <w:num w:numId="16">
    <w:abstractNumId w:val="7"/>
  </w:num>
  <w:num w:numId="17">
    <w:abstractNumId w:val="10"/>
  </w:num>
  <w:num w:numId="18">
    <w:abstractNumId w:val="12"/>
  </w:num>
  <w:num w:numId="19">
    <w:abstractNumId w:val="15"/>
  </w:num>
  <w:num w:numId="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4"/>
  <w:doNotDisplayPageBoundaries/>
  <w:proofState w:spelling="clean" w:grammar="clean"/>
  <w:stylePaneFormatFilter w:val="1728" w:allStyles="0" w:customStyles="0" w:latentStyles="0" w:stylesInUse="1" w:headingStyles="1" w:numberingStyles="0" w:tableStyles="0" w:directFormattingOnRuns="1" w:directFormattingOnParagraphs="1" w:directFormattingOnNumbering="1" w:directFormattingOnTables="0" w:clearFormatting="1" w:top3HeadingStyles="0" w:visibleStyles="0" w:alternateStyleNames="0"/>
  <w:defaultTabStop w:val="720"/>
  <w:drawingGridHorizontalSpacing w:val="72"/>
  <w:drawingGridVerticalSpacing w:val="7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E3F"/>
    <w:rsid w:val="00067635"/>
    <w:rsid w:val="000702E6"/>
    <w:rsid w:val="00084ABA"/>
    <w:rsid w:val="000C417C"/>
    <w:rsid w:val="0012748E"/>
    <w:rsid w:val="001651AC"/>
    <w:rsid w:val="00180882"/>
    <w:rsid w:val="0018716B"/>
    <w:rsid w:val="001A72ED"/>
    <w:rsid w:val="001B5813"/>
    <w:rsid w:val="001B7A51"/>
    <w:rsid w:val="001D1671"/>
    <w:rsid w:val="001F65E6"/>
    <w:rsid w:val="00256D20"/>
    <w:rsid w:val="00262FD2"/>
    <w:rsid w:val="00273598"/>
    <w:rsid w:val="00282121"/>
    <w:rsid w:val="002B7966"/>
    <w:rsid w:val="002C0B9D"/>
    <w:rsid w:val="002D159C"/>
    <w:rsid w:val="00300C0A"/>
    <w:rsid w:val="003129DB"/>
    <w:rsid w:val="003174A2"/>
    <w:rsid w:val="00331254"/>
    <w:rsid w:val="00353633"/>
    <w:rsid w:val="0039540A"/>
    <w:rsid w:val="003A26C8"/>
    <w:rsid w:val="003B5049"/>
    <w:rsid w:val="003D23D5"/>
    <w:rsid w:val="0042282C"/>
    <w:rsid w:val="00457CAD"/>
    <w:rsid w:val="004B0588"/>
    <w:rsid w:val="004C33CF"/>
    <w:rsid w:val="004F5203"/>
    <w:rsid w:val="0051340E"/>
    <w:rsid w:val="00526A36"/>
    <w:rsid w:val="00547B9E"/>
    <w:rsid w:val="0057139D"/>
    <w:rsid w:val="00581D52"/>
    <w:rsid w:val="005B50F7"/>
    <w:rsid w:val="005D7BE8"/>
    <w:rsid w:val="00624463"/>
    <w:rsid w:val="00657EFA"/>
    <w:rsid w:val="00672A76"/>
    <w:rsid w:val="006744C4"/>
    <w:rsid w:val="00687C38"/>
    <w:rsid w:val="006B4940"/>
    <w:rsid w:val="006B5600"/>
    <w:rsid w:val="006D4D41"/>
    <w:rsid w:val="006E0690"/>
    <w:rsid w:val="006E06AE"/>
    <w:rsid w:val="00715C66"/>
    <w:rsid w:val="00754844"/>
    <w:rsid w:val="007A7CD9"/>
    <w:rsid w:val="007C431A"/>
    <w:rsid w:val="007D5312"/>
    <w:rsid w:val="00882E14"/>
    <w:rsid w:val="008C199F"/>
    <w:rsid w:val="008D574A"/>
    <w:rsid w:val="009015F3"/>
    <w:rsid w:val="009429F6"/>
    <w:rsid w:val="0096538B"/>
    <w:rsid w:val="00971EEE"/>
    <w:rsid w:val="009D033A"/>
    <w:rsid w:val="00A00579"/>
    <w:rsid w:val="00A45BC6"/>
    <w:rsid w:val="00A56043"/>
    <w:rsid w:val="00AB52C5"/>
    <w:rsid w:val="00AE556E"/>
    <w:rsid w:val="00AE7F2A"/>
    <w:rsid w:val="00B00F14"/>
    <w:rsid w:val="00B13964"/>
    <w:rsid w:val="00B2773A"/>
    <w:rsid w:val="00B80365"/>
    <w:rsid w:val="00B8157F"/>
    <w:rsid w:val="00B90F65"/>
    <w:rsid w:val="00BD44F8"/>
    <w:rsid w:val="00C5735B"/>
    <w:rsid w:val="00C734F7"/>
    <w:rsid w:val="00C74638"/>
    <w:rsid w:val="00C82346"/>
    <w:rsid w:val="00C950AB"/>
    <w:rsid w:val="00CB3EED"/>
    <w:rsid w:val="00CB50F6"/>
    <w:rsid w:val="00CD5993"/>
    <w:rsid w:val="00CE3B6C"/>
    <w:rsid w:val="00CF1A66"/>
    <w:rsid w:val="00CF20FB"/>
    <w:rsid w:val="00CF5E3F"/>
    <w:rsid w:val="00D007E4"/>
    <w:rsid w:val="00D07520"/>
    <w:rsid w:val="00D11499"/>
    <w:rsid w:val="00D54B88"/>
    <w:rsid w:val="00D66F54"/>
    <w:rsid w:val="00D736D9"/>
    <w:rsid w:val="00DB3A34"/>
    <w:rsid w:val="00DF16A0"/>
    <w:rsid w:val="00E25DBA"/>
    <w:rsid w:val="00E55DB1"/>
    <w:rsid w:val="00EA6DED"/>
    <w:rsid w:val="00EB3E1D"/>
    <w:rsid w:val="00EB41D0"/>
    <w:rsid w:val="00EC1D6C"/>
    <w:rsid w:val="00EE3C47"/>
    <w:rsid w:val="00EE42E1"/>
    <w:rsid w:val="00EE5C4D"/>
    <w:rsid w:val="00F25D33"/>
    <w:rsid w:val="00F408D7"/>
    <w:rsid w:val="00F958DD"/>
    <w:rsid w:val="00FF0812"/>
    <w:rsid w:val="00FF6B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6ECFCD"/>
  <w15:chartTrackingRefBased/>
  <w15:docId w15:val="{8B7EDEAC-AC71-4059-8BC7-6642923EB4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2"/>
        <w:szCs w:val="22"/>
        <w:lang w:val="en-US" w:eastAsia="en-US" w:bidi="ar-SA"/>
      </w:rPr>
    </w:rPrDefault>
    <w:pPrDefault>
      <w:pPr>
        <w:spacing w:after="12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4ABA"/>
    <w:pPr>
      <w:snapToGrid w:val="0"/>
    </w:pPr>
    <w:rPr>
      <w:rFonts w:eastAsiaTheme="minorEastAsia"/>
    </w:rPr>
  </w:style>
  <w:style w:type="paragraph" w:styleId="Heading1">
    <w:name w:val="heading 1"/>
    <w:basedOn w:val="Normal"/>
    <w:next w:val="Normal"/>
    <w:link w:val="Heading1Char"/>
    <w:uiPriority w:val="9"/>
    <w:qFormat/>
    <w:rsid w:val="00CF5E3F"/>
    <w:pPr>
      <w:keepNext/>
      <w:numPr>
        <w:numId w:val="2"/>
      </w:numPr>
      <w:spacing w:before="120"/>
      <w:outlineLvl w:val="0"/>
    </w:pPr>
    <w:rPr>
      <w:rFonts w:eastAsiaTheme="majorEastAsia"/>
      <w:b/>
      <w:sz w:val="28"/>
      <w:szCs w:val="32"/>
    </w:rPr>
  </w:style>
  <w:style w:type="paragraph" w:styleId="Heading2">
    <w:name w:val="heading 2"/>
    <w:basedOn w:val="Normal"/>
    <w:next w:val="Normal"/>
    <w:link w:val="Heading2Char"/>
    <w:uiPriority w:val="9"/>
    <w:unhideWhenUsed/>
    <w:qFormat/>
    <w:rsid w:val="00CF5E3F"/>
    <w:pPr>
      <w:keepNext/>
      <w:numPr>
        <w:ilvl w:val="1"/>
        <w:numId w:val="2"/>
      </w:numPr>
      <w:spacing w:before="120"/>
      <w:outlineLvl w:val="1"/>
    </w:pPr>
    <w:rPr>
      <w:rFonts w:eastAsiaTheme="majorEastAsia"/>
      <w:b/>
      <w:sz w:val="24"/>
      <w:szCs w:val="26"/>
    </w:rPr>
  </w:style>
  <w:style w:type="paragraph" w:styleId="Heading3">
    <w:name w:val="heading 3"/>
    <w:basedOn w:val="Normal"/>
    <w:next w:val="Normal"/>
    <w:link w:val="Heading3Char"/>
    <w:uiPriority w:val="9"/>
    <w:unhideWhenUsed/>
    <w:qFormat/>
    <w:rsid w:val="00CF5E3F"/>
    <w:pPr>
      <w:keepNext/>
      <w:numPr>
        <w:ilvl w:val="2"/>
        <w:numId w:val="2"/>
      </w:numPr>
      <w:spacing w:before="120"/>
      <w:outlineLvl w:val="2"/>
    </w:pPr>
    <w:rPr>
      <w:rFonts w:eastAsiaTheme="majorEastAsia"/>
      <w:b/>
      <w:szCs w:val="24"/>
    </w:rPr>
  </w:style>
  <w:style w:type="paragraph" w:styleId="Heading4">
    <w:name w:val="heading 4"/>
    <w:basedOn w:val="Normal"/>
    <w:next w:val="Normal"/>
    <w:link w:val="Heading4Char"/>
    <w:qFormat/>
    <w:rsid w:val="00CF5E3F"/>
    <w:pPr>
      <w:keepNext/>
      <w:numPr>
        <w:ilvl w:val="3"/>
        <w:numId w:val="2"/>
      </w:numPr>
      <w:spacing w:before="120"/>
      <w:ind w:left="720" w:hanging="720"/>
      <w:outlineLvl w:val="3"/>
    </w:pPr>
    <w:rPr>
      <w:rFonts w:eastAsia="Times New Roman"/>
      <w:b/>
      <w:szCs w:val="20"/>
    </w:rPr>
  </w:style>
  <w:style w:type="paragraph" w:styleId="Heading5">
    <w:name w:val="heading 5"/>
    <w:basedOn w:val="Normal"/>
    <w:next w:val="Normal"/>
    <w:link w:val="Heading5Char"/>
    <w:uiPriority w:val="9"/>
    <w:semiHidden/>
    <w:unhideWhenUsed/>
    <w:qFormat/>
    <w:rsid w:val="00CF5E3F"/>
    <w:pPr>
      <w:keepNext/>
      <w:numPr>
        <w:ilvl w:val="4"/>
        <w:numId w:val="2"/>
      </w:numPr>
      <w:spacing w:before="120"/>
      <w:ind w:left="720" w:hanging="720"/>
      <w:outlineLvl w:val="4"/>
    </w:pPr>
    <w:rPr>
      <w:rFonts w:eastAsiaTheme="majorEastAsia"/>
      <w:b/>
      <w:szCs w:val="20"/>
    </w:rPr>
  </w:style>
  <w:style w:type="paragraph" w:styleId="Heading6">
    <w:name w:val="heading 6"/>
    <w:basedOn w:val="Normal"/>
    <w:next w:val="Normal"/>
    <w:link w:val="Heading6Char"/>
    <w:uiPriority w:val="9"/>
    <w:semiHidden/>
    <w:unhideWhenUsed/>
    <w:qFormat/>
    <w:rsid w:val="00CF5E3F"/>
    <w:pPr>
      <w:keepNext/>
      <w:keepLines/>
      <w:numPr>
        <w:ilvl w:val="5"/>
        <w:numId w:val="2"/>
      </w:numPr>
      <w:spacing w:before="40" w:after="0"/>
      <w:jc w:val="left"/>
      <w:outlineLvl w:val="5"/>
    </w:pPr>
    <w:rPr>
      <w:rFonts w:asciiTheme="majorHAnsi" w:eastAsiaTheme="majorEastAsia" w:hAnsiTheme="majorHAnsi" w:cstheme="majorBidi"/>
      <w:color w:val="1F4D78" w:themeColor="accent1" w:themeShade="7F"/>
      <w:sz w:val="20"/>
      <w:szCs w:val="20"/>
      <w:lang w:val="en-GB"/>
    </w:rPr>
  </w:style>
  <w:style w:type="paragraph" w:styleId="Heading7">
    <w:name w:val="heading 7"/>
    <w:basedOn w:val="Normal"/>
    <w:next w:val="Normal"/>
    <w:link w:val="Heading7Char"/>
    <w:uiPriority w:val="9"/>
    <w:semiHidden/>
    <w:unhideWhenUsed/>
    <w:qFormat/>
    <w:rsid w:val="00CF5E3F"/>
    <w:pPr>
      <w:keepNext/>
      <w:keepLines/>
      <w:numPr>
        <w:ilvl w:val="6"/>
        <w:numId w:val="2"/>
      </w:numPr>
      <w:spacing w:before="40" w:after="0"/>
      <w:jc w:val="left"/>
      <w:outlineLvl w:val="6"/>
    </w:pPr>
    <w:rPr>
      <w:rFonts w:asciiTheme="majorHAnsi" w:eastAsiaTheme="majorEastAsia" w:hAnsiTheme="majorHAnsi" w:cstheme="majorBidi"/>
      <w:i/>
      <w:iCs/>
      <w:color w:val="1F4D78" w:themeColor="accent1" w:themeShade="7F"/>
      <w:sz w:val="20"/>
      <w:szCs w:val="20"/>
      <w:lang w:val="en-GB"/>
    </w:rPr>
  </w:style>
  <w:style w:type="paragraph" w:styleId="Heading8">
    <w:name w:val="heading 8"/>
    <w:basedOn w:val="Normal"/>
    <w:next w:val="Normal"/>
    <w:link w:val="Heading8Char"/>
    <w:uiPriority w:val="9"/>
    <w:semiHidden/>
    <w:unhideWhenUsed/>
    <w:qFormat/>
    <w:rsid w:val="00CF5E3F"/>
    <w:pPr>
      <w:keepNext/>
      <w:keepLines/>
      <w:numPr>
        <w:ilvl w:val="7"/>
        <w:numId w:val="2"/>
      </w:numPr>
      <w:spacing w:before="40" w:after="0"/>
      <w:jc w:val="left"/>
      <w:outlineLvl w:val="7"/>
    </w:pPr>
    <w:rPr>
      <w:rFonts w:asciiTheme="majorHAnsi" w:eastAsiaTheme="majorEastAsia" w:hAnsiTheme="majorHAnsi" w:cstheme="majorBidi"/>
      <w:color w:val="272727" w:themeColor="text1" w:themeTint="D8"/>
      <w:sz w:val="21"/>
      <w:szCs w:val="21"/>
      <w:lang w:val="en-GB"/>
    </w:rPr>
  </w:style>
  <w:style w:type="paragraph" w:styleId="Heading9">
    <w:name w:val="heading 9"/>
    <w:basedOn w:val="Normal"/>
    <w:next w:val="Normal"/>
    <w:link w:val="Heading9Char"/>
    <w:uiPriority w:val="9"/>
    <w:semiHidden/>
    <w:unhideWhenUsed/>
    <w:qFormat/>
    <w:rsid w:val="00CF5E3F"/>
    <w:pPr>
      <w:keepNext/>
      <w:keepLines/>
      <w:numPr>
        <w:ilvl w:val="8"/>
        <w:numId w:val="2"/>
      </w:numPr>
      <w:spacing w:before="40" w:after="0"/>
      <w:jc w:val="left"/>
      <w:outlineLvl w:val="8"/>
    </w:pPr>
    <w:rPr>
      <w:rFonts w:asciiTheme="majorHAnsi" w:eastAsiaTheme="majorEastAsia" w:hAnsiTheme="majorHAnsi" w:cstheme="majorBidi"/>
      <w:i/>
      <w:iCs/>
      <w:color w:val="272727" w:themeColor="text1" w:themeTint="D8"/>
      <w:sz w:val="21"/>
      <w:szCs w:val="21"/>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F5E3F"/>
    <w:rPr>
      <w:rFonts w:eastAsiaTheme="majorEastAsia"/>
      <w:b/>
      <w:sz w:val="28"/>
      <w:szCs w:val="32"/>
    </w:rPr>
  </w:style>
  <w:style w:type="character" w:customStyle="1" w:styleId="Heading2Char">
    <w:name w:val="Heading 2 Char"/>
    <w:basedOn w:val="DefaultParagraphFont"/>
    <w:link w:val="Heading2"/>
    <w:uiPriority w:val="9"/>
    <w:rsid w:val="00CF5E3F"/>
    <w:rPr>
      <w:rFonts w:eastAsiaTheme="majorEastAsia"/>
      <w:b/>
      <w:sz w:val="24"/>
      <w:szCs w:val="26"/>
    </w:rPr>
  </w:style>
  <w:style w:type="character" w:customStyle="1" w:styleId="Heading3Char">
    <w:name w:val="Heading 3 Char"/>
    <w:basedOn w:val="DefaultParagraphFont"/>
    <w:link w:val="Heading3"/>
    <w:uiPriority w:val="9"/>
    <w:rsid w:val="00CF5E3F"/>
    <w:rPr>
      <w:rFonts w:eastAsiaTheme="majorEastAsia"/>
      <w:b/>
      <w:szCs w:val="24"/>
    </w:rPr>
  </w:style>
  <w:style w:type="character" w:customStyle="1" w:styleId="Heading4Char">
    <w:name w:val="Heading 4 Char"/>
    <w:basedOn w:val="DefaultParagraphFont"/>
    <w:link w:val="Heading4"/>
    <w:rsid w:val="00CF5E3F"/>
    <w:rPr>
      <w:rFonts w:eastAsia="Times New Roman"/>
      <w:b/>
      <w:szCs w:val="20"/>
    </w:rPr>
  </w:style>
  <w:style w:type="character" w:customStyle="1" w:styleId="Heading5Char">
    <w:name w:val="Heading 5 Char"/>
    <w:basedOn w:val="DefaultParagraphFont"/>
    <w:link w:val="Heading5"/>
    <w:uiPriority w:val="9"/>
    <w:semiHidden/>
    <w:rsid w:val="00CF5E3F"/>
    <w:rPr>
      <w:rFonts w:eastAsiaTheme="majorEastAsia"/>
      <w:b/>
      <w:szCs w:val="20"/>
    </w:rPr>
  </w:style>
  <w:style w:type="character" w:customStyle="1" w:styleId="Heading6Char">
    <w:name w:val="Heading 6 Char"/>
    <w:basedOn w:val="DefaultParagraphFont"/>
    <w:link w:val="Heading6"/>
    <w:uiPriority w:val="9"/>
    <w:semiHidden/>
    <w:rsid w:val="00CF5E3F"/>
    <w:rPr>
      <w:rFonts w:asciiTheme="majorHAnsi" w:eastAsiaTheme="majorEastAsia" w:hAnsiTheme="majorHAnsi" w:cstheme="majorBidi"/>
      <w:color w:val="1F4D78" w:themeColor="accent1" w:themeShade="7F"/>
      <w:sz w:val="20"/>
      <w:szCs w:val="20"/>
      <w:lang w:val="en-GB"/>
    </w:rPr>
  </w:style>
  <w:style w:type="character" w:customStyle="1" w:styleId="Heading7Char">
    <w:name w:val="Heading 7 Char"/>
    <w:basedOn w:val="DefaultParagraphFont"/>
    <w:link w:val="Heading7"/>
    <w:uiPriority w:val="9"/>
    <w:semiHidden/>
    <w:rsid w:val="00CF5E3F"/>
    <w:rPr>
      <w:rFonts w:asciiTheme="majorHAnsi" w:eastAsiaTheme="majorEastAsia" w:hAnsiTheme="majorHAnsi" w:cstheme="majorBidi"/>
      <w:i/>
      <w:iCs/>
      <w:color w:val="1F4D78" w:themeColor="accent1" w:themeShade="7F"/>
      <w:sz w:val="20"/>
      <w:szCs w:val="20"/>
      <w:lang w:val="en-GB"/>
    </w:rPr>
  </w:style>
  <w:style w:type="character" w:customStyle="1" w:styleId="Heading8Char">
    <w:name w:val="Heading 8 Char"/>
    <w:basedOn w:val="DefaultParagraphFont"/>
    <w:link w:val="Heading8"/>
    <w:uiPriority w:val="9"/>
    <w:semiHidden/>
    <w:rsid w:val="00CF5E3F"/>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CF5E3F"/>
    <w:rPr>
      <w:rFonts w:asciiTheme="majorHAnsi" w:eastAsiaTheme="majorEastAsia" w:hAnsiTheme="majorHAnsi" w:cstheme="majorBidi"/>
      <w:i/>
      <w:iCs/>
      <w:color w:val="272727" w:themeColor="text1" w:themeTint="D8"/>
      <w:sz w:val="21"/>
      <w:szCs w:val="21"/>
      <w:lang w:val="en-GB"/>
    </w:rPr>
  </w:style>
  <w:style w:type="character" w:styleId="PlaceholderText">
    <w:name w:val="Placeholder Text"/>
    <w:basedOn w:val="DefaultParagraphFont"/>
    <w:uiPriority w:val="99"/>
    <w:semiHidden/>
    <w:rsid w:val="00CF5E3F"/>
    <w:rPr>
      <w:color w:val="808080"/>
    </w:rPr>
  </w:style>
  <w:style w:type="table" w:styleId="TableGrid">
    <w:name w:val="Table Grid"/>
    <w:basedOn w:val="TableNormal"/>
    <w:uiPriority w:val="39"/>
    <w:rsid w:val="00CF5E3F"/>
    <w:pPr>
      <w:spacing w:after="0"/>
    </w:pPr>
    <w:rPr>
      <w:rFonts w:eastAsiaTheme="minorEastAsia"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qFormat/>
    <w:rsid w:val="00CF5E3F"/>
    <w:pPr>
      <w:numPr>
        <w:numId w:val="4"/>
      </w:numPr>
      <w:autoSpaceDE w:val="0"/>
      <w:autoSpaceDN w:val="0"/>
      <w:spacing w:after="60"/>
    </w:pPr>
    <w:rPr>
      <w:sz w:val="20"/>
      <w:szCs w:val="16"/>
    </w:rPr>
  </w:style>
  <w:style w:type="paragraph" w:styleId="Caption">
    <w:name w:val="caption"/>
    <w:aliases w:val="cap"/>
    <w:basedOn w:val="Normal"/>
    <w:next w:val="Normal"/>
    <w:link w:val="CaptionChar"/>
    <w:uiPriority w:val="35"/>
    <w:unhideWhenUsed/>
    <w:qFormat/>
    <w:rsid w:val="00CF5E3F"/>
    <w:pPr>
      <w:jc w:val="center"/>
    </w:pPr>
    <w:rPr>
      <w:b/>
      <w:iCs/>
      <w:sz w:val="20"/>
      <w:szCs w:val="18"/>
    </w:rPr>
  </w:style>
  <w:style w:type="paragraph" w:customStyle="1" w:styleId="TableCell">
    <w:name w:val="TableCell"/>
    <w:basedOn w:val="Normal"/>
    <w:rsid w:val="00EE3C47"/>
    <w:pPr>
      <w:spacing w:before="20" w:after="20"/>
      <w:jc w:val="left"/>
    </w:pPr>
    <w:rPr>
      <w:sz w:val="20"/>
    </w:rPr>
  </w:style>
  <w:style w:type="paragraph" w:styleId="BalloonText">
    <w:name w:val="Balloon Text"/>
    <w:basedOn w:val="Normal"/>
    <w:link w:val="BalloonTextChar"/>
    <w:uiPriority w:val="99"/>
    <w:semiHidden/>
    <w:unhideWhenUsed/>
    <w:rsid w:val="00CF5E3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F5E3F"/>
    <w:rPr>
      <w:rFonts w:ascii="Segoe UI" w:eastAsiaTheme="minorEastAsia" w:hAnsi="Segoe UI" w:cs="Segoe UI"/>
      <w:sz w:val="18"/>
      <w:szCs w:val="18"/>
    </w:rPr>
  </w:style>
  <w:style w:type="character" w:customStyle="1" w:styleId="CaptionChar">
    <w:name w:val="Caption Char"/>
    <w:aliases w:val="cap Char"/>
    <w:link w:val="Caption"/>
    <w:uiPriority w:val="35"/>
    <w:rsid w:val="00CF5E3F"/>
    <w:rPr>
      <w:rFonts w:eastAsiaTheme="minorEastAsia"/>
      <w:b/>
      <w:iCs/>
      <w:sz w:val="20"/>
      <w:szCs w:val="18"/>
    </w:rPr>
  </w:style>
  <w:style w:type="paragraph" w:customStyle="1" w:styleId="TAH">
    <w:name w:val="TAH"/>
    <w:basedOn w:val="TAC"/>
    <w:link w:val="TAHCar"/>
    <w:rsid w:val="00CF5E3F"/>
    <w:rPr>
      <w:b/>
    </w:rPr>
  </w:style>
  <w:style w:type="paragraph" w:customStyle="1" w:styleId="TAC">
    <w:name w:val="TAC"/>
    <w:basedOn w:val="Normal"/>
    <w:link w:val="TACChar"/>
    <w:qFormat/>
    <w:rsid w:val="00CF5E3F"/>
    <w:pPr>
      <w:keepNext/>
      <w:keepLines/>
      <w:snapToGrid/>
      <w:spacing w:after="0"/>
      <w:jc w:val="center"/>
    </w:pPr>
    <w:rPr>
      <w:rFonts w:ascii="Arial" w:eastAsia="Times New Roman" w:hAnsi="Arial"/>
      <w:sz w:val="18"/>
      <w:szCs w:val="20"/>
      <w:lang w:val="en-GB" w:eastAsia="x-none"/>
    </w:rPr>
  </w:style>
  <w:style w:type="paragraph" w:customStyle="1" w:styleId="TH">
    <w:name w:val="TH"/>
    <w:basedOn w:val="Normal"/>
    <w:link w:val="THChar"/>
    <w:rsid w:val="00CF5E3F"/>
    <w:pPr>
      <w:keepNext/>
      <w:keepLines/>
      <w:snapToGrid/>
      <w:spacing w:before="60" w:after="180"/>
      <w:jc w:val="center"/>
    </w:pPr>
    <w:rPr>
      <w:rFonts w:ascii="Arial" w:eastAsia="Times New Roman" w:hAnsi="Arial"/>
      <w:b/>
      <w:sz w:val="20"/>
      <w:szCs w:val="20"/>
      <w:lang w:val="en-GB" w:eastAsia="x-none"/>
    </w:rPr>
  </w:style>
  <w:style w:type="paragraph" w:customStyle="1" w:styleId="TAN">
    <w:name w:val="TAN"/>
    <w:basedOn w:val="Normal"/>
    <w:link w:val="TANChar"/>
    <w:rsid w:val="00CF5E3F"/>
    <w:pPr>
      <w:keepNext/>
      <w:keepLines/>
      <w:snapToGrid/>
      <w:spacing w:after="0"/>
      <w:ind w:left="851" w:hanging="851"/>
      <w:jc w:val="left"/>
    </w:pPr>
    <w:rPr>
      <w:rFonts w:ascii="Arial" w:eastAsia="Times New Roman" w:hAnsi="Arial"/>
      <w:sz w:val="18"/>
      <w:szCs w:val="20"/>
      <w:lang w:val="en-GB" w:eastAsia="x-none"/>
    </w:rPr>
  </w:style>
  <w:style w:type="character" w:customStyle="1" w:styleId="THChar">
    <w:name w:val="TH Char"/>
    <w:link w:val="TH"/>
    <w:rsid w:val="00CF5E3F"/>
    <w:rPr>
      <w:rFonts w:ascii="Arial" w:eastAsia="Times New Roman" w:hAnsi="Arial"/>
      <w:b/>
      <w:sz w:val="20"/>
      <w:szCs w:val="20"/>
      <w:lang w:val="en-GB" w:eastAsia="x-none"/>
    </w:rPr>
  </w:style>
  <w:style w:type="character" w:customStyle="1" w:styleId="TACChar">
    <w:name w:val="TAC Char"/>
    <w:link w:val="TAC"/>
    <w:rsid w:val="00CF5E3F"/>
    <w:rPr>
      <w:rFonts w:ascii="Arial" w:eastAsia="Times New Roman" w:hAnsi="Arial"/>
      <w:sz w:val="18"/>
      <w:szCs w:val="20"/>
      <w:lang w:val="en-GB" w:eastAsia="x-none"/>
    </w:rPr>
  </w:style>
  <w:style w:type="character" w:customStyle="1" w:styleId="TAHCar">
    <w:name w:val="TAH Car"/>
    <w:link w:val="TAH"/>
    <w:rsid w:val="00CF5E3F"/>
    <w:rPr>
      <w:rFonts w:ascii="Arial" w:eastAsia="Times New Roman" w:hAnsi="Arial"/>
      <w:b/>
      <w:sz w:val="18"/>
      <w:szCs w:val="20"/>
      <w:lang w:val="en-GB" w:eastAsia="x-none"/>
    </w:rPr>
  </w:style>
  <w:style w:type="character" w:customStyle="1" w:styleId="TANChar">
    <w:name w:val="TAN Char"/>
    <w:link w:val="TAN"/>
    <w:rsid w:val="00CF5E3F"/>
    <w:rPr>
      <w:rFonts w:ascii="Arial" w:eastAsia="Times New Roman" w:hAnsi="Arial"/>
      <w:sz w:val="18"/>
      <w:szCs w:val="20"/>
      <w:lang w:val="en-GB" w:eastAsia="x-none"/>
    </w:rPr>
  </w:style>
  <w:style w:type="character" w:styleId="CommentReference">
    <w:name w:val="annotation reference"/>
    <w:basedOn w:val="DefaultParagraphFont"/>
    <w:uiPriority w:val="99"/>
    <w:unhideWhenUsed/>
    <w:qFormat/>
    <w:rsid w:val="00CF5E3F"/>
    <w:rPr>
      <w:sz w:val="16"/>
      <w:szCs w:val="16"/>
    </w:rPr>
  </w:style>
  <w:style w:type="paragraph" w:styleId="CommentText">
    <w:name w:val="annotation text"/>
    <w:basedOn w:val="Normal"/>
    <w:link w:val="CommentTextChar"/>
    <w:uiPriority w:val="99"/>
    <w:semiHidden/>
    <w:unhideWhenUsed/>
    <w:rsid w:val="00CF5E3F"/>
    <w:rPr>
      <w:sz w:val="20"/>
      <w:szCs w:val="20"/>
    </w:rPr>
  </w:style>
  <w:style w:type="character" w:customStyle="1" w:styleId="CommentTextChar">
    <w:name w:val="Comment Text Char"/>
    <w:basedOn w:val="DefaultParagraphFont"/>
    <w:link w:val="CommentText"/>
    <w:uiPriority w:val="99"/>
    <w:semiHidden/>
    <w:rsid w:val="00CF5E3F"/>
    <w:rPr>
      <w:rFonts w:eastAsiaTheme="minorEastAsia"/>
      <w:sz w:val="20"/>
      <w:szCs w:val="20"/>
    </w:rPr>
  </w:style>
  <w:style w:type="paragraph" w:styleId="CommentSubject">
    <w:name w:val="annotation subject"/>
    <w:basedOn w:val="CommentText"/>
    <w:next w:val="CommentText"/>
    <w:link w:val="CommentSubjectChar"/>
    <w:uiPriority w:val="99"/>
    <w:semiHidden/>
    <w:unhideWhenUsed/>
    <w:rsid w:val="00CF5E3F"/>
    <w:rPr>
      <w:b/>
      <w:bCs/>
    </w:rPr>
  </w:style>
  <w:style w:type="character" w:customStyle="1" w:styleId="CommentSubjectChar">
    <w:name w:val="Comment Subject Char"/>
    <w:basedOn w:val="CommentTextChar"/>
    <w:link w:val="CommentSubject"/>
    <w:uiPriority w:val="99"/>
    <w:semiHidden/>
    <w:rsid w:val="00CF5E3F"/>
    <w:rPr>
      <w:rFonts w:eastAsiaTheme="minorEastAsia"/>
      <w:b/>
      <w:bCs/>
      <w:sz w:val="20"/>
      <w:szCs w:val="20"/>
    </w:rPr>
  </w:style>
  <w:style w:type="paragraph" w:styleId="Header">
    <w:name w:val="header"/>
    <w:basedOn w:val="Normal"/>
    <w:link w:val="HeaderChar"/>
    <w:uiPriority w:val="99"/>
    <w:unhideWhenUsed/>
    <w:rsid w:val="00CF5E3F"/>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rsid w:val="00CF5E3F"/>
    <w:rPr>
      <w:rFonts w:eastAsiaTheme="minorEastAsia"/>
      <w:sz w:val="18"/>
      <w:szCs w:val="18"/>
    </w:rPr>
  </w:style>
  <w:style w:type="paragraph" w:styleId="Footer">
    <w:name w:val="footer"/>
    <w:basedOn w:val="Normal"/>
    <w:link w:val="FooterChar"/>
    <w:uiPriority w:val="99"/>
    <w:unhideWhenUsed/>
    <w:rsid w:val="00CF5E3F"/>
    <w:pPr>
      <w:tabs>
        <w:tab w:val="center" w:pos="4153"/>
        <w:tab w:val="right" w:pos="8306"/>
      </w:tabs>
      <w:jc w:val="left"/>
    </w:pPr>
    <w:rPr>
      <w:sz w:val="18"/>
      <w:szCs w:val="18"/>
    </w:rPr>
  </w:style>
  <w:style w:type="character" w:customStyle="1" w:styleId="FooterChar">
    <w:name w:val="Footer Char"/>
    <w:basedOn w:val="DefaultParagraphFont"/>
    <w:link w:val="Footer"/>
    <w:uiPriority w:val="99"/>
    <w:rsid w:val="00CF5E3F"/>
    <w:rPr>
      <w:rFonts w:eastAsiaTheme="minorEastAsia"/>
      <w:sz w:val="18"/>
      <w:szCs w:val="18"/>
    </w:rPr>
  </w:style>
  <w:style w:type="paragraph" w:styleId="Revision">
    <w:name w:val="Revision"/>
    <w:hidden/>
    <w:uiPriority w:val="99"/>
    <w:semiHidden/>
    <w:rsid w:val="00CF5E3F"/>
    <w:pPr>
      <w:spacing w:after="0"/>
      <w:jc w:val="left"/>
    </w:pPr>
    <w:rPr>
      <w:rFonts w:eastAsiaTheme="minorEastAsia"/>
    </w:rPr>
  </w:style>
  <w:style w:type="paragraph" w:styleId="ListParagraph">
    <w:name w:val="List Paragraph"/>
    <w:basedOn w:val="Normal"/>
    <w:uiPriority w:val="34"/>
    <w:qFormat/>
    <w:rsid w:val="00CF5E3F"/>
    <w:pPr>
      <w:widowControl w:val="0"/>
      <w:snapToGrid/>
      <w:spacing w:after="0"/>
      <w:ind w:leftChars="400" w:left="840"/>
    </w:pPr>
    <w:rPr>
      <w:rFonts w:asciiTheme="minorHAnsi" w:hAnsiTheme="minorHAnsi" w:cstheme="minorBidi"/>
      <w:kern w:val="2"/>
      <w:sz w:val="21"/>
      <w:lang w:eastAsia="ja-JP"/>
    </w:rPr>
  </w:style>
  <w:style w:type="paragraph" w:customStyle="1" w:styleId="Comments">
    <w:name w:val="Comments"/>
    <w:basedOn w:val="Normal"/>
    <w:link w:val="CommentsChar"/>
    <w:qFormat/>
    <w:rsid w:val="00CF5E3F"/>
    <w:pPr>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CF5E3F"/>
    <w:rPr>
      <w:rFonts w:ascii="Arial" w:eastAsia="MS Mincho" w:hAnsi="Arial"/>
      <w:i/>
      <w:sz w:val="18"/>
      <w:szCs w:val="24"/>
      <w:lang w:val="en-GB" w:eastAsia="en-GB"/>
    </w:rPr>
  </w:style>
  <w:style w:type="paragraph" w:styleId="NormalWeb">
    <w:name w:val="Normal (Web)"/>
    <w:basedOn w:val="Normal"/>
    <w:uiPriority w:val="99"/>
    <w:semiHidden/>
    <w:unhideWhenUsed/>
    <w:rsid w:val="009429F6"/>
    <w:pPr>
      <w:snapToGrid/>
      <w:spacing w:before="100" w:beforeAutospacing="1" w:after="100" w:afterAutospacing="1"/>
      <w:jc w:val="left"/>
    </w:pPr>
    <w:rPr>
      <w:sz w:val="24"/>
      <w:szCs w:val="24"/>
    </w:rPr>
  </w:style>
  <w:style w:type="paragraph" w:customStyle="1" w:styleId="PL">
    <w:name w:val="PL"/>
    <w:link w:val="PLChar"/>
    <w:qFormat/>
    <w:rsid w:val="00687C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jc w:val="left"/>
    </w:pPr>
    <w:rPr>
      <w:rFonts w:ascii="Courier New" w:eastAsia="Batang" w:hAnsi="Courier New"/>
      <w:noProof/>
      <w:sz w:val="16"/>
      <w:szCs w:val="20"/>
      <w:lang w:val="en-GB" w:eastAsia="sv-SE"/>
    </w:rPr>
  </w:style>
  <w:style w:type="character" w:customStyle="1" w:styleId="PLChar">
    <w:name w:val="PL Char"/>
    <w:link w:val="PL"/>
    <w:qFormat/>
    <w:rsid w:val="00687C38"/>
    <w:rPr>
      <w:rFonts w:ascii="Courier New" w:eastAsia="Batang" w:hAnsi="Courier New"/>
      <w:noProof/>
      <w:sz w:val="16"/>
      <w:szCs w:val="20"/>
      <w:shd w:val="clear" w:color="auto" w:fill="E6E6E6"/>
      <w:lang w:val="en-GB"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8768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bg1"/>
        </a:solidFill>
        <a:ln w="9525">
          <a:solidFill>
            <a:schemeClr val="tx1"/>
          </a:solid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lnDef>
      <a:spPr>
        <a:ln w="12700">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242805-32BC-45F4-B5AE-470A690175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3</Pages>
  <Words>924</Words>
  <Characters>5273</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6185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Vip</dc:creator>
  <cp:keywords/>
  <dc:description/>
  <cp:lastModifiedBy>Vip2</cp:lastModifiedBy>
  <cp:revision>9</cp:revision>
  <dcterms:created xsi:type="dcterms:W3CDTF">2018-06-25T18:41:00Z</dcterms:created>
  <dcterms:modified xsi:type="dcterms:W3CDTF">2018-06-25T20:55:00Z</dcterms:modified>
</cp:coreProperties>
</file>