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5D4F2" w14:textId="3DA1A9CE" w:rsidR="00873E33" w:rsidRDefault="00873E33" w:rsidP="00873E33">
      <w:pPr>
        <w:pStyle w:val="CRCoverPage"/>
        <w:tabs>
          <w:tab w:val="right" w:pos="9639"/>
        </w:tabs>
        <w:spacing w:after="0"/>
        <w:rPr>
          <w:b/>
          <w:i/>
          <w:noProof/>
          <w:sz w:val="28"/>
        </w:rPr>
      </w:pPr>
      <w:r>
        <w:rPr>
          <w:b/>
          <w:noProof/>
          <w:sz w:val="24"/>
        </w:rPr>
        <w:t>3GPP TSG-RAN</w:t>
      </w:r>
      <w:r w:rsidR="00CE08F8">
        <w:rPr>
          <w:b/>
          <w:noProof/>
          <w:sz w:val="24"/>
        </w:rPr>
        <w:t xml:space="preserve"> WG</w:t>
      </w:r>
      <w:r>
        <w:rPr>
          <w:b/>
          <w:noProof/>
          <w:sz w:val="24"/>
        </w:rPr>
        <w:t xml:space="preserve">4 </w:t>
      </w:r>
      <w:r w:rsidR="00CE08F8">
        <w:rPr>
          <w:b/>
          <w:noProof/>
          <w:sz w:val="24"/>
        </w:rPr>
        <w:t>AH-1801 meeting</w:t>
      </w:r>
      <w:r>
        <w:rPr>
          <w:b/>
          <w:i/>
          <w:noProof/>
          <w:sz w:val="28"/>
        </w:rPr>
        <w:tab/>
      </w:r>
      <w:r w:rsidRPr="001312D5">
        <w:rPr>
          <w:b/>
          <w:i/>
          <w:noProof/>
          <w:sz w:val="28"/>
        </w:rPr>
        <w:t>R4-1</w:t>
      </w:r>
      <w:r w:rsidR="00CE08F8">
        <w:rPr>
          <w:b/>
          <w:i/>
          <w:noProof/>
          <w:sz w:val="28"/>
        </w:rPr>
        <w:t>80</w:t>
      </w:r>
      <w:r w:rsidR="00280378">
        <w:rPr>
          <w:b/>
          <w:i/>
          <w:noProof/>
          <w:sz w:val="28"/>
        </w:rPr>
        <w:t>0853</w:t>
      </w:r>
    </w:p>
    <w:p w14:paraId="70572D11" w14:textId="40B4069A" w:rsidR="00873E33" w:rsidRDefault="0062147F" w:rsidP="00873E33">
      <w:pPr>
        <w:pStyle w:val="CRCoverPage"/>
        <w:outlineLvl w:val="0"/>
        <w:rPr>
          <w:b/>
          <w:noProof/>
          <w:sz w:val="24"/>
        </w:rPr>
      </w:pPr>
      <w:r>
        <w:rPr>
          <w:b/>
          <w:noProof/>
          <w:sz w:val="24"/>
        </w:rPr>
        <w:t>San Diego, USA</w:t>
      </w:r>
      <w:r w:rsidR="00873E33">
        <w:rPr>
          <w:b/>
          <w:noProof/>
          <w:sz w:val="24"/>
        </w:rPr>
        <w:t xml:space="preserve"> 2</w:t>
      </w:r>
      <w:r w:rsidR="00CE08F8">
        <w:rPr>
          <w:b/>
          <w:noProof/>
          <w:sz w:val="24"/>
        </w:rPr>
        <w:t>2</w:t>
      </w:r>
      <w:r w:rsidR="00CE08F8">
        <w:rPr>
          <w:b/>
          <w:noProof/>
          <w:sz w:val="24"/>
          <w:vertAlign w:val="superscript"/>
        </w:rPr>
        <w:t>nd</w:t>
      </w:r>
      <w:r w:rsidR="00873E33">
        <w:rPr>
          <w:b/>
          <w:noProof/>
          <w:sz w:val="24"/>
        </w:rPr>
        <w:t xml:space="preserve"> – </w:t>
      </w:r>
      <w:r w:rsidR="00CE08F8">
        <w:rPr>
          <w:b/>
          <w:noProof/>
          <w:sz w:val="24"/>
        </w:rPr>
        <w:t>26</w:t>
      </w:r>
      <w:r w:rsidR="00CE08F8">
        <w:rPr>
          <w:b/>
          <w:noProof/>
          <w:sz w:val="24"/>
          <w:vertAlign w:val="superscript"/>
        </w:rPr>
        <w:t>th</w:t>
      </w:r>
      <w:r w:rsidR="00873E33">
        <w:rPr>
          <w:b/>
          <w:noProof/>
          <w:sz w:val="24"/>
        </w:rPr>
        <w:t xml:space="preserve"> </w:t>
      </w:r>
      <w:r w:rsidR="00CE08F8">
        <w:rPr>
          <w:b/>
          <w:noProof/>
          <w:sz w:val="24"/>
        </w:rPr>
        <w:t>January</w:t>
      </w:r>
      <w:r w:rsidR="00873E33">
        <w:rPr>
          <w:b/>
          <w:noProof/>
          <w:sz w:val="24"/>
        </w:rPr>
        <w:t>, 201</w:t>
      </w:r>
      <w:r w:rsidR="00CE08F8">
        <w:rPr>
          <w:b/>
          <w:noProof/>
          <w:sz w:val="24"/>
        </w:rPr>
        <w:t>8</w:t>
      </w:r>
    </w:p>
    <w:p w14:paraId="5B68C741" w14:textId="77777777" w:rsidR="00787640" w:rsidRPr="007B7496" w:rsidRDefault="00787640" w:rsidP="00787640">
      <w:pPr>
        <w:pStyle w:val="Header"/>
        <w:rPr>
          <w:bCs/>
          <w:noProof w:val="0"/>
          <w:sz w:val="24"/>
          <w:lang w:val="en-GB" w:eastAsia="ja-JP"/>
        </w:rPr>
      </w:pPr>
    </w:p>
    <w:p w14:paraId="5DB0FFF9"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14:paraId="6A58DADB" w14:textId="40E788C0" w:rsidR="0007647F" w:rsidRPr="0007647F" w:rsidRDefault="00787640" w:rsidP="0007647F">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E08F8">
        <w:rPr>
          <w:rFonts w:ascii="Arial" w:hAnsi="Arial" w:cs="Arial"/>
          <w:b/>
          <w:bCs/>
          <w:sz w:val="24"/>
        </w:rPr>
        <w:t xml:space="preserve">Discussion on </w:t>
      </w:r>
      <w:r w:rsidR="00280378">
        <w:rPr>
          <w:rFonts w:ascii="Arial" w:hAnsi="Arial" w:cs="Arial"/>
          <w:b/>
          <w:bCs/>
          <w:sz w:val="24"/>
        </w:rPr>
        <w:t xml:space="preserve">fine </w:t>
      </w:r>
      <w:r w:rsidR="00BC3541">
        <w:rPr>
          <w:rFonts w:ascii="Arial" w:hAnsi="Arial" w:cs="Arial"/>
          <w:b/>
          <w:bCs/>
          <w:sz w:val="24"/>
        </w:rPr>
        <w:t>c</w:t>
      </w:r>
      <w:r w:rsidR="00CE08F8">
        <w:rPr>
          <w:rFonts w:ascii="Arial" w:hAnsi="Arial" w:cs="Arial"/>
          <w:b/>
          <w:bCs/>
          <w:sz w:val="24"/>
        </w:rPr>
        <w:t xml:space="preserve">hannel raster for </w:t>
      </w:r>
      <w:r w:rsidR="00CE2D68">
        <w:rPr>
          <w:rFonts w:ascii="Arial" w:hAnsi="Arial" w:cs="Arial"/>
          <w:b/>
          <w:bCs/>
          <w:sz w:val="24"/>
        </w:rPr>
        <w:t>LTE refarming bands</w:t>
      </w:r>
    </w:p>
    <w:p w14:paraId="6DD0F6DF" w14:textId="0DC82822"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80378" w:rsidRPr="00280378">
        <w:rPr>
          <w:rFonts w:cs="Arial"/>
          <w:b/>
          <w:bCs/>
          <w:sz w:val="24"/>
        </w:rPr>
        <w:t>4.2.2.2</w:t>
      </w:r>
    </w:p>
    <w:p w14:paraId="049BB7C2" w14:textId="77777777"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14:paraId="64E552EF" w14:textId="77777777" w:rsidR="0034111C" w:rsidRPr="007B7496" w:rsidRDefault="0034111C">
      <w:pPr>
        <w:pStyle w:val="Heading1"/>
      </w:pPr>
      <w:r w:rsidRPr="007B7496">
        <w:t>1</w:t>
      </w:r>
      <w:r w:rsidRPr="007B7496">
        <w:tab/>
      </w:r>
      <w:r w:rsidR="00EE7FA7" w:rsidRPr="007B7496">
        <w:t>Introduction</w:t>
      </w:r>
    </w:p>
    <w:p w14:paraId="501C8A43" w14:textId="34EDB57B" w:rsidR="00AF1708" w:rsidRDefault="00CE2D68" w:rsidP="005576CA">
      <w:r>
        <w:t xml:space="preserve">Global frequency </w:t>
      </w:r>
      <w:r w:rsidR="00CE08F8">
        <w:t xml:space="preserve">raster for FR1 has been agreed to </w:t>
      </w:r>
      <w:r>
        <w:t>be</w:t>
      </w:r>
      <w:r w:rsidR="00CE08F8">
        <w:t xml:space="preserve"> 5</w:t>
      </w:r>
      <w:r w:rsidR="00E950D1">
        <w:t xml:space="preserve"> </w:t>
      </w:r>
      <w:r w:rsidR="00CE08F8">
        <w:t>kHz for the frequency bands in 0-3000</w:t>
      </w:r>
      <w:r w:rsidR="00E950D1">
        <w:t xml:space="preserve"> </w:t>
      </w:r>
      <w:r w:rsidR="00CE08F8">
        <w:t>MHz and 15</w:t>
      </w:r>
      <w:r w:rsidR="00E950D1">
        <w:t xml:space="preserve"> </w:t>
      </w:r>
      <w:r w:rsidR="00CE08F8">
        <w:t>kHz for the frequency bands in 3000-24250</w:t>
      </w:r>
      <w:r w:rsidR="00E950D1">
        <w:t xml:space="preserve"> </w:t>
      </w:r>
      <w:r w:rsidR="00CE08F8">
        <w:t>MHz</w:t>
      </w:r>
      <w:r w:rsidR="003F39FF">
        <w:t xml:space="preserve"> [1-3]</w:t>
      </w:r>
      <w:r w:rsidR="00CE08F8">
        <w:t xml:space="preserve">. The band specific channel raster has also been agreed to </w:t>
      </w:r>
      <w:r w:rsidR="00AF1708">
        <w:t xml:space="preserve">down-sample the global </w:t>
      </w:r>
      <w:r>
        <w:t xml:space="preserve">frequency </w:t>
      </w:r>
      <w:r w:rsidR="00AF1708">
        <w:t>raster</w:t>
      </w:r>
      <w:r w:rsidR="00BC3541">
        <w:t xml:space="preserve"> to enable only selected sets of raster positions</w:t>
      </w:r>
      <w:r w:rsidR="00AF1708">
        <w:t>. For the LTE refarming bands below 2400</w:t>
      </w:r>
      <w:r w:rsidR="00456A5F">
        <w:t xml:space="preserve"> </w:t>
      </w:r>
      <w:r w:rsidR="00AF1708">
        <w:t xml:space="preserve">MHz, </w:t>
      </w:r>
      <w:r w:rsidR="00BC3541">
        <w:t>the global raster</w:t>
      </w:r>
      <w:r w:rsidR="00AF1708">
        <w:t xml:space="preserve"> is down</w:t>
      </w:r>
      <w:r w:rsidR="00731C05">
        <w:t>-</w:t>
      </w:r>
      <w:r w:rsidR="00AF1708">
        <w:t>sampled by 20 so that the effective channel raster is 100</w:t>
      </w:r>
      <w:r w:rsidR="00E950D1">
        <w:t xml:space="preserve"> </w:t>
      </w:r>
      <w:r w:rsidR="00AF1708">
        <w:t>kHz, which is aligned with LTE channel ra</w:t>
      </w:r>
      <w:r w:rsidR="005640BC">
        <w:t>s</w:t>
      </w:r>
      <w:r w:rsidR="00AF1708">
        <w:t>ter. For the frequency bands in 2400-3000</w:t>
      </w:r>
      <w:r w:rsidR="00E950D1">
        <w:t xml:space="preserve"> </w:t>
      </w:r>
      <w:r w:rsidR="00AF1708">
        <w:t>MHz, it is down-sampled by 3 so that the effective channel raster is 15</w:t>
      </w:r>
      <w:r w:rsidR="00E950D1">
        <w:t xml:space="preserve"> </w:t>
      </w:r>
      <w:r w:rsidR="00AF1708">
        <w:t>kHz, thus the subcarrier based channel raster is supported. For the frequency bands above 3000</w:t>
      </w:r>
      <w:r w:rsidR="00456A5F">
        <w:t xml:space="preserve"> </w:t>
      </w:r>
      <w:r w:rsidR="00AF1708">
        <w:t>MHz, no down sampling is applied so that the effective channel raster is 15</w:t>
      </w:r>
      <w:r w:rsidR="00E950D1">
        <w:t xml:space="preserve"> </w:t>
      </w:r>
      <w:r w:rsidR="00AF1708">
        <w:t>kHz, i.e., subcarrier based channel raster is supported.</w:t>
      </w:r>
    </w:p>
    <w:p w14:paraId="4CAB8346" w14:textId="1E580DA5" w:rsidR="005576CA" w:rsidRDefault="00AF1708" w:rsidP="00AF1708">
      <w:r>
        <w:t>In this paper, we discuss some issues of down</w:t>
      </w:r>
      <w:r w:rsidR="00BC3541">
        <w:t>-</w:t>
      </w:r>
      <w:r>
        <w:t>sampl</w:t>
      </w:r>
      <w:r w:rsidR="00BC72E7">
        <w:t xml:space="preserve">ed raster </w:t>
      </w:r>
      <w:r>
        <w:t xml:space="preserve">and propose using the global </w:t>
      </w:r>
      <w:r w:rsidR="00CE2D68">
        <w:t xml:space="preserve">frequency </w:t>
      </w:r>
      <w:r>
        <w:t xml:space="preserve">raster as </w:t>
      </w:r>
      <w:r w:rsidR="00C9709F">
        <w:t xml:space="preserve">a </w:t>
      </w:r>
      <w:r>
        <w:t xml:space="preserve">harmonized </w:t>
      </w:r>
      <w:r w:rsidR="00CE2D68">
        <w:t xml:space="preserve">channel </w:t>
      </w:r>
      <w:r>
        <w:t xml:space="preserve">raster for all </w:t>
      </w:r>
      <w:r w:rsidR="00CE2D68">
        <w:t>LTE refarming</w:t>
      </w:r>
      <w:r>
        <w:t xml:space="preserve"> bands.</w:t>
      </w:r>
    </w:p>
    <w:p w14:paraId="6AD7F635" w14:textId="77777777" w:rsidR="005576CA" w:rsidRDefault="005576CA" w:rsidP="00B8782B"/>
    <w:p w14:paraId="7A0D5107" w14:textId="77777777" w:rsidR="00423A6A" w:rsidRDefault="00423A6A" w:rsidP="00423A6A">
      <w:pPr>
        <w:pStyle w:val="Heading1"/>
      </w:pPr>
      <w:r>
        <w:t>2</w:t>
      </w:r>
      <w:r>
        <w:tab/>
      </w:r>
      <w:r w:rsidR="002E6D98">
        <w:t>Discussion</w:t>
      </w:r>
    </w:p>
    <w:p w14:paraId="6DA051C7" w14:textId="1208AB11" w:rsidR="00C9709F" w:rsidRDefault="00C9709F" w:rsidP="00BC3541">
      <w:pPr>
        <w:pStyle w:val="PlainText"/>
      </w:pPr>
      <w:r>
        <w:t>For LTE refarming bands, 100</w:t>
      </w:r>
      <w:r w:rsidR="00E950D1">
        <w:t xml:space="preserve"> </w:t>
      </w:r>
      <w:r>
        <w:t>kHz channel raster</w:t>
      </w:r>
      <w:r w:rsidR="006A147E">
        <w:t xml:space="preserve"> for NR</w:t>
      </w:r>
      <w:r>
        <w:t xml:space="preserve"> is sufficient to support the same </w:t>
      </w:r>
      <w:r w:rsidR="009B7D78">
        <w:t xml:space="preserve">set of </w:t>
      </w:r>
      <w:r>
        <w:t>channel center positions as LTE for all NR carrier bandwidth of 5, 10, 15, 20 MHz. For NR carrier aggregation, the same nominal channel spacing can be applied as LTE carrier aggregation.</w:t>
      </w:r>
      <w:r w:rsidR="009B7D78">
        <w:t xml:space="preserve"> This means the spacing is rounded off to 300</w:t>
      </w:r>
      <w:r w:rsidR="00E950D1">
        <w:t xml:space="preserve"> </w:t>
      </w:r>
      <w:r w:rsidR="009B7D78">
        <w:t>kHz, LCM of 15</w:t>
      </w:r>
      <w:r w:rsidR="00E950D1">
        <w:t xml:space="preserve"> </w:t>
      </w:r>
      <w:r w:rsidR="009B7D78">
        <w:t>kHz and 100</w:t>
      </w:r>
      <w:r w:rsidR="00E950D1">
        <w:t xml:space="preserve"> </w:t>
      </w:r>
      <w:r w:rsidR="009B7D78">
        <w:t>kHz. This would require some unused subcarriers among component carriers.</w:t>
      </w:r>
    </w:p>
    <w:p w14:paraId="14CC2F16" w14:textId="783727BF" w:rsidR="00C9709F" w:rsidRDefault="00C9709F" w:rsidP="00BC3541">
      <w:pPr>
        <w:pStyle w:val="PlainText"/>
      </w:pPr>
    </w:p>
    <w:p w14:paraId="566BCA05" w14:textId="373763D3" w:rsidR="004C6D28" w:rsidRDefault="009B7D78" w:rsidP="00BC3541">
      <w:pPr>
        <w:pStyle w:val="PlainText"/>
      </w:pPr>
      <w:r>
        <w:t>The main</w:t>
      </w:r>
      <w:r w:rsidR="00C9709F">
        <w:t xml:space="preserve"> benefit of subcarrier based channel raster</w:t>
      </w:r>
      <w:r w:rsidR="00946A18">
        <w:t xml:space="preserve"> </w:t>
      </w:r>
      <w:r w:rsidR="00C9709F">
        <w:t xml:space="preserve">is that </w:t>
      </w:r>
      <w:r>
        <w:t>we do not need this rounding operation for any channel bandwidth combinations. It is possible to support</w:t>
      </w:r>
      <w:r w:rsidR="00B05A1B">
        <w:t xml:space="preserve"> </w:t>
      </w:r>
      <w:r w:rsidR="00C9709F">
        <w:t>multiple contiguous carriers with</w:t>
      </w:r>
      <w:r w:rsidR="00B05A1B">
        <w:t xml:space="preserve"> </w:t>
      </w:r>
      <w:r w:rsidR="00C9709F">
        <w:t>zero guard band</w:t>
      </w:r>
      <w:r>
        <w:t xml:space="preserve"> </w:t>
      </w:r>
      <w:r w:rsidR="00D077C8">
        <w:t xml:space="preserve">(at least for the </w:t>
      </w:r>
      <w:r w:rsidR="00CE2D68">
        <w:t>same</w:t>
      </w:r>
      <w:r w:rsidR="00D077C8">
        <w:t xml:space="preserve"> numerology</w:t>
      </w:r>
      <w:r w:rsidR="0096593B">
        <w:t xml:space="preserve"> and timing</w:t>
      </w:r>
      <w:r w:rsidR="00D077C8">
        <w:t xml:space="preserve">); </w:t>
      </w:r>
      <w:r w:rsidR="002E2E52">
        <w:t>i.e.,</w:t>
      </w:r>
      <w:r>
        <w:t xml:space="preserve"> wideband operation is efficiently supported</w:t>
      </w:r>
      <w:r w:rsidR="00456ACF">
        <w:t xml:space="preserve">. </w:t>
      </w:r>
      <w:r w:rsidR="002E2E52">
        <w:t>T</w:t>
      </w:r>
      <w:r w:rsidR="00456ACF">
        <w:t>he subcarrier based raster is introduced to the high frequency bands where the wide contiguous spectrum is available.</w:t>
      </w:r>
    </w:p>
    <w:p w14:paraId="258702D9" w14:textId="47850EA1" w:rsidR="00255EB5" w:rsidRDefault="00255EB5" w:rsidP="00BC3541">
      <w:pPr>
        <w:pStyle w:val="PlainText"/>
      </w:pPr>
    </w:p>
    <w:p w14:paraId="4C047A92" w14:textId="40343611" w:rsidR="00255EB5" w:rsidRPr="00255EB5" w:rsidRDefault="00255EB5" w:rsidP="00255EB5">
      <w:pPr>
        <w:pStyle w:val="PlainText"/>
        <w:rPr>
          <w:b/>
          <w:i/>
        </w:rPr>
      </w:pPr>
      <w:r w:rsidRPr="00255EB5">
        <w:rPr>
          <w:b/>
          <w:i/>
        </w:rPr>
        <w:t>Observation</w:t>
      </w:r>
      <w:r>
        <w:rPr>
          <w:b/>
          <w:i/>
        </w:rPr>
        <w:t xml:space="preserve"> 1: The subcarrier based raster has </w:t>
      </w:r>
      <w:r w:rsidR="003D2A4A">
        <w:rPr>
          <w:b/>
          <w:i/>
        </w:rPr>
        <w:t xml:space="preserve">the </w:t>
      </w:r>
      <w:r>
        <w:rPr>
          <w:b/>
          <w:i/>
        </w:rPr>
        <w:t>advantage in carrier aggregation to support gapless and subcarrier aligned carrier placement.</w:t>
      </w:r>
    </w:p>
    <w:p w14:paraId="31F2883D" w14:textId="3A3D7DA8" w:rsidR="00456ACF" w:rsidRDefault="00700830" w:rsidP="00700830">
      <w:pPr>
        <w:pStyle w:val="PlainText"/>
        <w:tabs>
          <w:tab w:val="left" w:pos="3315"/>
        </w:tabs>
      </w:pPr>
      <w:r>
        <w:tab/>
      </w:r>
    </w:p>
    <w:p w14:paraId="1A55BFF2" w14:textId="2A98F758" w:rsidR="00C9403B" w:rsidRDefault="002D4390" w:rsidP="00BC3541">
      <w:pPr>
        <w:pStyle w:val="PlainText"/>
      </w:pPr>
      <w:r>
        <w:t xml:space="preserve">Even though the wide spectrum is not generally available to the </w:t>
      </w:r>
      <w:r w:rsidR="00946A18">
        <w:t xml:space="preserve">LTE refarming </w:t>
      </w:r>
      <w:r>
        <w:t>bands</w:t>
      </w:r>
      <w:r w:rsidR="00946A18">
        <w:t>,</w:t>
      </w:r>
      <w:r>
        <w:t xml:space="preserve"> the subcarrier based raster still has advantages for NR deployment</w:t>
      </w:r>
      <w:r w:rsidR="00A644EF">
        <w:t xml:space="preserve"> as discussed in the following</w:t>
      </w:r>
      <w:r w:rsidR="00C9403B">
        <w:t>. In order to support both 100</w:t>
      </w:r>
      <w:r w:rsidR="00E950D1">
        <w:t xml:space="preserve"> </w:t>
      </w:r>
      <w:r w:rsidR="00C9403B">
        <w:t>kHz and 15</w:t>
      </w:r>
      <w:r w:rsidR="00E950D1">
        <w:t xml:space="preserve"> </w:t>
      </w:r>
      <w:r w:rsidR="00C9403B">
        <w:t>kHz raster</w:t>
      </w:r>
      <w:r w:rsidR="00700830">
        <w:t xml:space="preserve"> together</w:t>
      </w:r>
      <w:r w:rsidR="00C9403B">
        <w:t>, we can simply enable the global raster instead of down-sampling, i.e., to apply 5</w:t>
      </w:r>
      <w:r w:rsidR="00E950D1">
        <w:t xml:space="preserve"> </w:t>
      </w:r>
      <w:r w:rsidR="00C9403B">
        <w:t xml:space="preserve">kHz channel raster for all bands </w:t>
      </w:r>
      <w:r w:rsidR="00211CD7">
        <w:t>that requires 100kHz channel raster</w:t>
      </w:r>
      <w:r w:rsidR="00C9403B">
        <w:t>.</w:t>
      </w:r>
      <w:r w:rsidR="00333E5C">
        <w:t xml:space="preserve"> The </w:t>
      </w:r>
      <w:r w:rsidR="000821F8">
        <w:t xml:space="preserve">specified </w:t>
      </w:r>
      <w:r w:rsidR="00333E5C">
        <w:t>synchronization raster in this frequency range anyway supports a channel raster of 5 kHz</w:t>
      </w:r>
      <w:r w:rsidR="00C921B2">
        <w:t xml:space="preserve"> </w:t>
      </w:r>
      <w:r w:rsidR="0096593B">
        <w:t>(</w:t>
      </w:r>
      <w:r w:rsidR="00315094">
        <w:t xml:space="preserve">i.e. </w:t>
      </w:r>
      <w:r w:rsidR="00C921B2">
        <w:t>the down-sampling does not reduce</w:t>
      </w:r>
      <w:r w:rsidR="000821F8">
        <w:t xml:space="preserve"> the synchronization frequencies that a UE has to </w:t>
      </w:r>
      <w:r w:rsidR="00424719">
        <w:t>check</w:t>
      </w:r>
      <w:r w:rsidR="000821F8">
        <w:t xml:space="preserve"> during the initial cell selection</w:t>
      </w:r>
      <w:r w:rsidR="0096593B">
        <w:t>)</w:t>
      </w:r>
      <w:r w:rsidR="00333E5C">
        <w:t>.</w:t>
      </w:r>
    </w:p>
    <w:p w14:paraId="0CA0DFA5" w14:textId="12B06961" w:rsidR="00E950D1" w:rsidRDefault="00E950D1" w:rsidP="00BC3541">
      <w:pPr>
        <w:pStyle w:val="PlainText"/>
      </w:pPr>
    </w:p>
    <w:p w14:paraId="3E55EE2A" w14:textId="3D618423" w:rsidR="00E950D1" w:rsidRPr="00255EB5" w:rsidRDefault="00E950D1" w:rsidP="00E950D1">
      <w:pPr>
        <w:pStyle w:val="PlainText"/>
        <w:rPr>
          <w:b/>
          <w:i/>
        </w:rPr>
      </w:pPr>
      <w:r w:rsidRPr="00255EB5">
        <w:rPr>
          <w:b/>
          <w:i/>
        </w:rPr>
        <w:lastRenderedPageBreak/>
        <w:t>Observation</w:t>
      </w:r>
      <w:r>
        <w:rPr>
          <w:b/>
          <w:i/>
        </w:rPr>
        <w:t xml:space="preserve"> 2</w:t>
      </w:r>
      <w:r w:rsidRPr="00255EB5">
        <w:rPr>
          <w:b/>
          <w:i/>
        </w:rPr>
        <w:t xml:space="preserve">: </w:t>
      </w:r>
      <w:r>
        <w:rPr>
          <w:b/>
          <w:i/>
        </w:rPr>
        <w:t xml:space="preserve">Enabling the </w:t>
      </w:r>
      <w:r w:rsidR="00146691">
        <w:rPr>
          <w:b/>
          <w:i/>
        </w:rPr>
        <w:t xml:space="preserve">channel </w:t>
      </w:r>
      <w:r>
        <w:rPr>
          <w:b/>
          <w:i/>
        </w:rPr>
        <w:t>raster of 5 kHz provides the access to all raster points of 15 kHz and 100 kHz.</w:t>
      </w:r>
    </w:p>
    <w:p w14:paraId="14C756B4" w14:textId="77777777" w:rsidR="00E950D1" w:rsidRDefault="00E950D1" w:rsidP="00BC3541">
      <w:pPr>
        <w:pStyle w:val="PlainText"/>
      </w:pPr>
    </w:p>
    <w:p w14:paraId="0AD60431" w14:textId="4F6B8E1D" w:rsidR="00C9403B" w:rsidRDefault="00C9403B" w:rsidP="00BC3541">
      <w:pPr>
        <w:pStyle w:val="PlainText"/>
      </w:pPr>
    </w:p>
    <w:p w14:paraId="576A91BF" w14:textId="37161FA5" w:rsidR="00700830" w:rsidRDefault="00C9403B" w:rsidP="00C9403B">
      <w:pPr>
        <w:pStyle w:val="PlainText"/>
      </w:pPr>
      <w:r>
        <w:t xml:space="preserve">Potential use cases of a finer channel raster </w:t>
      </w:r>
      <w:r w:rsidR="00700830">
        <w:t>of 5</w:t>
      </w:r>
      <w:r w:rsidR="00E950D1">
        <w:t xml:space="preserve"> </w:t>
      </w:r>
      <w:r w:rsidR="00700830">
        <w:t xml:space="preserve">kHz </w:t>
      </w:r>
      <w:r>
        <w:t>are not limited to placing an NR carrier directly (</w:t>
      </w:r>
      <w:r w:rsidR="00700830">
        <w:t>i.e. without gap)</w:t>
      </w:r>
      <w:r w:rsidR="0032391D">
        <w:t xml:space="preserve"> adjacent to another NR carrier</w:t>
      </w:r>
      <w:r w:rsidR="00700830">
        <w:t xml:space="preserve"> for carrier aggregation,</w:t>
      </w:r>
      <w:r w:rsidR="00700830" w:rsidRPr="00700830">
        <w:t xml:space="preserve"> </w:t>
      </w:r>
      <w:r w:rsidR="00700830">
        <w:t>provided that the same numerology is used. It is also possible to place NR carrier adjacent to LTE carrier for NR-LTE</w:t>
      </w:r>
      <w:r w:rsidR="00FB3DFC">
        <w:t xml:space="preserve"> DC</w:t>
      </w:r>
      <w:r w:rsidR="00CE2D68">
        <w:t xml:space="preserve"> or simply just NR-LTE coexistence (without DC)</w:t>
      </w:r>
      <w:r w:rsidR="00700830">
        <w:t xml:space="preserve">. </w:t>
      </w:r>
    </w:p>
    <w:p w14:paraId="3E66725B" w14:textId="77777777" w:rsidR="00255EB5" w:rsidRDefault="00255EB5" w:rsidP="00C9403B">
      <w:pPr>
        <w:pStyle w:val="PlainText"/>
      </w:pPr>
    </w:p>
    <w:p w14:paraId="4D0E0DC1" w14:textId="4EF0C238" w:rsidR="00255EB5" w:rsidRPr="00255EB5" w:rsidRDefault="00255EB5" w:rsidP="00C9403B">
      <w:pPr>
        <w:pStyle w:val="PlainText"/>
        <w:rPr>
          <w:b/>
          <w:i/>
        </w:rPr>
      </w:pPr>
      <w:r w:rsidRPr="00255EB5">
        <w:rPr>
          <w:b/>
          <w:i/>
        </w:rPr>
        <w:t>Observation</w:t>
      </w:r>
      <w:r>
        <w:rPr>
          <w:b/>
          <w:i/>
        </w:rPr>
        <w:t xml:space="preserve"> </w:t>
      </w:r>
      <w:r w:rsidR="00E950D1">
        <w:rPr>
          <w:b/>
          <w:i/>
        </w:rPr>
        <w:t>3</w:t>
      </w:r>
      <w:r w:rsidRPr="00255EB5">
        <w:rPr>
          <w:b/>
          <w:i/>
        </w:rPr>
        <w:t>: 5</w:t>
      </w:r>
      <w:r w:rsidR="00E950D1">
        <w:rPr>
          <w:b/>
          <w:i/>
        </w:rPr>
        <w:t xml:space="preserve"> </w:t>
      </w:r>
      <w:r w:rsidRPr="00255EB5">
        <w:rPr>
          <w:b/>
          <w:i/>
        </w:rPr>
        <w:t>kHz channel raster for NR provide</w:t>
      </w:r>
      <w:r>
        <w:rPr>
          <w:b/>
          <w:i/>
        </w:rPr>
        <w:t>s</w:t>
      </w:r>
      <w:r w:rsidR="00EA6E65">
        <w:rPr>
          <w:b/>
          <w:i/>
        </w:rPr>
        <w:t xml:space="preserve"> </w:t>
      </w:r>
      <w:r w:rsidRPr="00255EB5">
        <w:rPr>
          <w:b/>
          <w:i/>
        </w:rPr>
        <w:t>greater benefit</w:t>
      </w:r>
      <w:r>
        <w:rPr>
          <w:b/>
          <w:i/>
        </w:rPr>
        <w:t xml:space="preserve">s for NR-LTE DC </w:t>
      </w:r>
      <w:r w:rsidR="00146691">
        <w:rPr>
          <w:b/>
          <w:i/>
        </w:rPr>
        <w:t xml:space="preserve">or coexistence </w:t>
      </w:r>
      <w:r>
        <w:rPr>
          <w:b/>
          <w:i/>
        </w:rPr>
        <w:t>deployment</w:t>
      </w:r>
      <w:r w:rsidR="00EA6E65">
        <w:rPr>
          <w:b/>
          <w:i/>
        </w:rPr>
        <w:t xml:space="preserve"> to align carriers in more flexible manner</w:t>
      </w:r>
      <w:r>
        <w:rPr>
          <w:b/>
          <w:i/>
        </w:rPr>
        <w:t>.</w:t>
      </w:r>
    </w:p>
    <w:p w14:paraId="34006D6E" w14:textId="0F72EDC1" w:rsidR="0032391D" w:rsidRDefault="0032391D" w:rsidP="00C9403B">
      <w:pPr>
        <w:pStyle w:val="PlainText"/>
      </w:pPr>
    </w:p>
    <w:p w14:paraId="0E10620B" w14:textId="2CA8876F" w:rsidR="0032391D" w:rsidRDefault="0032391D" w:rsidP="0032391D">
      <w:pPr>
        <w:pStyle w:val="PlainText"/>
      </w:pPr>
      <w:r>
        <w:t>Another potential use case is the NB-IoT. Operation of NB-IoT in the guard band of NR is not part of Rel-15, however, even the combination of NB-IoT Rel-13 with a later release of NR will be easily feasible if NR's channel raster in the refarming bands is sufficiently flexible. A possibility</w:t>
      </w:r>
    </w:p>
    <w:p w14:paraId="258E0229" w14:textId="765E69C0" w:rsidR="0032391D" w:rsidRDefault="0032391D" w:rsidP="00E75D70">
      <w:pPr>
        <w:pStyle w:val="PlainText"/>
      </w:pPr>
      <w:r>
        <w:t>- to avoid a spectral gap between NB-IoT and NR in the case of the same numerology or</w:t>
      </w:r>
    </w:p>
    <w:p w14:paraId="4C48FBB6" w14:textId="77777777" w:rsidR="00E75D70" w:rsidRDefault="0032391D" w:rsidP="000235A7">
      <w:pPr>
        <w:pStyle w:val="PlainText"/>
      </w:pPr>
      <w:r>
        <w:t xml:space="preserve">- to fine-tune the gap in the case of different numerologies </w:t>
      </w:r>
    </w:p>
    <w:p w14:paraId="4FC3512B" w14:textId="31776420" w:rsidR="00C778EE" w:rsidRDefault="0032391D" w:rsidP="000235A7">
      <w:pPr>
        <w:pStyle w:val="PlainText"/>
      </w:pPr>
      <w:r>
        <w:t xml:space="preserve">by being able to place the NR carrier with a step size of 5 kHz rather than 100 kHz </w:t>
      </w:r>
    </w:p>
    <w:p w14:paraId="53F5A148" w14:textId="4B106A1A" w:rsidR="0032391D" w:rsidRDefault="0032391D" w:rsidP="000235A7">
      <w:pPr>
        <w:pStyle w:val="PlainText"/>
      </w:pPr>
      <w:r>
        <w:t>can turn out to be very useful to make the most of the operators' available spectrum.</w:t>
      </w:r>
    </w:p>
    <w:p w14:paraId="285D7FD2" w14:textId="2303868C" w:rsidR="00E950D1" w:rsidRDefault="00E950D1" w:rsidP="0032391D">
      <w:pPr>
        <w:pStyle w:val="PlainText"/>
      </w:pPr>
      <w:r>
        <w:t>This benefit is not limited to NB-IoT but any new type of narrow band application if specified in the future.</w:t>
      </w:r>
    </w:p>
    <w:p w14:paraId="7E44B2EA" w14:textId="4184FC64" w:rsidR="00255EB5" w:rsidRDefault="00255EB5" w:rsidP="0032391D">
      <w:pPr>
        <w:pStyle w:val="PlainText"/>
      </w:pPr>
    </w:p>
    <w:p w14:paraId="3499F7E6" w14:textId="6F869651" w:rsidR="00E950D1" w:rsidRDefault="00255EB5" w:rsidP="00255EB5">
      <w:pPr>
        <w:pStyle w:val="PlainText"/>
        <w:rPr>
          <w:b/>
          <w:i/>
        </w:rPr>
      </w:pPr>
      <w:r w:rsidRPr="00255EB5">
        <w:rPr>
          <w:b/>
          <w:i/>
        </w:rPr>
        <w:t>Observation</w:t>
      </w:r>
      <w:r>
        <w:rPr>
          <w:b/>
          <w:i/>
        </w:rPr>
        <w:t xml:space="preserve"> </w:t>
      </w:r>
      <w:r w:rsidR="00E950D1">
        <w:rPr>
          <w:b/>
          <w:i/>
        </w:rPr>
        <w:t>4</w:t>
      </w:r>
      <w:r w:rsidRPr="00255EB5">
        <w:rPr>
          <w:b/>
          <w:i/>
        </w:rPr>
        <w:t>: 5</w:t>
      </w:r>
      <w:r w:rsidR="00E950D1">
        <w:rPr>
          <w:b/>
          <w:i/>
        </w:rPr>
        <w:t xml:space="preserve"> </w:t>
      </w:r>
      <w:r w:rsidRPr="00255EB5">
        <w:rPr>
          <w:b/>
          <w:i/>
        </w:rPr>
        <w:t xml:space="preserve">kHz channel raster </w:t>
      </w:r>
      <w:r w:rsidR="00EA6E65">
        <w:rPr>
          <w:b/>
          <w:i/>
        </w:rPr>
        <w:t xml:space="preserve">can provide </w:t>
      </w:r>
      <w:r w:rsidR="00E950D1">
        <w:rPr>
          <w:b/>
          <w:i/>
        </w:rPr>
        <w:t xml:space="preserve">greater flexibility when we consider NB-IoT or </w:t>
      </w:r>
      <w:r w:rsidR="00EA6E65">
        <w:rPr>
          <w:b/>
          <w:i/>
        </w:rPr>
        <w:t>possibly other</w:t>
      </w:r>
      <w:r w:rsidR="00E950D1">
        <w:rPr>
          <w:b/>
          <w:i/>
        </w:rPr>
        <w:t xml:space="preserve"> narrow band applications in the future.</w:t>
      </w:r>
    </w:p>
    <w:p w14:paraId="7B6C8AA9" w14:textId="77777777" w:rsidR="0032391D" w:rsidRDefault="0032391D" w:rsidP="00C9403B">
      <w:pPr>
        <w:pStyle w:val="PlainText"/>
      </w:pPr>
    </w:p>
    <w:p w14:paraId="7CEEE9BA" w14:textId="0C4F57D2" w:rsidR="00AF1708" w:rsidRDefault="00820065" w:rsidP="00AF1708">
      <w:r>
        <w:t>Therefore,</w:t>
      </w:r>
      <w:bookmarkStart w:id="2" w:name="_GoBack"/>
      <w:bookmarkEnd w:id="2"/>
      <w:r w:rsidR="00E950D1">
        <w:t xml:space="preserve"> we propose </w:t>
      </w:r>
      <w:r w:rsidR="00CE2D68">
        <w:t>not to down-sample the</w:t>
      </w:r>
      <w:r w:rsidR="00E950D1">
        <w:t xml:space="preserve"> global </w:t>
      </w:r>
      <w:r w:rsidR="00CE2D68">
        <w:t xml:space="preserve">frequency </w:t>
      </w:r>
      <w:r w:rsidR="00E950D1">
        <w:t xml:space="preserve">channel raster and make all global </w:t>
      </w:r>
      <w:r w:rsidR="00CE2D68">
        <w:t xml:space="preserve">frequency </w:t>
      </w:r>
      <w:r w:rsidR="00E950D1">
        <w:t>raster point</w:t>
      </w:r>
      <w:r w:rsidR="00146691">
        <w:t>s</w:t>
      </w:r>
      <w:r w:rsidR="00E950D1">
        <w:t xml:space="preserve"> accessible</w:t>
      </w:r>
      <w:r w:rsidR="00CE2D68">
        <w:t xml:space="preserve"> as channel raster</w:t>
      </w:r>
      <w:r w:rsidR="00E950D1">
        <w:t>.</w:t>
      </w:r>
    </w:p>
    <w:p w14:paraId="018EB93F" w14:textId="1D776A09" w:rsidR="00255EB5" w:rsidRPr="00974083" w:rsidRDefault="00255EB5" w:rsidP="00255EB5">
      <w:pPr>
        <w:rPr>
          <w:b/>
          <w:i/>
        </w:rPr>
      </w:pPr>
      <w:r w:rsidRPr="00974083">
        <w:rPr>
          <w:b/>
          <w:i/>
        </w:rPr>
        <w:t xml:space="preserve">Proposal </w:t>
      </w:r>
      <w:r>
        <w:rPr>
          <w:b/>
          <w:i/>
        </w:rPr>
        <w:t>1</w:t>
      </w:r>
      <w:r w:rsidRPr="00974083">
        <w:rPr>
          <w:b/>
          <w:i/>
        </w:rPr>
        <w:t xml:space="preserve">: </w:t>
      </w:r>
      <w:r>
        <w:rPr>
          <w:b/>
          <w:i/>
        </w:rPr>
        <w:t>The channel raster of 5</w:t>
      </w:r>
      <w:r w:rsidR="00E950D1">
        <w:rPr>
          <w:b/>
          <w:i/>
        </w:rPr>
        <w:t xml:space="preserve"> </w:t>
      </w:r>
      <w:r w:rsidR="00F33260">
        <w:rPr>
          <w:b/>
          <w:i/>
        </w:rPr>
        <w:t>kHz shall</w:t>
      </w:r>
      <w:r w:rsidR="009900AC">
        <w:rPr>
          <w:b/>
          <w:i/>
        </w:rPr>
        <w:t xml:space="preserve"> be</w:t>
      </w:r>
      <w:r>
        <w:rPr>
          <w:b/>
          <w:i/>
        </w:rPr>
        <w:t xml:space="preserve"> applied to all </w:t>
      </w:r>
      <w:r w:rsidR="00146691">
        <w:rPr>
          <w:b/>
          <w:i/>
        </w:rPr>
        <w:t xml:space="preserve">the </w:t>
      </w:r>
      <w:r>
        <w:rPr>
          <w:b/>
          <w:i/>
        </w:rPr>
        <w:t xml:space="preserve">bands </w:t>
      </w:r>
      <w:r w:rsidR="00146691">
        <w:rPr>
          <w:b/>
          <w:i/>
        </w:rPr>
        <w:t>requiring 100kHz raster.</w:t>
      </w:r>
    </w:p>
    <w:p w14:paraId="597B3FE7" w14:textId="77777777" w:rsidR="00AF1708" w:rsidRPr="00142A8A" w:rsidRDefault="00AF1708" w:rsidP="00AF1708"/>
    <w:p w14:paraId="667DE484" w14:textId="77777777" w:rsidR="00FD060A" w:rsidRDefault="00FD060A" w:rsidP="00FD060A">
      <w:pPr>
        <w:pStyle w:val="Heading1"/>
      </w:pPr>
      <w:r>
        <w:t>3</w:t>
      </w:r>
      <w:r>
        <w:tab/>
        <w:t>Conclusion</w:t>
      </w:r>
    </w:p>
    <w:p w14:paraId="06B480E3" w14:textId="2D942A55" w:rsidR="00A47DF1" w:rsidRDefault="00A47DF1" w:rsidP="00A47DF1">
      <w:r>
        <w:t xml:space="preserve">In this paper, we </w:t>
      </w:r>
      <w:r w:rsidR="004C6D28">
        <w:t xml:space="preserve">have discussed the </w:t>
      </w:r>
      <w:r w:rsidR="00456ACF">
        <w:t xml:space="preserve">benefit of using the global </w:t>
      </w:r>
      <w:r w:rsidR="00CE2D68">
        <w:t>frequency</w:t>
      </w:r>
      <w:r w:rsidR="00456ACF">
        <w:t xml:space="preserve"> raster instead of </w:t>
      </w:r>
      <w:r w:rsidR="00D93AF6">
        <w:t xml:space="preserve">the </w:t>
      </w:r>
      <w:r w:rsidR="00456ACF">
        <w:t>down</w:t>
      </w:r>
      <w:r w:rsidR="00D93AF6">
        <w:t>-</w:t>
      </w:r>
      <w:r w:rsidR="00456ACF">
        <w:t xml:space="preserve">sampled </w:t>
      </w:r>
      <w:r w:rsidR="00CE2D68">
        <w:t xml:space="preserve">channel </w:t>
      </w:r>
      <w:r w:rsidR="00456ACF">
        <w:t>raster</w:t>
      </w:r>
      <w:r w:rsidR="00255EB5">
        <w:t xml:space="preserve"> of 100</w:t>
      </w:r>
      <w:r w:rsidR="00E950D1">
        <w:t xml:space="preserve"> </w:t>
      </w:r>
      <w:r w:rsidR="00255EB5">
        <w:t xml:space="preserve">kHz for the </w:t>
      </w:r>
      <w:r w:rsidR="00146691">
        <w:t xml:space="preserve">LTE refarming </w:t>
      </w:r>
      <w:r w:rsidR="00255EB5">
        <w:t>bands</w:t>
      </w:r>
      <w:r w:rsidR="00456ACF">
        <w:t>.</w:t>
      </w:r>
    </w:p>
    <w:p w14:paraId="7B6008D2" w14:textId="19049279" w:rsidR="00255EB5" w:rsidRDefault="00150589" w:rsidP="00150589">
      <w:pPr>
        <w:rPr>
          <w:b/>
          <w:i/>
        </w:rPr>
      </w:pPr>
      <w:r>
        <w:t xml:space="preserve">It is observed that </w:t>
      </w:r>
    </w:p>
    <w:p w14:paraId="1A275A32" w14:textId="1E620CB9" w:rsidR="00255EB5" w:rsidRPr="00255EB5" w:rsidRDefault="00255EB5" w:rsidP="00255EB5">
      <w:pPr>
        <w:pStyle w:val="PlainText"/>
        <w:rPr>
          <w:b/>
          <w:i/>
        </w:rPr>
      </w:pPr>
      <w:r w:rsidRPr="00255EB5">
        <w:rPr>
          <w:b/>
          <w:i/>
        </w:rPr>
        <w:t>Observation</w:t>
      </w:r>
      <w:r>
        <w:rPr>
          <w:b/>
          <w:i/>
        </w:rPr>
        <w:t xml:space="preserve"> 1: The subcarrier based raster has </w:t>
      </w:r>
      <w:r w:rsidR="002662A2">
        <w:rPr>
          <w:b/>
          <w:i/>
        </w:rPr>
        <w:t xml:space="preserve">the </w:t>
      </w:r>
      <w:r>
        <w:rPr>
          <w:b/>
          <w:i/>
        </w:rPr>
        <w:t>advantage in carrier aggregation to support gapless and subcarrier aligned carrier placement.</w:t>
      </w:r>
    </w:p>
    <w:p w14:paraId="72BBE223" w14:textId="77777777" w:rsidR="00255EB5" w:rsidRDefault="00255EB5" w:rsidP="00255EB5">
      <w:pPr>
        <w:pStyle w:val="PlainText"/>
        <w:tabs>
          <w:tab w:val="left" w:pos="3315"/>
        </w:tabs>
      </w:pPr>
      <w:r>
        <w:tab/>
      </w:r>
    </w:p>
    <w:p w14:paraId="39E1F048" w14:textId="3FE0434D" w:rsidR="00E950D1" w:rsidRPr="00255EB5" w:rsidRDefault="00E950D1" w:rsidP="00E950D1">
      <w:pPr>
        <w:pStyle w:val="PlainText"/>
        <w:rPr>
          <w:b/>
          <w:i/>
        </w:rPr>
      </w:pPr>
      <w:r w:rsidRPr="00255EB5">
        <w:rPr>
          <w:b/>
          <w:i/>
        </w:rPr>
        <w:t>Observation</w:t>
      </w:r>
      <w:r>
        <w:rPr>
          <w:b/>
          <w:i/>
        </w:rPr>
        <w:t xml:space="preserve"> 2</w:t>
      </w:r>
      <w:r w:rsidRPr="00255EB5">
        <w:rPr>
          <w:b/>
          <w:i/>
        </w:rPr>
        <w:t xml:space="preserve">: </w:t>
      </w:r>
      <w:r>
        <w:rPr>
          <w:b/>
          <w:i/>
        </w:rPr>
        <w:t xml:space="preserve">Enabling the </w:t>
      </w:r>
      <w:r w:rsidR="00146691">
        <w:rPr>
          <w:b/>
          <w:i/>
        </w:rPr>
        <w:t xml:space="preserve">channel </w:t>
      </w:r>
      <w:r>
        <w:rPr>
          <w:b/>
          <w:i/>
        </w:rPr>
        <w:t>raster of 5 kHz provides the access to all raster points of 15 kHz and 100 kHz.</w:t>
      </w:r>
    </w:p>
    <w:p w14:paraId="4642E74A" w14:textId="77777777" w:rsidR="00E950D1" w:rsidRDefault="00E950D1" w:rsidP="00E950D1">
      <w:pPr>
        <w:pStyle w:val="PlainText"/>
        <w:rPr>
          <w:b/>
          <w:i/>
        </w:rPr>
      </w:pPr>
    </w:p>
    <w:p w14:paraId="69FA2238" w14:textId="6223ED24" w:rsidR="00EA6E65" w:rsidRPr="00255EB5" w:rsidRDefault="00EA6E65" w:rsidP="00EA6E65">
      <w:pPr>
        <w:pStyle w:val="PlainText"/>
        <w:rPr>
          <w:b/>
          <w:i/>
        </w:rPr>
      </w:pPr>
      <w:r w:rsidRPr="00255EB5">
        <w:rPr>
          <w:b/>
          <w:i/>
        </w:rPr>
        <w:t>Observation</w:t>
      </w:r>
      <w:r>
        <w:rPr>
          <w:b/>
          <w:i/>
        </w:rPr>
        <w:t xml:space="preserve"> 3</w:t>
      </w:r>
      <w:r w:rsidRPr="00255EB5">
        <w:rPr>
          <w:b/>
          <w:i/>
        </w:rPr>
        <w:t>: 5</w:t>
      </w:r>
      <w:r>
        <w:rPr>
          <w:b/>
          <w:i/>
        </w:rPr>
        <w:t xml:space="preserve"> </w:t>
      </w:r>
      <w:r w:rsidRPr="00255EB5">
        <w:rPr>
          <w:b/>
          <w:i/>
        </w:rPr>
        <w:t>kHz channel raster for NR provide</w:t>
      </w:r>
      <w:r>
        <w:rPr>
          <w:b/>
          <w:i/>
        </w:rPr>
        <w:t xml:space="preserve">s </w:t>
      </w:r>
      <w:r w:rsidRPr="00255EB5">
        <w:rPr>
          <w:b/>
          <w:i/>
        </w:rPr>
        <w:t>greater benefit</w:t>
      </w:r>
      <w:r>
        <w:rPr>
          <w:b/>
          <w:i/>
        </w:rPr>
        <w:t xml:space="preserve">s for NR-LTE DC </w:t>
      </w:r>
      <w:r w:rsidR="00146691">
        <w:rPr>
          <w:b/>
          <w:i/>
        </w:rPr>
        <w:t xml:space="preserve">or coexistence </w:t>
      </w:r>
      <w:r>
        <w:rPr>
          <w:b/>
          <w:i/>
        </w:rPr>
        <w:t>deployment to align carriers in more flexible manner.</w:t>
      </w:r>
    </w:p>
    <w:p w14:paraId="6F80C845" w14:textId="77777777" w:rsidR="00255EB5" w:rsidRDefault="00255EB5" w:rsidP="00255EB5">
      <w:pPr>
        <w:pStyle w:val="PlainText"/>
        <w:rPr>
          <w:b/>
          <w:i/>
        </w:rPr>
      </w:pPr>
    </w:p>
    <w:p w14:paraId="0860835C" w14:textId="77777777" w:rsidR="00EA6E65" w:rsidRDefault="00EA6E65" w:rsidP="00EA6E65">
      <w:pPr>
        <w:pStyle w:val="PlainText"/>
        <w:rPr>
          <w:b/>
          <w:i/>
        </w:rPr>
      </w:pPr>
      <w:r w:rsidRPr="00255EB5">
        <w:rPr>
          <w:b/>
          <w:i/>
        </w:rPr>
        <w:t>Observation</w:t>
      </w:r>
      <w:r>
        <w:rPr>
          <w:b/>
          <w:i/>
        </w:rPr>
        <w:t xml:space="preserve"> 4</w:t>
      </w:r>
      <w:r w:rsidRPr="00255EB5">
        <w:rPr>
          <w:b/>
          <w:i/>
        </w:rPr>
        <w:t>: 5</w:t>
      </w:r>
      <w:r>
        <w:rPr>
          <w:b/>
          <w:i/>
        </w:rPr>
        <w:t xml:space="preserve"> </w:t>
      </w:r>
      <w:r w:rsidRPr="00255EB5">
        <w:rPr>
          <w:b/>
          <w:i/>
        </w:rPr>
        <w:t xml:space="preserve">kHz channel raster </w:t>
      </w:r>
      <w:r>
        <w:rPr>
          <w:b/>
          <w:i/>
        </w:rPr>
        <w:t>can provide greater flexibility when we consider NB-IoT or possibly other narrow band applications in the future.</w:t>
      </w:r>
    </w:p>
    <w:p w14:paraId="307F2B32" w14:textId="384913C0" w:rsidR="00255EB5" w:rsidRPr="00255EB5" w:rsidRDefault="00255EB5" w:rsidP="00255EB5">
      <w:pPr>
        <w:pStyle w:val="PlainText"/>
        <w:rPr>
          <w:b/>
          <w:i/>
        </w:rPr>
      </w:pPr>
    </w:p>
    <w:p w14:paraId="3753BC20" w14:textId="771368BC" w:rsidR="00255EB5" w:rsidRDefault="00150589" w:rsidP="00255EB5">
      <w:pPr>
        <w:pStyle w:val="PlainText"/>
      </w:pPr>
      <w:r>
        <w:t>Therefore, we conclude</w:t>
      </w:r>
    </w:p>
    <w:p w14:paraId="6DD6D7BC" w14:textId="77777777" w:rsidR="00150589" w:rsidRPr="00255EB5" w:rsidRDefault="00150589" w:rsidP="00255EB5">
      <w:pPr>
        <w:pStyle w:val="PlainText"/>
        <w:rPr>
          <w:b/>
          <w:i/>
        </w:rPr>
      </w:pPr>
    </w:p>
    <w:p w14:paraId="5874C998" w14:textId="36A0CAEB" w:rsidR="00255EB5" w:rsidRPr="00974083" w:rsidRDefault="00255EB5" w:rsidP="00255EB5">
      <w:pPr>
        <w:rPr>
          <w:b/>
          <w:i/>
        </w:rPr>
      </w:pPr>
      <w:r w:rsidRPr="00974083">
        <w:rPr>
          <w:b/>
          <w:i/>
        </w:rPr>
        <w:t xml:space="preserve">Proposal </w:t>
      </w:r>
      <w:r>
        <w:rPr>
          <w:b/>
          <w:i/>
        </w:rPr>
        <w:t>1</w:t>
      </w:r>
      <w:r w:rsidRPr="00974083">
        <w:rPr>
          <w:b/>
          <w:i/>
        </w:rPr>
        <w:t xml:space="preserve">: </w:t>
      </w:r>
      <w:r>
        <w:rPr>
          <w:b/>
          <w:i/>
        </w:rPr>
        <w:t>The channel raster of 5</w:t>
      </w:r>
      <w:r w:rsidR="00E950D1">
        <w:rPr>
          <w:b/>
          <w:i/>
        </w:rPr>
        <w:t xml:space="preserve"> </w:t>
      </w:r>
      <w:r w:rsidR="00F33260">
        <w:rPr>
          <w:b/>
          <w:i/>
        </w:rPr>
        <w:t>kHz shall be</w:t>
      </w:r>
      <w:r>
        <w:rPr>
          <w:b/>
          <w:i/>
        </w:rPr>
        <w:t xml:space="preserve"> applied to </w:t>
      </w:r>
      <w:r w:rsidR="00146691">
        <w:rPr>
          <w:b/>
          <w:i/>
        </w:rPr>
        <w:t>all the bands requiring 100kHz raster</w:t>
      </w:r>
      <w:r>
        <w:rPr>
          <w:b/>
          <w:i/>
        </w:rPr>
        <w:t>.</w:t>
      </w:r>
    </w:p>
    <w:p w14:paraId="6EA62013" w14:textId="77777777" w:rsidR="00A47DF1" w:rsidRPr="00E61342" w:rsidRDefault="00A47DF1" w:rsidP="00A47DF1">
      <w:pPr>
        <w:rPr>
          <w:b/>
          <w:i/>
        </w:rPr>
      </w:pPr>
    </w:p>
    <w:p w14:paraId="76297E92" w14:textId="77777777"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14:paraId="2F964A2E" w14:textId="42ECCD75" w:rsidR="0079787C" w:rsidRDefault="0062147F" w:rsidP="00D700FD">
      <w:pPr>
        <w:numPr>
          <w:ilvl w:val="0"/>
          <w:numId w:val="1"/>
        </w:numPr>
        <w:spacing w:line="240" w:lineRule="auto"/>
        <w:jc w:val="both"/>
        <w:rPr>
          <w:rFonts w:cstheme="minorHAnsi"/>
        </w:rPr>
      </w:pPr>
      <w:r>
        <w:rPr>
          <w:rFonts w:cstheme="minorHAnsi"/>
        </w:rPr>
        <w:t>3GPP TS 38.101-1</w:t>
      </w:r>
      <w:r w:rsidR="004C6D28">
        <w:rPr>
          <w:rFonts w:cstheme="minorHAnsi"/>
        </w:rPr>
        <w:t xml:space="preserve"> v15.0.0</w:t>
      </w:r>
    </w:p>
    <w:p w14:paraId="69CBCFB0" w14:textId="7CCBA939" w:rsidR="0062147F" w:rsidRDefault="0062147F" w:rsidP="00D700FD">
      <w:pPr>
        <w:numPr>
          <w:ilvl w:val="0"/>
          <w:numId w:val="1"/>
        </w:numPr>
        <w:spacing w:line="240" w:lineRule="auto"/>
        <w:jc w:val="both"/>
        <w:rPr>
          <w:rFonts w:cstheme="minorHAnsi"/>
        </w:rPr>
      </w:pPr>
      <w:r>
        <w:rPr>
          <w:rFonts w:cstheme="minorHAnsi"/>
        </w:rPr>
        <w:t>3GPP TS 38.101-2</w:t>
      </w:r>
      <w:r w:rsidR="004C6D28">
        <w:rPr>
          <w:rFonts w:cstheme="minorHAnsi"/>
        </w:rPr>
        <w:t xml:space="preserve"> v15.0.0</w:t>
      </w:r>
    </w:p>
    <w:p w14:paraId="7C8A9F91" w14:textId="2C27F275" w:rsidR="0062147F" w:rsidRDefault="0062147F" w:rsidP="00D700FD">
      <w:pPr>
        <w:numPr>
          <w:ilvl w:val="0"/>
          <w:numId w:val="1"/>
        </w:numPr>
        <w:spacing w:line="240" w:lineRule="auto"/>
        <w:jc w:val="both"/>
        <w:rPr>
          <w:rFonts w:cstheme="minorHAnsi"/>
        </w:rPr>
      </w:pPr>
      <w:r>
        <w:rPr>
          <w:rFonts w:cstheme="minorHAnsi"/>
        </w:rPr>
        <w:t>3GPP TS 38.104</w:t>
      </w:r>
      <w:r w:rsidR="004C6D28">
        <w:rPr>
          <w:rFonts w:cstheme="minorHAnsi"/>
        </w:rPr>
        <w:t xml:space="preserve"> v15.0.0</w:t>
      </w:r>
    </w:p>
    <w:p w14:paraId="3BDE0742" w14:textId="4322F824" w:rsidR="0079787C" w:rsidRDefault="0079787C" w:rsidP="00D700FD">
      <w:pPr>
        <w:numPr>
          <w:ilvl w:val="0"/>
          <w:numId w:val="1"/>
        </w:numPr>
        <w:spacing w:line="240" w:lineRule="auto"/>
        <w:jc w:val="both"/>
        <w:rPr>
          <w:rFonts w:cstheme="minorHAnsi"/>
        </w:rPr>
      </w:pPr>
      <w:r w:rsidRPr="0079787C">
        <w:rPr>
          <w:rFonts w:cstheme="minorHAnsi"/>
        </w:rPr>
        <w:t>R4-1714295 LS on channel raster and SS raster, Huawei</w:t>
      </w:r>
    </w:p>
    <w:p w14:paraId="4E470240" w14:textId="7FF4E44D" w:rsidR="0079787C" w:rsidRDefault="00CE08F8" w:rsidP="0079787C">
      <w:pPr>
        <w:numPr>
          <w:ilvl w:val="0"/>
          <w:numId w:val="1"/>
        </w:numPr>
        <w:spacing w:line="240" w:lineRule="auto"/>
        <w:jc w:val="both"/>
        <w:rPr>
          <w:rFonts w:cstheme="minorHAnsi"/>
        </w:rPr>
      </w:pPr>
      <w:r>
        <w:rPr>
          <w:rFonts w:cstheme="minorHAnsi"/>
        </w:rPr>
        <w:t xml:space="preserve">R4-1714114 </w:t>
      </w:r>
      <w:r w:rsidR="0079787C" w:rsidRPr="0079787C">
        <w:rPr>
          <w:rFonts w:cstheme="minorHAnsi"/>
        </w:rPr>
        <w:t>TP for TS 38.101-1: Channel Arrangement</w:t>
      </w:r>
      <w:r w:rsidR="0079787C">
        <w:rPr>
          <w:rFonts w:cstheme="minorHAnsi"/>
        </w:rPr>
        <w:t>, Qualcomm</w:t>
      </w:r>
    </w:p>
    <w:p w14:paraId="6B779609" w14:textId="77D82D4C" w:rsidR="0079787C" w:rsidRDefault="0079787C" w:rsidP="00930C36">
      <w:pPr>
        <w:numPr>
          <w:ilvl w:val="0"/>
          <w:numId w:val="1"/>
        </w:numPr>
        <w:spacing w:line="240" w:lineRule="auto"/>
        <w:jc w:val="both"/>
        <w:rPr>
          <w:rFonts w:cstheme="minorHAnsi"/>
        </w:rPr>
      </w:pPr>
      <w:r w:rsidRPr="0079787C">
        <w:rPr>
          <w:rFonts w:cstheme="minorHAnsi"/>
        </w:rPr>
        <w:t>R4-1714115</w:t>
      </w:r>
      <w:r w:rsidR="00CE08F8">
        <w:rPr>
          <w:rFonts w:cstheme="minorHAnsi"/>
        </w:rPr>
        <w:t xml:space="preserve"> </w:t>
      </w:r>
      <w:r w:rsidRPr="0079787C">
        <w:rPr>
          <w:rFonts w:cstheme="minorHAnsi"/>
        </w:rPr>
        <w:t>TP for TS 38.101-2: Channel Arrangement</w:t>
      </w:r>
      <w:r>
        <w:rPr>
          <w:rFonts w:cstheme="minorHAnsi"/>
        </w:rPr>
        <w:t>, Qualcomm</w:t>
      </w:r>
    </w:p>
    <w:p w14:paraId="7237560D" w14:textId="55EAD21A" w:rsidR="00CE08F8" w:rsidRDefault="00CE08F8" w:rsidP="0003348E">
      <w:pPr>
        <w:numPr>
          <w:ilvl w:val="0"/>
          <w:numId w:val="1"/>
        </w:numPr>
        <w:spacing w:line="240" w:lineRule="auto"/>
        <w:jc w:val="both"/>
        <w:rPr>
          <w:rFonts w:cstheme="minorHAnsi"/>
        </w:rPr>
      </w:pPr>
      <w:r w:rsidRPr="00CE08F8">
        <w:rPr>
          <w:rFonts w:cstheme="minorHAnsi"/>
        </w:rPr>
        <w:t>R4-1714476</w:t>
      </w:r>
      <w:r>
        <w:rPr>
          <w:rFonts w:cstheme="minorHAnsi"/>
        </w:rPr>
        <w:t xml:space="preserve"> </w:t>
      </w:r>
      <w:r w:rsidRPr="00CE08F8">
        <w:rPr>
          <w:rFonts w:cstheme="minorHAnsi"/>
        </w:rPr>
        <w:t>TP to TR 38.104: Channel arrangement (5.4)</w:t>
      </w:r>
      <w:r>
        <w:rPr>
          <w:rFonts w:cstheme="minorHAnsi"/>
        </w:rPr>
        <w:t>, Ericsson</w:t>
      </w:r>
    </w:p>
    <w:p w14:paraId="3D4FA3C2" w14:textId="3B19270F" w:rsidR="0079787C" w:rsidRPr="00A35F46" w:rsidRDefault="0079787C" w:rsidP="0079787C">
      <w:pPr>
        <w:spacing w:line="240" w:lineRule="auto"/>
        <w:jc w:val="both"/>
        <w:rPr>
          <w:rFonts w:cstheme="minorHAnsi"/>
        </w:rPr>
      </w:pPr>
      <w:r>
        <w:rPr>
          <w:rFonts w:cstheme="minorHAnsi"/>
        </w:rPr>
        <w:tab/>
      </w:r>
      <w:r>
        <w:rPr>
          <w:rFonts w:cstheme="minorHAnsi"/>
        </w:rPr>
        <w:tab/>
      </w:r>
      <w:r>
        <w:rPr>
          <w:rFonts w:cstheme="minorHAnsi"/>
        </w:rPr>
        <w:tab/>
      </w:r>
      <w:r>
        <w:rPr>
          <w:rFonts w:cstheme="minorHAnsi"/>
        </w:rPr>
        <w:tab/>
      </w:r>
    </w:p>
    <w:p w14:paraId="76D86E86" w14:textId="77777777" w:rsidR="000872E0" w:rsidRPr="002B5403" w:rsidRDefault="000872E0" w:rsidP="000872E0">
      <w:pPr>
        <w:spacing w:after="0" w:line="240" w:lineRule="auto"/>
        <w:ind w:left="360"/>
        <w:jc w:val="both"/>
      </w:pP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6361C" w14:textId="77777777" w:rsidR="0001033D" w:rsidRDefault="0001033D">
      <w:r>
        <w:separator/>
      </w:r>
    </w:p>
  </w:endnote>
  <w:endnote w:type="continuationSeparator" w:id="0">
    <w:p w14:paraId="38D23BB2" w14:textId="77777777" w:rsidR="0001033D" w:rsidRDefault="0001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游ゴシック"/>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游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F7378" w14:textId="77777777" w:rsidR="0001033D" w:rsidRDefault="0001033D">
      <w:r>
        <w:separator/>
      </w:r>
    </w:p>
  </w:footnote>
  <w:footnote w:type="continuationSeparator" w:id="0">
    <w:p w14:paraId="034751F6" w14:textId="77777777" w:rsidR="0001033D" w:rsidRDefault="00010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121C"/>
    <w:multiLevelType w:val="hybridMultilevel"/>
    <w:tmpl w:val="CCB6E1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B249A"/>
    <w:multiLevelType w:val="hybridMultilevel"/>
    <w:tmpl w:val="69D6D418"/>
    <w:lvl w:ilvl="0" w:tplc="C838944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73EEC"/>
    <w:multiLevelType w:val="hybridMultilevel"/>
    <w:tmpl w:val="3A0A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19"/>
  </w:num>
  <w:num w:numId="4">
    <w:abstractNumId w:val="34"/>
  </w:num>
  <w:num w:numId="5">
    <w:abstractNumId w:val="38"/>
  </w:num>
  <w:num w:numId="6">
    <w:abstractNumId w:val="29"/>
  </w:num>
  <w:num w:numId="7">
    <w:abstractNumId w:val="9"/>
  </w:num>
  <w:num w:numId="8">
    <w:abstractNumId w:val="15"/>
  </w:num>
  <w:num w:numId="9">
    <w:abstractNumId w:val="26"/>
  </w:num>
  <w:num w:numId="10">
    <w:abstractNumId w:val="26"/>
    <w:lvlOverride w:ilvl="0">
      <w:startOverride w:val="1"/>
    </w:lvlOverride>
  </w:num>
  <w:num w:numId="11">
    <w:abstractNumId w:val="32"/>
  </w:num>
  <w:num w:numId="12">
    <w:abstractNumId w:val="25"/>
  </w:num>
  <w:num w:numId="13">
    <w:abstractNumId w:val="16"/>
  </w:num>
  <w:num w:numId="14">
    <w:abstractNumId w:val="27"/>
  </w:num>
  <w:num w:numId="15">
    <w:abstractNumId w:val="17"/>
  </w:num>
  <w:num w:numId="16">
    <w:abstractNumId w:val="12"/>
  </w:num>
  <w:num w:numId="17">
    <w:abstractNumId w:val="7"/>
  </w:num>
  <w:num w:numId="18">
    <w:abstractNumId w:val="30"/>
  </w:num>
  <w:num w:numId="19">
    <w:abstractNumId w:val="18"/>
  </w:num>
  <w:num w:numId="20">
    <w:abstractNumId w:val="24"/>
  </w:num>
  <w:num w:numId="21">
    <w:abstractNumId w:val="31"/>
  </w:num>
  <w:num w:numId="22">
    <w:abstractNumId w:val="37"/>
  </w:num>
  <w:num w:numId="23">
    <w:abstractNumId w:val="20"/>
  </w:num>
  <w:num w:numId="24">
    <w:abstractNumId w:val="11"/>
  </w:num>
  <w:num w:numId="25">
    <w:abstractNumId w:val="28"/>
  </w:num>
  <w:num w:numId="26">
    <w:abstractNumId w:val="6"/>
  </w:num>
  <w:num w:numId="27">
    <w:abstractNumId w:val="1"/>
  </w:num>
  <w:num w:numId="28">
    <w:abstractNumId w:val="14"/>
  </w:num>
  <w:num w:numId="29">
    <w:abstractNumId w:val="22"/>
  </w:num>
  <w:num w:numId="30">
    <w:abstractNumId w:val="4"/>
  </w:num>
  <w:num w:numId="31">
    <w:abstractNumId w:val="0"/>
  </w:num>
  <w:num w:numId="32">
    <w:abstractNumId w:val="3"/>
  </w:num>
  <w:num w:numId="33">
    <w:abstractNumId w:val="36"/>
  </w:num>
  <w:num w:numId="34">
    <w:abstractNumId w:val="13"/>
  </w:num>
  <w:num w:numId="35">
    <w:abstractNumId w:val="21"/>
  </w:num>
  <w:num w:numId="36">
    <w:abstractNumId w:val="33"/>
  </w:num>
  <w:num w:numId="37">
    <w:abstractNumId w:val="23"/>
  </w:num>
  <w:num w:numId="38">
    <w:abstractNumId w:val="35"/>
  </w:num>
  <w:num w:numId="39">
    <w:abstractNumId w:val="5"/>
  </w:num>
  <w:num w:numId="4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33D"/>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5A7"/>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117"/>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776F2"/>
    <w:rsid w:val="0008094F"/>
    <w:rsid w:val="00081C4F"/>
    <w:rsid w:val="00081E47"/>
    <w:rsid w:val="000821F8"/>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481"/>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2F4"/>
    <w:rsid w:val="000A5721"/>
    <w:rsid w:val="000A5A08"/>
    <w:rsid w:val="000A609E"/>
    <w:rsid w:val="000A6A09"/>
    <w:rsid w:val="000A6CC2"/>
    <w:rsid w:val="000A6CEE"/>
    <w:rsid w:val="000A7BBA"/>
    <w:rsid w:val="000A7BE0"/>
    <w:rsid w:val="000B0141"/>
    <w:rsid w:val="000B0166"/>
    <w:rsid w:val="000B0884"/>
    <w:rsid w:val="000B0FC4"/>
    <w:rsid w:val="000B13C6"/>
    <w:rsid w:val="000B15B0"/>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4FF6"/>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46EA"/>
    <w:rsid w:val="0011577E"/>
    <w:rsid w:val="00115EB2"/>
    <w:rsid w:val="001175AD"/>
    <w:rsid w:val="00117CB4"/>
    <w:rsid w:val="00120E81"/>
    <w:rsid w:val="001213C9"/>
    <w:rsid w:val="00121632"/>
    <w:rsid w:val="00122B14"/>
    <w:rsid w:val="00122B4F"/>
    <w:rsid w:val="001231CA"/>
    <w:rsid w:val="0012328E"/>
    <w:rsid w:val="001243CE"/>
    <w:rsid w:val="00125370"/>
    <w:rsid w:val="0012538A"/>
    <w:rsid w:val="00125DEF"/>
    <w:rsid w:val="0012673F"/>
    <w:rsid w:val="00126F1D"/>
    <w:rsid w:val="0012781D"/>
    <w:rsid w:val="00130168"/>
    <w:rsid w:val="00130BE1"/>
    <w:rsid w:val="001318E7"/>
    <w:rsid w:val="001319E8"/>
    <w:rsid w:val="00131F8B"/>
    <w:rsid w:val="00132744"/>
    <w:rsid w:val="001330C7"/>
    <w:rsid w:val="00133784"/>
    <w:rsid w:val="00133AC7"/>
    <w:rsid w:val="001356A7"/>
    <w:rsid w:val="0013602C"/>
    <w:rsid w:val="001365B7"/>
    <w:rsid w:val="00137143"/>
    <w:rsid w:val="00137B0E"/>
    <w:rsid w:val="00137D78"/>
    <w:rsid w:val="0014037B"/>
    <w:rsid w:val="00140456"/>
    <w:rsid w:val="00140807"/>
    <w:rsid w:val="00142A67"/>
    <w:rsid w:val="00142A8A"/>
    <w:rsid w:val="0014328D"/>
    <w:rsid w:val="001432F2"/>
    <w:rsid w:val="00143809"/>
    <w:rsid w:val="00144D43"/>
    <w:rsid w:val="00144D9D"/>
    <w:rsid w:val="00146182"/>
    <w:rsid w:val="00146691"/>
    <w:rsid w:val="00146A24"/>
    <w:rsid w:val="00146A9B"/>
    <w:rsid w:val="00146C30"/>
    <w:rsid w:val="00146C41"/>
    <w:rsid w:val="00146D2A"/>
    <w:rsid w:val="001472EB"/>
    <w:rsid w:val="001473B2"/>
    <w:rsid w:val="001473D3"/>
    <w:rsid w:val="00147407"/>
    <w:rsid w:val="00147699"/>
    <w:rsid w:val="00147871"/>
    <w:rsid w:val="001500EB"/>
    <w:rsid w:val="00150589"/>
    <w:rsid w:val="00150A20"/>
    <w:rsid w:val="00150A93"/>
    <w:rsid w:val="00150FBD"/>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AC9"/>
    <w:rsid w:val="00176B2E"/>
    <w:rsid w:val="00176D2D"/>
    <w:rsid w:val="001779E5"/>
    <w:rsid w:val="001779F1"/>
    <w:rsid w:val="001802CA"/>
    <w:rsid w:val="0018129E"/>
    <w:rsid w:val="001816EF"/>
    <w:rsid w:val="00181F7A"/>
    <w:rsid w:val="00182253"/>
    <w:rsid w:val="001825C2"/>
    <w:rsid w:val="0018272D"/>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12E"/>
    <w:rsid w:val="00197BDF"/>
    <w:rsid w:val="001A0C55"/>
    <w:rsid w:val="001A103E"/>
    <w:rsid w:val="001A111A"/>
    <w:rsid w:val="001A11A8"/>
    <w:rsid w:val="001A1576"/>
    <w:rsid w:val="001A1940"/>
    <w:rsid w:val="001A1A66"/>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5BA"/>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BDD"/>
    <w:rsid w:val="001C4C61"/>
    <w:rsid w:val="001C4CC0"/>
    <w:rsid w:val="001C5DE3"/>
    <w:rsid w:val="001C5F37"/>
    <w:rsid w:val="001C658C"/>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16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039"/>
    <w:rsid w:val="00204B3A"/>
    <w:rsid w:val="00205969"/>
    <w:rsid w:val="00206164"/>
    <w:rsid w:val="00206773"/>
    <w:rsid w:val="00207194"/>
    <w:rsid w:val="00207806"/>
    <w:rsid w:val="002101E0"/>
    <w:rsid w:val="002103E3"/>
    <w:rsid w:val="00210C30"/>
    <w:rsid w:val="00211698"/>
    <w:rsid w:val="0021183C"/>
    <w:rsid w:val="00211CD7"/>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926"/>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C35"/>
    <w:rsid w:val="00232F68"/>
    <w:rsid w:val="0023325B"/>
    <w:rsid w:val="0023440D"/>
    <w:rsid w:val="002348D6"/>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99D"/>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5D8B"/>
    <w:rsid w:val="00255EB5"/>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2A2"/>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378"/>
    <w:rsid w:val="00280569"/>
    <w:rsid w:val="00280962"/>
    <w:rsid w:val="00280F72"/>
    <w:rsid w:val="00281018"/>
    <w:rsid w:val="0028125E"/>
    <w:rsid w:val="00282543"/>
    <w:rsid w:val="00283154"/>
    <w:rsid w:val="00283F4B"/>
    <w:rsid w:val="00284106"/>
    <w:rsid w:val="00284145"/>
    <w:rsid w:val="002848E2"/>
    <w:rsid w:val="00284A81"/>
    <w:rsid w:val="00284EBC"/>
    <w:rsid w:val="002850BB"/>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887"/>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0B4"/>
    <w:rsid w:val="002D21F3"/>
    <w:rsid w:val="002D2597"/>
    <w:rsid w:val="002D2B0D"/>
    <w:rsid w:val="002D2B82"/>
    <w:rsid w:val="002D2F36"/>
    <w:rsid w:val="002D365F"/>
    <w:rsid w:val="002D36B6"/>
    <w:rsid w:val="002D4390"/>
    <w:rsid w:val="002D45F7"/>
    <w:rsid w:val="002D4A9A"/>
    <w:rsid w:val="002D65EF"/>
    <w:rsid w:val="002D67B5"/>
    <w:rsid w:val="002D78A9"/>
    <w:rsid w:val="002D7C18"/>
    <w:rsid w:val="002E0340"/>
    <w:rsid w:val="002E0E1B"/>
    <w:rsid w:val="002E1D1D"/>
    <w:rsid w:val="002E1E1E"/>
    <w:rsid w:val="002E1EB8"/>
    <w:rsid w:val="002E2101"/>
    <w:rsid w:val="002E22C5"/>
    <w:rsid w:val="002E2E52"/>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6E3A"/>
    <w:rsid w:val="003071F6"/>
    <w:rsid w:val="0030771E"/>
    <w:rsid w:val="00307A00"/>
    <w:rsid w:val="00310E98"/>
    <w:rsid w:val="0031128C"/>
    <w:rsid w:val="00311594"/>
    <w:rsid w:val="00312957"/>
    <w:rsid w:val="00312CEC"/>
    <w:rsid w:val="00313A5B"/>
    <w:rsid w:val="00313CB0"/>
    <w:rsid w:val="00313F96"/>
    <w:rsid w:val="00313FD2"/>
    <w:rsid w:val="00315094"/>
    <w:rsid w:val="003151C8"/>
    <w:rsid w:val="003163BD"/>
    <w:rsid w:val="0031662B"/>
    <w:rsid w:val="0031771F"/>
    <w:rsid w:val="003179C3"/>
    <w:rsid w:val="00320DCD"/>
    <w:rsid w:val="003213B9"/>
    <w:rsid w:val="003216B6"/>
    <w:rsid w:val="00321F8B"/>
    <w:rsid w:val="00321FAD"/>
    <w:rsid w:val="0032273D"/>
    <w:rsid w:val="00322ECA"/>
    <w:rsid w:val="00323306"/>
    <w:rsid w:val="0032391D"/>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012"/>
    <w:rsid w:val="003315AB"/>
    <w:rsid w:val="00331C86"/>
    <w:rsid w:val="0033246C"/>
    <w:rsid w:val="00332CA2"/>
    <w:rsid w:val="003334FF"/>
    <w:rsid w:val="00333E5C"/>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AB"/>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6114"/>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35FC"/>
    <w:rsid w:val="003A43B2"/>
    <w:rsid w:val="003A4AE9"/>
    <w:rsid w:val="003A53D0"/>
    <w:rsid w:val="003A597F"/>
    <w:rsid w:val="003A5EF2"/>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0F44"/>
    <w:rsid w:val="003C1450"/>
    <w:rsid w:val="003C2343"/>
    <w:rsid w:val="003C289E"/>
    <w:rsid w:val="003C2C35"/>
    <w:rsid w:val="003C2E28"/>
    <w:rsid w:val="003C2FC7"/>
    <w:rsid w:val="003C34F0"/>
    <w:rsid w:val="003C3C92"/>
    <w:rsid w:val="003C42C7"/>
    <w:rsid w:val="003C4F83"/>
    <w:rsid w:val="003C6F8F"/>
    <w:rsid w:val="003C7041"/>
    <w:rsid w:val="003C7570"/>
    <w:rsid w:val="003C7A07"/>
    <w:rsid w:val="003C7A5D"/>
    <w:rsid w:val="003C7E86"/>
    <w:rsid w:val="003D005E"/>
    <w:rsid w:val="003D00A3"/>
    <w:rsid w:val="003D04E2"/>
    <w:rsid w:val="003D0CCD"/>
    <w:rsid w:val="003D1076"/>
    <w:rsid w:val="003D198A"/>
    <w:rsid w:val="003D1D26"/>
    <w:rsid w:val="003D28B1"/>
    <w:rsid w:val="003D2A4A"/>
    <w:rsid w:val="003D2EB2"/>
    <w:rsid w:val="003D3052"/>
    <w:rsid w:val="003D32FF"/>
    <w:rsid w:val="003D3489"/>
    <w:rsid w:val="003D35E6"/>
    <w:rsid w:val="003D38C8"/>
    <w:rsid w:val="003D402B"/>
    <w:rsid w:val="003D5146"/>
    <w:rsid w:val="003D6912"/>
    <w:rsid w:val="003D767C"/>
    <w:rsid w:val="003D7A63"/>
    <w:rsid w:val="003E00AC"/>
    <w:rsid w:val="003E1325"/>
    <w:rsid w:val="003E275E"/>
    <w:rsid w:val="003E2C48"/>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9FF"/>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5BD"/>
    <w:rsid w:val="00412791"/>
    <w:rsid w:val="0041285B"/>
    <w:rsid w:val="004128A5"/>
    <w:rsid w:val="00412D14"/>
    <w:rsid w:val="00412D73"/>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719"/>
    <w:rsid w:val="00424FA7"/>
    <w:rsid w:val="004255B8"/>
    <w:rsid w:val="004257BB"/>
    <w:rsid w:val="00426016"/>
    <w:rsid w:val="0042605A"/>
    <w:rsid w:val="00426580"/>
    <w:rsid w:val="00426DA6"/>
    <w:rsid w:val="0042732D"/>
    <w:rsid w:val="004276F1"/>
    <w:rsid w:val="00427BEF"/>
    <w:rsid w:val="00427CC7"/>
    <w:rsid w:val="00427D29"/>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E37"/>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A5F"/>
    <w:rsid w:val="00456ACF"/>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6D28"/>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01B6"/>
    <w:rsid w:val="0051072C"/>
    <w:rsid w:val="00511079"/>
    <w:rsid w:val="00511480"/>
    <w:rsid w:val="005117C2"/>
    <w:rsid w:val="005122F1"/>
    <w:rsid w:val="00512D17"/>
    <w:rsid w:val="0051304B"/>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121F"/>
    <w:rsid w:val="00522140"/>
    <w:rsid w:val="00522255"/>
    <w:rsid w:val="005223F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21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6CA"/>
    <w:rsid w:val="00557E83"/>
    <w:rsid w:val="00557FAE"/>
    <w:rsid w:val="0056016C"/>
    <w:rsid w:val="0056162A"/>
    <w:rsid w:val="00561812"/>
    <w:rsid w:val="005619C5"/>
    <w:rsid w:val="0056236F"/>
    <w:rsid w:val="005623AE"/>
    <w:rsid w:val="00562675"/>
    <w:rsid w:val="00562DF2"/>
    <w:rsid w:val="00563831"/>
    <w:rsid w:val="005640BC"/>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2A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156"/>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571F"/>
    <w:rsid w:val="005E6872"/>
    <w:rsid w:val="005E6C8C"/>
    <w:rsid w:val="005E6D8A"/>
    <w:rsid w:val="005E6FDA"/>
    <w:rsid w:val="005F073B"/>
    <w:rsid w:val="005F085D"/>
    <w:rsid w:val="005F0A0B"/>
    <w:rsid w:val="005F0D07"/>
    <w:rsid w:val="005F0E4E"/>
    <w:rsid w:val="005F15A6"/>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1BC"/>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147F"/>
    <w:rsid w:val="0062202B"/>
    <w:rsid w:val="006222B2"/>
    <w:rsid w:val="006224A4"/>
    <w:rsid w:val="00622BEC"/>
    <w:rsid w:val="006233EE"/>
    <w:rsid w:val="00623649"/>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A8D"/>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4CB"/>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9FC"/>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97902"/>
    <w:rsid w:val="006A0D77"/>
    <w:rsid w:val="006A0DF4"/>
    <w:rsid w:val="006A147E"/>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073"/>
    <w:rsid w:val="006B05A2"/>
    <w:rsid w:val="006B122D"/>
    <w:rsid w:val="006B2238"/>
    <w:rsid w:val="006B28E9"/>
    <w:rsid w:val="006B2B0E"/>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0E42"/>
    <w:rsid w:val="006C14F9"/>
    <w:rsid w:val="006C1790"/>
    <w:rsid w:val="006C1952"/>
    <w:rsid w:val="006C2A38"/>
    <w:rsid w:val="006C2BF7"/>
    <w:rsid w:val="006C3B93"/>
    <w:rsid w:val="006C3FC9"/>
    <w:rsid w:val="006C5177"/>
    <w:rsid w:val="006C5E9A"/>
    <w:rsid w:val="006C68D9"/>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0830"/>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1D2F"/>
    <w:rsid w:val="0072256E"/>
    <w:rsid w:val="00722DD1"/>
    <w:rsid w:val="0072313E"/>
    <w:rsid w:val="007236DB"/>
    <w:rsid w:val="00723BD3"/>
    <w:rsid w:val="00723C15"/>
    <w:rsid w:val="007249DE"/>
    <w:rsid w:val="00724B19"/>
    <w:rsid w:val="00724FDB"/>
    <w:rsid w:val="00725709"/>
    <w:rsid w:val="00725B6D"/>
    <w:rsid w:val="0072676B"/>
    <w:rsid w:val="0072691A"/>
    <w:rsid w:val="00726962"/>
    <w:rsid w:val="00727F52"/>
    <w:rsid w:val="007306CD"/>
    <w:rsid w:val="007309E7"/>
    <w:rsid w:val="00730C41"/>
    <w:rsid w:val="00731064"/>
    <w:rsid w:val="00731284"/>
    <w:rsid w:val="00731C05"/>
    <w:rsid w:val="00731E2B"/>
    <w:rsid w:val="00732E9E"/>
    <w:rsid w:val="00733CD6"/>
    <w:rsid w:val="00733DED"/>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20B"/>
    <w:rsid w:val="007455FD"/>
    <w:rsid w:val="00745EF6"/>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2BC"/>
    <w:rsid w:val="00762343"/>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4F4"/>
    <w:rsid w:val="0079566B"/>
    <w:rsid w:val="00795745"/>
    <w:rsid w:val="00795DE5"/>
    <w:rsid w:val="00796029"/>
    <w:rsid w:val="0079602D"/>
    <w:rsid w:val="0079653C"/>
    <w:rsid w:val="0079787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3E3F"/>
    <w:rsid w:val="007B4124"/>
    <w:rsid w:val="007B46EA"/>
    <w:rsid w:val="007B4A5E"/>
    <w:rsid w:val="007B53A6"/>
    <w:rsid w:val="007B6C76"/>
    <w:rsid w:val="007B6DB6"/>
    <w:rsid w:val="007B7496"/>
    <w:rsid w:val="007B7EDA"/>
    <w:rsid w:val="007C037C"/>
    <w:rsid w:val="007C08A2"/>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5BA"/>
    <w:rsid w:val="007D776E"/>
    <w:rsid w:val="007D7A91"/>
    <w:rsid w:val="007D7DB7"/>
    <w:rsid w:val="007E1418"/>
    <w:rsid w:val="007E1881"/>
    <w:rsid w:val="007E1FF9"/>
    <w:rsid w:val="007E212C"/>
    <w:rsid w:val="007E3704"/>
    <w:rsid w:val="007E3D7E"/>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A6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1AE"/>
    <w:rsid w:val="0081331C"/>
    <w:rsid w:val="00813CDD"/>
    <w:rsid w:val="0081403B"/>
    <w:rsid w:val="00814452"/>
    <w:rsid w:val="008155BF"/>
    <w:rsid w:val="00815CBB"/>
    <w:rsid w:val="0081657A"/>
    <w:rsid w:val="0081759D"/>
    <w:rsid w:val="008178B1"/>
    <w:rsid w:val="00817B04"/>
    <w:rsid w:val="00817F2D"/>
    <w:rsid w:val="00820065"/>
    <w:rsid w:val="00820163"/>
    <w:rsid w:val="00820450"/>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9E1"/>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35E"/>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3E33"/>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49"/>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02"/>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5DE"/>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4C56"/>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A"/>
    <w:rsid w:val="0093519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A18"/>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0BF"/>
    <w:rsid w:val="00961386"/>
    <w:rsid w:val="00963D24"/>
    <w:rsid w:val="0096439A"/>
    <w:rsid w:val="0096480E"/>
    <w:rsid w:val="00964C0B"/>
    <w:rsid w:val="009651BC"/>
    <w:rsid w:val="0096546F"/>
    <w:rsid w:val="00965938"/>
    <w:rsid w:val="0096593B"/>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3F7C"/>
    <w:rsid w:val="009841A0"/>
    <w:rsid w:val="00984E48"/>
    <w:rsid w:val="00985BC8"/>
    <w:rsid w:val="00985CEC"/>
    <w:rsid w:val="00985EF7"/>
    <w:rsid w:val="009864B1"/>
    <w:rsid w:val="00986573"/>
    <w:rsid w:val="009874E8"/>
    <w:rsid w:val="00987F01"/>
    <w:rsid w:val="009900AC"/>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B7D78"/>
    <w:rsid w:val="009C1B9C"/>
    <w:rsid w:val="009C270D"/>
    <w:rsid w:val="009C2C91"/>
    <w:rsid w:val="009C2DD2"/>
    <w:rsid w:val="009C2FAD"/>
    <w:rsid w:val="009C3190"/>
    <w:rsid w:val="009C3A98"/>
    <w:rsid w:val="009C3C6C"/>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A9"/>
    <w:rsid w:val="009D444F"/>
    <w:rsid w:val="009D4A84"/>
    <w:rsid w:val="009D6461"/>
    <w:rsid w:val="009D698E"/>
    <w:rsid w:val="009D7B83"/>
    <w:rsid w:val="009E08C3"/>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2EE2"/>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1F8"/>
    <w:rsid w:val="00A359A9"/>
    <w:rsid w:val="00A35F46"/>
    <w:rsid w:val="00A36541"/>
    <w:rsid w:val="00A36BF1"/>
    <w:rsid w:val="00A40227"/>
    <w:rsid w:val="00A40E01"/>
    <w:rsid w:val="00A4171B"/>
    <w:rsid w:val="00A41E43"/>
    <w:rsid w:val="00A42024"/>
    <w:rsid w:val="00A423A6"/>
    <w:rsid w:val="00A4307B"/>
    <w:rsid w:val="00A4338A"/>
    <w:rsid w:val="00A439F1"/>
    <w:rsid w:val="00A440FD"/>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4EF"/>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67"/>
    <w:rsid w:val="00A7339B"/>
    <w:rsid w:val="00A735C8"/>
    <w:rsid w:val="00A7382C"/>
    <w:rsid w:val="00A738A6"/>
    <w:rsid w:val="00A74BDC"/>
    <w:rsid w:val="00A74C53"/>
    <w:rsid w:val="00A74EBA"/>
    <w:rsid w:val="00A74F8A"/>
    <w:rsid w:val="00A768B5"/>
    <w:rsid w:val="00A769DE"/>
    <w:rsid w:val="00A76A0B"/>
    <w:rsid w:val="00A77B1B"/>
    <w:rsid w:val="00A8025E"/>
    <w:rsid w:val="00A8156D"/>
    <w:rsid w:val="00A81F18"/>
    <w:rsid w:val="00A8240F"/>
    <w:rsid w:val="00A827F3"/>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3F6B"/>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87D"/>
    <w:rsid w:val="00AC0AB6"/>
    <w:rsid w:val="00AC0BFD"/>
    <w:rsid w:val="00AC0EA9"/>
    <w:rsid w:val="00AC147D"/>
    <w:rsid w:val="00AC17FE"/>
    <w:rsid w:val="00AC18C3"/>
    <w:rsid w:val="00AC19B8"/>
    <w:rsid w:val="00AC3555"/>
    <w:rsid w:val="00AC3A25"/>
    <w:rsid w:val="00AC410B"/>
    <w:rsid w:val="00AC44C0"/>
    <w:rsid w:val="00AC462F"/>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708"/>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5A1B"/>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10F"/>
    <w:rsid w:val="00B3161E"/>
    <w:rsid w:val="00B31682"/>
    <w:rsid w:val="00B31733"/>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92D"/>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1540"/>
    <w:rsid w:val="00B627B8"/>
    <w:rsid w:val="00B62A87"/>
    <w:rsid w:val="00B63337"/>
    <w:rsid w:val="00B63AA3"/>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994"/>
    <w:rsid w:val="00B77D35"/>
    <w:rsid w:val="00B77EED"/>
    <w:rsid w:val="00B80672"/>
    <w:rsid w:val="00B81B02"/>
    <w:rsid w:val="00B82613"/>
    <w:rsid w:val="00B829BB"/>
    <w:rsid w:val="00B833BE"/>
    <w:rsid w:val="00B83AD7"/>
    <w:rsid w:val="00B84437"/>
    <w:rsid w:val="00B84B49"/>
    <w:rsid w:val="00B85970"/>
    <w:rsid w:val="00B870D1"/>
    <w:rsid w:val="00B87519"/>
    <w:rsid w:val="00B8782B"/>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25"/>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E90"/>
    <w:rsid w:val="00BB6FFD"/>
    <w:rsid w:val="00BB72ED"/>
    <w:rsid w:val="00BB7500"/>
    <w:rsid w:val="00BB7BBD"/>
    <w:rsid w:val="00BB7D17"/>
    <w:rsid w:val="00BC0A46"/>
    <w:rsid w:val="00BC0B3C"/>
    <w:rsid w:val="00BC0CCC"/>
    <w:rsid w:val="00BC0DF0"/>
    <w:rsid w:val="00BC2050"/>
    <w:rsid w:val="00BC2E00"/>
    <w:rsid w:val="00BC3541"/>
    <w:rsid w:val="00BC358C"/>
    <w:rsid w:val="00BC3609"/>
    <w:rsid w:val="00BC3858"/>
    <w:rsid w:val="00BC3F8C"/>
    <w:rsid w:val="00BC45A6"/>
    <w:rsid w:val="00BC531B"/>
    <w:rsid w:val="00BC5599"/>
    <w:rsid w:val="00BC6A39"/>
    <w:rsid w:val="00BC6FEE"/>
    <w:rsid w:val="00BC72E7"/>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B9A"/>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0E96"/>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2C9"/>
    <w:rsid w:val="00C0196A"/>
    <w:rsid w:val="00C01C49"/>
    <w:rsid w:val="00C0211D"/>
    <w:rsid w:val="00C02333"/>
    <w:rsid w:val="00C024FC"/>
    <w:rsid w:val="00C04D33"/>
    <w:rsid w:val="00C0507B"/>
    <w:rsid w:val="00C054FB"/>
    <w:rsid w:val="00C05A60"/>
    <w:rsid w:val="00C0667A"/>
    <w:rsid w:val="00C0702E"/>
    <w:rsid w:val="00C071A7"/>
    <w:rsid w:val="00C07667"/>
    <w:rsid w:val="00C1103D"/>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01B6"/>
    <w:rsid w:val="00C31852"/>
    <w:rsid w:val="00C31878"/>
    <w:rsid w:val="00C3187D"/>
    <w:rsid w:val="00C328B1"/>
    <w:rsid w:val="00C32C8F"/>
    <w:rsid w:val="00C32CA6"/>
    <w:rsid w:val="00C335F8"/>
    <w:rsid w:val="00C34991"/>
    <w:rsid w:val="00C34C35"/>
    <w:rsid w:val="00C34DC6"/>
    <w:rsid w:val="00C35C47"/>
    <w:rsid w:val="00C36170"/>
    <w:rsid w:val="00C3706D"/>
    <w:rsid w:val="00C3718E"/>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AF8"/>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8EE"/>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2DE"/>
    <w:rsid w:val="00C8439A"/>
    <w:rsid w:val="00C84C52"/>
    <w:rsid w:val="00C84EE4"/>
    <w:rsid w:val="00C861AC"/>
    <w:rsid w:val="00C86255"/>
    <w:rsid w:val="00C8712C"/>
    <w:rsid w:val="00C87AC4"/>
    <w:rsid w:val="00C90EE5"/>
    <w:rsid w:val="00C916A6"/>
    <w:rsid w:val="00C91A44"/>
    <w:rsid w:val="00C921B2"/>
    <w:rsid w:val="00C92461"/>
    <w:rsid w:val="00C92603"/>
    <w:rsid w:val="00C929B5"/>
    <w:rsid w:val="00C92B57"/>
    <w:rsid w:val="00C931EC"/>
    <w:rsid w:val="00C93273"/>
    <w:rsid w:val="00C9403B"/>
    <w:rsid w:val="00C942D9"/>
    <w:rsid w:val="00C945B1"/>
    <w:rsid w:val="00C9477F"/>
    <w:rsid w:val="00C949CD"/>
    <w:rsid w:val="00C94CE9"/>
    <w:rsid w:val="00C957DB"/>
    <w:rsid w:val="00C95A1F"/>
    <w:rsid w:val="00C95D60"/>
    <w:rsid w:val="00C962CB"/>
    <w:rsid w:val="00C96ED5"/>
    <w:rsid w:val="00C96EE9"/>
    <w:rsid w:val="00C96F79"/>
    <w:rsid w:val="00C9709F"/>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0"/>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5A16"/>
    <w:rsid w:val="00CD629A"/>
    <w:rsid w:val="00CD6980"/>
    <w:rsid w:val="00CD699F"/>
    <w:rsid w:val="00CD72DF"/>
    <w:rsid w:val="00CD7315"/>
    <w:rsid w:val="00CD7479"/>
    <w:rsid w:val="00CE08F8"/>
    <w:rsid w:val="00CE10EF"/>
    <w:rsid w:val="00CE1355"/>
    <w:rsid w:val="00CE1757"/>
    <w:rsid w:val="00CE18DA"/>
    <w:rsid w:val="00CE2622"/>
    <w:rsid w:val="00CE2D68"/>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2D9"/>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B9"/>
    <w:rsid w:val="00D059D8"/>
    <w:rsid w:val="00D05DF8"/>
    <w:rsid w:val="00D05E4F"/>
    <w:rsid w:val="00D064E8"/>
    <w:rsid w:val="00D06708"/>
    <w:rsid w:val="00D06789"/>
    <w:rsid w:val="00D06AE8"/>
    <w:rsid w:val="00D077C8"/>
    <w:rsid w:val="00D07CAE"/>
    <w:rsid w:val="00D07F0C"/>
    <w:rsid w:val="00D10390"/>
    <w:rsid w:val="00D10461"/>
    <w:rsid w:val="00D1088D"/>
    <w:rsid w:val="00D108F5"/>
    <w:rsid w:val="00D1090E"/>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8EA"/>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2A61"/>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BCD"/>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AF6"/>
    <w:rsid w:val="00D93DA0"/>
    <w:rsid w:val="00D9415C"/>
    <w:rsid w:val="00D94F4C"/>
    <w:rsid w:val="00D95434"/>
    <w:rsid w:val="00D9557D"/>
    <w:rsid w:val="00D95889"/>
    <w:rsid w:val="00D95AC1"/>
    <w:rsid w:val="00D95C65"/>
    <w:rsid w:val="00D95F4D"/>
    <w:rsid w:val="00D95FE1"/>
    <w:rsid w:val="00D96075"/>
    <w:rsid w:val="00D966C9"/>
    <w:rsid w:val="00D96FF4"/>
    <w:rsid w:val="00D974A0"/>
    <w:rsid w:val="00D975EB"/>
    <w:rsid w:val="00D976E5"/>
    <w:rsid w:val="00D97EE0"/>
    <w:rsid w:val="00DA01A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C7E40"/>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6C9"/>
    <w:rsid w:val="00E1683E"/>
    <w:rsid w:val="00E16853"/>
    <w:rsid w:val="00E16A48"/>
    <w:rsid w:val="00E16D35"/>
    <w:rsid w:val="00E173C0"/>
    <w:rsid w:val="00E176EA"/>
    <w:rsid w:val="00E17BC3"/>
    <w:rsid w:val="00E17F1A"/>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37F61"/>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A"/>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76B"/>
    <w:rsid w:val="00E67C1A"/>
    <w:rsid w:val="00E71E56"/>
    <w:rsid w:val="00E723A7"/>
    <w:rsid w:val="00E7338E"/>
    <w:rsid w:val="00E73EAD"/>
    <w:rsid w:val="00E74212"/>
    <w:rsid w:val="00E744E6"/>
    <w:rsid w:val="00E748A8"/>
    <w:rsid w:val="00E74DCB"/>
    <w:rsid w:val="00E7550D"/>
    <w:rsid w:val="00E75D70"/>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BC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0D1"/>
    <w:rsid w:val="00E954EC"/>
    <w:rsid w:val="00E955FD"/>
    <w:rsid w:val="00E9575B"/>
    <w:rsid w:val="00E95E3B"/>
    <w:rsid w:val="00E96745"/>
    <w:rsid w:val="00E9707C"/>
    <w:rsid w:val="00E97137"/>
    <w:rsid w:val="00EA073A"/>
    <w:rsid w:val="00EA0FCF"/>
    <w:rsid w:val="00EA1D43"/>
    <w:rsid w:val="00EA1FA7"/>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6E65"/>
    <w:rsid w:val="00EA709C"/>
    <w:rsid w:val="00EA70ED"/>
    <w:rsid w:val="00EA719A"/>
    <w:rsid w:val="00EB002D"/>
    <w:rsid w:val="00EB005C"/>
    <w:rsid w:val="00EB1743"/>
    <w:rsid w:val="00EB19F9"/>
    <w:rsid w:val="00EB1FA1"/>
    <w:rsid w:val="00EB241D"/>
    <w:rsid w:val="00EB272F"/>
    <w:rsid w:val="00EB2D87"/>
    <w:rsid w:val="00EB2E14"/>
    <w:rsid w:val="00EB34EE"/>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5C"/>
    <w:rsid w:val="00ED3B6C"/>
    <w:rsid w:val="00ED4103"/>
    <w:rsid w:val="00ED466A"/>
    <w:rsid w:val="00ED4D59"/>
    <w:rsid w:val="00ED4EEB"/>
    <w:rsid w:val="00ED52EE"/>
    <w:rsid w:val="00ED598F"/>
    <w:rsid w:val="00ED615A"/>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069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3B7A"/>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C58"/>
    <w:rsid w:val="00F24E08"/>
    <w:rsid w:val="00F271E2"/>
    <w:rsid w:val="00F274EE"/>
    <w:rsid w:val="00F275FD"/>
    <w:rsid w:val="00F27706"/>
    <w:rsid w:val="00F27AF8"/>
    <w:rsid w:val="00F27B45"/>
    <w:rsid w:val="00F27DFB"/>
    <w:rsid w:val="00F306D6"/>
    <w:rsid w:val="00F3182D"/>
    <w:rsid w:val="00F320B0"/>
    <w:rsid w:val="00F326B2"/>
    <w:rsid w:val="00F32B07"/>
    <w:rsid w:val="00F33260"/>
    <w:rsid w:val="00F34B95"/>
    <w:rsid w:val="00F3515A"/>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37E1"/>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66"/>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5C0"/>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134"/>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3DFC"/>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5732"/>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F0C0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006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00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06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424719"/>
    <w:rPr>
      <w:rFonts w:asciiTheme="minorHAnsi" w:eastAsiaTheme="minorHAnsi" w:hAnsiTheme="minorHAnsi" w:cstheme="minorBidi"/>
      <w:sz w:val="22"/>
      <w:szCs w:val="22"/>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BC3541"/>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BC3541"/>
    <w:rPr>
      <w:rFonts w:ascii="Calibri" w:eastAsiaTheme="minorEastAsia" w:hAnsi="Calibri" w:cstheme="minorBidi"/>
      <w:sz w:val="22"/>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79337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5352678">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57782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4680392">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2018-01-15T10:36:00Z</dcterms:created>
  <dcterms:modified xsi:type="dcterms:W3CDTF">2018-01-15T16:15:00Z</dcterms:modified>
</cp:coreProperties>
</file>