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235F5C">
        <w:rPr>
          <w:rFonts w:ascii="Arial" w:eastAsia="SimSun" w:hAnsi="Arial" w:cs="Times New Roman"/>
          <w:b/>
          <w:sz w:val="24"/>
          <w:szCs w:val="20"/>
          <w:lang w:val="en-GB"/>
        </w:rPr>
        <w:t>WG4 Meeting AH-1801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843C30" w:rsidRPr="00843C30">
        <w:rPr>
          <w:rFonts w:ascii="Arial" w:eastAsia="SimSun" w:hAnsi="Arial" w:cs="Times New Roman"/>
          <w:b/>
          <w:bCs/>
          <w:sz w:val="24"/>
          <w:szCs w:val="20"/>
          <w:lang w:val="en-GB" w:eastAsia="ja-JP"/>
        </w:rPr>
        <w:t>R4-1800379</w:t>
      </w:r>
    </w:p>
    <w:p w:rsidR="00841BCD" w:rsidRPr="00841BCD" w:rsidRDefault="00235F5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San Diego</w:t>
      </w:r>
      <w:r w:rsidR="00811C9D">
        <w:rPr>
          <w:rFonts w:ascii="Arial" w:eastAsia="SimSun" w:hAnsi="Arial" w:cs="Times New Roman"/>
          <w:b/>
          <w:sz w:val="24"/>
          <w:szCs w:val="20"/>
          <w:lang w:val="en-GB"/>
        </w:rPr>
        <w:t xml:space="preserve">, </w:t>
      </w:r>
      <w:r w:rsidR="00683220">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22</w:t>
      </w:r>
      <w:r w:rsidR="00811C9D">
        <w:rPr>
          <w:rFonts w:ascii="Arial" w:eastAsia="SimSun" w:hAnsi="Arial" w:cs="Times New Roman"/>
          <w:b/>
          <w:sz w:val="24"/>
          <w:szCs w:val="20"/>
          <w:lang w:val="en-GB"/>
        </w:rPr>
        <w:t xml:space="preserve"> – </w:t>
      </w:r>
      <w:r>
        <w:rPr>
          <w:rFonts w:ascii="Arial" w:eastAsia="SimSun" w:hAnsi="Arial" w:cs="Times New Roman"/>
          <w:b/>
          <w:sz w:val="24"/>
          <w:szCs w:val="20"/>
          <w:lang w:val="en-GB"/>
        </w:rPr>
        <w:t>26</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January</w:t>
      </w:r>
      <w:r w:rsidR="00841BCD" w:rsidRPr="00841BCD">
        <w:rPr>
          <w:rFonts w:ascii="Arial" w:eastAsia="SimSun" w:hAnsi="Arial" w:cs="Times New Roman"/>
          <w:b/>
          <w:bCs/>
          <w:noProof/>
          <w:sz w:val="24"/>
          <w:szCs w:val="20"/>
          <w:lang w:eastAsia="zh-CN"/>
        </w:rPr>
        <w:t xml:space="preserve"> 201</w:t>
      </w:r>
      <w:r>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w:t>
      </w:r>
      <w:bookmarkStart w:id="3" w:name="_GoBack"/>
      <w:bookmarkEnd w:id="3"/>
      <w:r w:rsidRPr="00841BCD">
        <w:rPr>
          <w:rFonts w:ascii="Arial" w:eastAsia="Calibri" w:hAnsi="Arial" w:cs="Arial"/>
          <w:b/>
          <w:bCs/>
          <w:sz w:val="24"/>
          <w:lang w:val="en-GB"/>
        </w:rPr>
        <w:t>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74E09">
        <w:rPr>
          <w:rFonts w:ascii="Arial" w:eastAsia="Calibri" w:hAnsi="Arial" w:cs="Arial"/>
          <w:b/>
          <w:bCs/>
          <w:sz w:val="24"/>
          <w:lang w:val="en-GB"/>
        </w:rPr>
        <w:t>Supplementary UL and interrupts</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C5FD1" w:rsidRPr="00843C30">
        <w:rPr>
          <w:rFonts w:ascii="Arial" w:eastAsia="MS Mincho" w:hAnsi="Arial" w:cs="Arial"/>
          <w:b/>
          <w:bCs/>
          <w:sz w:val="24"/>
          <w:szCs w:val="20"/>
          <w:lang w:val="en-GB"/>
        </w:rPr>
        <w:t>4</w:t>
      </w:r>
      <w:r w:rsidRPr="00843C30">
        <w:rPr>
          <w:rFonts w:ascii="Arial" w:eastAsia="MS Mincho" w:hAnsi="Arial" w:cs="Arial"/>
          <w:b/>
          <w:bCs/>
          <w:sz w:val="24"/>
          <w:szCs w:val="20"/>
          <w:lang w:val="en-GB"/>
        </w:rPr>
        <w:t>.</w:t>
      </w:r>
      <w:r w:rsidR="000C5FD1" w:rsidRPr="00843C30">
        <w:rPr>
          <w:rFonts w:ascii="Arial" w:eastAsia="MS Mincho" w:hAnsi="Arial" w:cs="Arial"/>
          <w:b/>
          <w:bCs/>
          <w:sz w:val="24"/>
          <w:szCs w:val="20"/>
          <w:lang w:val="en-GB"/>
        </w:rPr>
        <w:t>6</w:t>
      </w:r>
      <w:r w:rsidRPr="00843C30">
        <w:rPr>
          <w:rFonts w:ascii="Arial" w:eastAsia="MS Mincho" w:hAnsi="Arial" w:cs="Arial"/>
          <w:b/>
          <w:bCs/>
          <w:sz w:val="24"/>
          <w:szCs w:val="20"/>
          <w:lang w:val="en-GB"/>
        </w:rPr>
        <w:t>.</w:t>
      </w:r>
      <w:r w:rsidR="000C5FD1" w:rsidRPr="00843C30">
        <w:rPr>
          <w:rFonts w:ascii="Arial" w:eastAsia="MS Mincho" w:hAnsi="Arial" w:cs="Arial"/>
          <w:b/>
          <w:bCs/>
          <w:sz w:val="24"/>
          <w:szCs w:val="20"/>
          <w:lang w:val="en-GB"/>
        </w:rPr>
        <w:t>13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843C30">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A22B78" w:rsidRDefault="008409EC" w:rsidP="00841BCD">
      <w:pPr>
        <w:ind w:right="-22"/>
        <w:rPr>
          <w:rFonts w:ascii="Times New Roman" w:eastAsia="Calibri" w:hAnsi="Times New Roman" w:cs="Times New Roman"/>
          <w:sz w:val="20"/>
          <w:szCs w:val="20"/>
          <w:lang w:val="en-GB"/>
        </w:rPr>
      </w:pPr>
      <w:r w:rsidRPr="008409EC">
        <w:rPr>
          <w:rFonts w:ascii="Times New Roman" w:eastAsia="Calibri" w:hAnsi="Times New Roman" w:cs="Times New Roman"/>
          <w:sz w:val="20"/>
          <w:szCs w:val="20"/>
          <w:lang w:val="en-GB"/>
        </w:rPr>
        <w:t xml:space="preserve">In the previous meetings, RAN4 discussed the way to introduce interruptions for E-UTRA-NR dual connectivity. CR to 36.133 [1] was agreed in the last RAN4 meeting in Reno with the necessary interruptions when LTE cell is a victim. No text for interruptions to NR cells for 38.133 was agreed because of open issues related to supplementary UL procedure and </w:t>
      </w:r>
      <w:r w:rsidR="007F065E">
        <w:rPr>
          <w:rFonts w:ascii="Times New Roman" w:eastAsia="Calibri" w:hAnsi="Times New Roman" w:cs="Times New Roman"/>
          <w:sz w:val="20"/>
          <w:szCs w:val="20"/>
          <w:lang w:val="en-GB"/>
        </w:rPr>
        <w:t>how to</w:t>
      </w:r>
      <w:r w:rsidRPr="008409EC">
        <w:rPr>
          <w:rFonts w:ascii="Times New Roman" w:eastAsia="Calibri" w:hAnsi="Times New Roman" w:cs="Times New Roman"/>
          <w:sz w:val="20"/>
          <w:szCs w:val="20"/>
          <w:lang w:val="en-GB"/>
        </w:rPr>
        <w:t xml:space="preserve"> captur</w:t>
      </w:r>
      <w:r w:rsidR="007F065E">
        <w:rPr>
          <w:rFonts w:ascii="Times New Roman" w:eastAsia="Calibri" w:hAnsi="Times New Roman" w:cs="Times New Roman"/>
          <w:sz w:val="20"/>
          <w:szCs w:val="20"/>
          <w:lang w:val="en-GB"/>
        </w:rPr>
        <w:t>e the</w:t>
      </w:r>
      <w:r w:rsidRPr="008409EC">
        <w:rPr>
          <w:rFonts w:ascii="Times New Roman" w:eastAsia="Calibri" w:hAnsi="Times New Roman" w:cs="Times New Roman"/>
          <w:sz w:val="20"/>
          <w:szCs w:val="20"/>
          <w:lang w:val="en-GB"/>
        </w:rPr>
        <w:t xml:space="preserve"> supplementary UL related interruptions to the specification.</w:t>
      </w:r>
      <w:r w:rsidR="002C2D19">
        <w:rPr>
          <w:rFonts w:ascii="Times New Roman" w:eastAsia="Calibri" w:hAnsi="Times New Roman" w:cs="Times New Roman"/>
          <w:sz w:val="20"/>
          <w:szCs w:val="20"/>
          <w:lang w:val="en-GB"/>
        </w:rPr>
        <w:t xml:space="preserve"> </w:t>
      </w:r>
    </w:p>
    <w:p w:rsidR="002C2D19" w:rsidRDefault="008409EC"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w:t>
      </w:r>
      <w:r w:rsidR="00D15E9E">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discuss further supplementary UL and </w:t>
      </w:r>
      <w:r w:rsidR="007F065E">
        <w:rPr>
          <w:rFonts w:ascii="Times New Roman" w:eastAsia="Calibri" w:hAnsi="Times New Roman" w:cs="Times New Roman"/>
          <w:sz w:val="20"/>
          <w:szCs w:val="20"/>
          <w:lang w:val="en-GB"/>
        </w:rPr>
        <w:t>how to</w:t>
      </w:r>
      <w:r>
        <w:rPr>
          <w:rFonts w:ascii="Times New Roman" w:eastAsia="Calibri" w:hAnsi="Times New Roman" w:cs="Times New Roman"/>
          <w:sz w:val="20"/>
          <w:szCs w:val="20"/>
          <w:lang w:val="en-GB"/>
        </w:rPr>
        <w:t xml:space="preserve"> defin</w:t>
      </w:r>
      <w:r w:rsidR="007F065E">
        <w:rPr>
          <w:rFonts w:ascii="Times New Roman" w:eastAsia="Calibri" w:hAnsi="Times New Roman" w:cs="Times New Roman"/>
          <w:sz w:val="20"/>
          <w:szCs w:val="20"/>
          <w:lang w:val="en-GB"/>
        </w:rPr>
        <w:t>e</w:t>
      </w:r>
      <w:r>
        <w:rPr>
          <w:rFonts w:ascii="Times New Roman" w:eastAsia="Calibri" w:hAnsi="Times New Roman" w:cs="Times New Roman"/>
          <w:sz w:val="20"/>
          <w:szCs w:val="20"/>
          <w:lang w:val="en-GB"/>
        </w:rPr>
        <w:t xml:space="preserve"> </w:t>
      </w:r>
      <w:r w:rsidR="007F065E">
        <w:rPr>
          <w:rFonts w:ascii="Times New Roman" w:eastAsia="Calibri" w:hAnsi="Times New Roman" w:cs="Times New Roman"/>
          <w:sz w:val="20"/>
          <w:szCs w:val="20"/>
          <w:lang w:val="en-GB"/>
        </w:rPr>
        <w:t xml:space="preserve">related </w:t>
      </w:r>
      <w:r>
        <w:rPr>
          <w:rFonts w:ascii="Times New Roman" w:eastAsia="Calibri" w:hAnsi="Times New Roman" w:cs="Times New Roman"/>
          <w:sz w:val="20"/>
          <w:szCs w:val="20"/>
          <w:lang w:val="en-GB"/>
        </w:rPr>
        <w:t>UE interruption requirements.</w:t>
      </w: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8409EC" w:rsidRDefault="00D15E9E"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To</w:t>
      </w:r>
      <w:r w:rsidR="008409EC">
        <w:rPr>
          <w:rFonts w:ascii="Times New Roman" w:eastAsia="Calibri" w:hAnsi="Times New Roman" w:cs="Times New Roman"/>
          <w:sz w:val="20"/>
          <w:szCs w:val="20"/>
          <w:lang w:val="en-GB"/>
        </w:rPr>
        <w:t xml:space="preserve"> fully understand possible UE requirements related to supplementary UL in NR we first look at the procedure for supplementary UL. Having a common understanding of the procedure will help in identifying which RAN4 requirements would be necessary.</w:t>
      </w:r>
    </w:p>
    <w:p w:rsidR="008409EC" w:rsidRDefault="008409EC" w:rsidP="002C2D19">
      <w:pPr>
        <w:ind w:right="-22"/>
        <w:rPr>
          <w:rFonts w:ascii="Times New Roman" w:eastAsia="Calibri" w:hAnsi="Times New Roman" w:cs="Times New Roman"/>
          <w:sz w:val="20"/>
          <w:szCs w:val="20"/>
          <w:lang w:val="en-GB"/>
        </w:rPr>
      </w:pPr>
    </w:p>
    <w:p w:rsidR="008409EC" w:rsidRPr="008826C1" w:rsidRDefault="008409EC" w:rsidP="008409EC">
      <w:pPr>
        <w:pStyle w:val="Heading2"/>
        <w:rPr>
          <w:lang w:val="en-US"/>
        </w:rPr>
      </w:pPr>
      <w:r>
        <w:rPr>
          <w:lang w:val="en-US"/>
        </w:rPr>
        <w:t>2.1</w:t>
      </w:r>
      <w:r>
        <w:rPr>
          <w:lang w:val="en-US"/>
        </w:rPr>
        <w:tab/>
      </w:r>
      <w:r w:rsidR="0096600A">
        <w:rPr>
          <w:lang w:val="en-US"/>
        </w:rPr>
        <w:t>Supplementary UL procedure</w:t>
      </w:r>
    </w:p>
    <w:p w:rsidR="0096600A" w:rsidRDefault="0096600A" w:rsidP="002C2D19">
      <w:pPr>
        <w:ind w:right="-22"/>
        <w:rPr>
          <w:rFonts w:ascii="Times New Roman" w:eastAsia="Calibri" w:hAnsi="Times New Roman" w:cs="Times New Roman"/>
          <w:sz w:val="20"/>
          <w:szCs w:val="20"/>
        </w:rPr>
      </w:pPr>
      <w:r>
        <w:rPr>
          <w:rFonts w:ascii="Times New Roman" w:eastAsia="Calibri" w:hAnsi="Times New Roman" w:cs="Times New Roman"/>
          <w:sz w:val="20"/>
          <w:szCs w:val="20"/>
        </w:rPr>
        <w:t>Firstly, RRC configures the supplementary UL. The supplementary UL can be configured by RRC as active or inactive. Active and inactive should not be understood in the same way as known from CA and there is no MAC command for controlling the active/inactive of the supplementary UL and it is not a state as such. Active or inactive refer to whether the UE is to use the supplementary UL for transmission (active) or not (inactive).</w:t>
      </w:r>
    </w:p>
    <w:p w:rsidR="0096600A" w:rsidRDefault="0096600A" w:rsidP="002C2D19">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It is decided by DCI whether the UE shall transmit on supplementary UL or not. This means, that it can be very flexible which UL the </w:t>
      </w:r>
      <w:r w:rsidR="007F065E">
        <w:rPr>
          <w:rFonts w:ascii="Times New Roman" w:eastAsia="Calibri" w:hAnsi="Times New Roman" w:cs="Times New Roman"/>
          <w:sz w:val="20"/>
          <w:szCs w:val="20"/>
        </w:rPr>
        <w:t xml:space="preserve">UE </w:t>
      </w:r>
      <w:r>
        <w:rPr>
          <w:rFonts w:ascii="Times New Roman" w:eastAsia="Calibri" w:hAnsi="Times New Roman" w:cs="Times New Roman"/>
          <w:sz w:val="20"/>
          <w:szCs w:val="20"/>
        </w:rPr>
        <w:t>shall use for UL transmission – the supplementary UL or the UL being supplemented (</w:t>
      </w:r>
      <w:r w:rsidR="00174E09">
        <w:rPr>
          <w:rFonts w:ascii="Times New Roman" w:eastAsia="Calibri" w:hAnsi="Times New Roman" w:cs="Times New Roman"/>
          <w:sz w:val="20"/>
          <w:szCs w:val="20"/>
        </w:rPr>
        <w:t>let’s call it UL).</w:t>
      </w:r>
    </w:p>
    <w:p w:rsidR="00174E09" w:rsidRDefault="00174E09" w:rsidP="002C2D19">
      <w:pPr>
        <w:ind w:right="-22"/>
        <w:rPr>
          <w:rFonts w:ascii="Times New Roman" w:eastAsia="Calibri" w:hAnsi="Times New Roman" w:cs="Times New Roman"/>
          <w:sz w:val="20"/>
          <w:szCs w:val="20"/>
        </w:rPr>
      </w:pPr>
      <w:r>
        <w:rPr>
          <w:rFonts w:ascii="Times New Roman" w:eastAsia="Calibri" w:hAnsi="Times New Roman" w:cs="Times New Roman"/>
          <w:sz w:val="20"/>
          <w:szCs w:val="20"/>
        </w:rPr>
        <w:t>There is possibility to configure the supplementary UL with and without DCI control:</w:t>
      </w:r>
    </w:p>
    <w:p w:rsidR="00174E09" w:rsidRDefault="00174E09" w:rsidP="00174E09">
      <w:pPr>
        <w:pStyle w:val="ListParagraph"/>
        <w:numPr>
          <w:ilvl w:val="0"/>
          <w:numId w:val="4"/>
        </w:num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If the supplementary UL is configured without use of DCI control it means that the UL used for transmission by the UE cannot </w:t>
      </w:r>
      <w:r w:rsidR="007F065E">
        <w:rPr>
          <w:rFonts w:ascii="Times New Roman" w:eastAsia="Calibri" w:hAnsi="Times New Roman" w:cs="Times New Roman"/>
          <w:sz w:val="20"/>
          <w:szCs w:val="20"/>
        </w:rPr>
        <w:t xml:space="preserve">be </w:t>
      </w:r>
      <w:r>
        <w:rPr>
          <w:rFonts w:ascii="Times New Roman" w:eastAsia="Calibri" w:hAnsi="Times New Roman" w:cs="Times New Roman"/>
          <w:sz w:val="20"/>
          <w:szCs w:val="20"/>
        </w:rPr>
        <w:t>switch</w:t>
      </w:r>
      <w:r w:rsidR="007F065E">
        <w:rPr>
          <w:rFonts w:ascii="Times New Roman" w:eastAsia="Calibri" w:hAnsi="Times New Roman" w:cs="Times New Roman"/>
          <w:sz w:val="20"/>
          <w:szCs w:val="20"/>
        </w:rPr>
        <w:t>ed</w:t>
      </w:r>
      <w:r>
        <w:rPr>
          <w:rFonts w:ascii="Times New Roman" w:eastAsia="Calibri" w:hAnsi="Times New Roman" w:cs="Times New Roman"/>
          <w:sz w:val="20"/>
          <w:szCs w:val="20"/>
        </w:rPr>
        <w:t xml:space="preserve"> dynamically. I.e. the UE will only use the supplementary UL for UL </w:t>
      </w:r>
      <w:r w:rsidR="005D3936">
        <w:rPr>
          <w:rFonts w:ascii="Times New Roman" w:eastAsia="Calibri" w:hAnsi="Times New Roman" w:cs="Times New Roman"/>
          <w:sz w:val="20"/>
          <w:szCs w:val="20"/>
        </w:rPr>
        <w:t xml:space="preserve">PUSCH and PUCCH </w:t>
      </w:r>
      <w:r>
        <w:rPr>
          <w:rFonts w:ascii="Times New Roman" w:eastAsia="Calibri" w:hAnsi="Times New Roman" w:cs="Times New Roman"/>
          <w:sz w:val="20"/>
          <w:szCs w:val="20"/>
        </w:rPr>
        <w:t>transmissions</w:t>
      </w:r>
      <w:r w:rsidR="005D3936">
        <w:rPr>
          <w:rFonts w:ascii="Times New Roman" w:eastAsia="Calibri" w:hAnsi="Times New Roman" w:cs="Times New Roman"/>
          <w:sz w:val="20"/>
          <w:szCs w:val="20"/>
        </w:rPr>
        <w:t xml:space="preserve"> (supplementary UL is semi-statically allocated)</w:t>
      </w:r>
      <w:r>
        <w:rPr>
          <w:rFonts w:ascii="Times New Roman" w:eastAsia="Calibri" w:hAnsi="Times New Roman" w:cs="Times New Roman"/>
          <w:sz w:val="20"/>
          <w:szCs w:val="20"/>
        </w:rPr>
        <w:t>.</w:t>
      </w:r>
    </w:p>
    <w:p w:rsidR="00174E09" w:rsidRPr="00174E09" w:rsidRDefault="00174E09" w:rsidP="00174E09">
      <w:pPr>
        <w:pStyle w:val="ListParagraph"/>
        <w:numPr>
          <w:ilvl w:val="0"/>
          <w:numId w:val="4"/>
        </w:numPr>
        <w:ind w:right="-22"/>
        <w:rPr>
          <w:rFonts w:ascii="Times New Roman" w:eastAsia="Calibri" w:hAnsi="Times New Roman" w:cs="Times New Roman"/>
          <w:sz w:val="20"/>
          <w:szCs w:val="20"/>
        </w:rPr>
      </w:pPr>
      <w:r>
        <w:rPr>
          <w:rFonts w:ascii="Times New Roman" w:eastAsia="Calibri" w:hAnsi="Times New Roman" w:cs="Times New Roman"/>
          <w:sz w:val="20"/>
          <w:szCs w:val="20"/>
        </w:rPr>
        <w:t>If</w:t>
      </w:r>
      <w:r w:rsidRPr="00174E09">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the supplementary UL is configured with use of DCI control this means that the UL used for transmission by the UE can </w:t>
      </w:r>
      <w:r w:rsidR="007F065E">
        <w:rPr>
          <w:rFonts w:ascii="Times New Roman" w:eastAsia="Calibri" w:hAnsi="Times New Roman" w:cs="Times New Roman"/>
          <w:sz w:val="20"/>
          <w:szCs w:val="20"/>
        </w:rPr>
        <w:t xml:space="preserve">be </w:t>
      </w:r>
      <w:r>
        <w:rPr>
          <w:rFonts w:ascii="Times New Roman" w:eastAsia="Calibri" w:hAnsi="Times New Roman" w:cs="Times New Roman"/>
          <w:sz w:val="20"/>
          <w:szCs w:val="20"/>
        </w:rPr>
        <w:t>switch</w:t>
      </w:r>
      <w:r w:rsidR="007F065E">
        <w:rPr>
          <w:rFonts w:ascii="Times New Roman" w:eastAsia="Calibri" w:hAnsi="Times New Roman" w:cs="Times New Roman"/>
          <w:sz w:val="20"/>
          <w:szCs w:val="20"/>
        </w:rPr>
        <w:t>ed</w:t>
      </w:r>
      <w:r>
        <w:rPr>
          <w:rFonts w:ascii="Times New Roman" w:eastAsia="Calibri" w:hAnsi="Times New Roman" w:cs="Times New Roman"/>
          <w:sz w:val="20"/>
          <w:szCs w:val="20"/>
        </w:rPr>
        <w:t xml:space="preserve"> dynamically. I.e. the UE will always have to obey the DCI indicating on which UL to transmit the PUSCH – the supplementary UL or the UL</w:t>
      </w:r>
      <w:r w:rsidR="005D3936">
        <w:rPr>
          <w:rFonts w:ascii="Times New Roman" w:eastAsia="Calibri" w:hAnsi="Times New Roman" w:cs="Times New Roman"/>
          <w:sz w:val="20"/>
          <w:szCs w:val="20"/>
        </w:rPr>
        <w:t xml:space="preserve"> (supplementary UL is dynamically allocated)</w:t>
      </w:r>
      <w:r>
        <w:rPr>
          <w:rFonts w:ascii="Times New Roman" w:eastAsia="Calibri" w:hAnsi="Times New Roman" w:cs="Times New Roman"/>
          <w:sz w:val="20"/>
          <w:szCs w:val="20"/>
        </w:rPr>
        <w:t>.</w:t>
      </w:r>
    </w:p>
    <w:p w:rsidR="00326084" w:rsidRDefault="008409EC" w:rsidP="002C2D19">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It should be noticed that the </w:t>
      </w:r>
      <w:r w:rsidR="0096600A">
        <w:rPr>
          <w:rFonts w:ascii="Times New Roman" w:eastAsia="Calibri" w:hAnsi="Times New Roman" w:cs="Times New Roman"/>
          <w:sz w:val="20"/>
          <w:szCs w:val="20"/>
        </w:rPr>
        <w:t xml:space="preserve">supplementary UL and the UL to be supplemented cannot </w:t>
      </w:r>
      <w:r w:rsidR="00646FA0">
        <w:rPr>
          <w:rFonts w:ascii="Times New Roman" w:eastAsia="Calibri" w:hAnsi="Times New Roman" w:cs="Times New Roman"/>
          <w:sz w:val="20"/>
          <w:szCs w:val="20"/>
        </w:rPr>
        <w:t xml:space="preserve">be </w:t>
      </w:r>
      <w:r w:rsidR="00174E09">
        <w:rPr>
          <w:rFonts w:ascii="Times New Roman" w:eastAsia="Calibri" w:hAnsi="Times New Roman" w:cs="Times New Roman"/>
          <w:sz w:val="20"/>
          <w:szCs w:val="20"/>
        </w:rPr>
        <w:t>trans</w:t>
      </w:r>
      <w:r w:rsidR="005D3936">
        <w:rPr>
          <w:rFonts w:ascii="Times New Roman" w:eastAsia="Calibri" w:hAnsi="Times New Roman" w:cs="Times New Roman"/>
          <w:sz w:val="20"/>
          <w:szCs w:val="20"/>
        </w:rPr>
        <w:t>m</w:t>
      </w:r>
      <w:r w:rsidR="00174E09">
        <w:rPr>
          <w:rFonts w:ascii="Times New Roman" w:eastAsia="Calibri" w:hAnsi="Times New Roman" w:cs="Times New Roman"/>
          <w:sz w:val="20"/>
          <w:szCs w:val="20"/>
        </w:rPr>
        <w:t>it</w:t>
      </w:r>
      <w:r w:rsidR="00646FA0">
        <w:rPr>
          <w:rFonts w:ascii="Times New Roman" w:eastAsia="Calibri" w:hAnsi="Times New Roman" w:cs="Times New Roman"/>
          <w:sz w:val="20"/>
          <w:szCs w:val="20"/>
        </w:rPr>
        <w:t>ted</w:t>
      </w:r>
      <w:r w:rsidR="0096600A">
        <w:rPr>
          <w:rFonts w:ascii="Times New Roman" w:eastAsia="Calibri" w:hAnsi="Times New Roman" w:cs="Times New Roman"/>
          <w:sz w:val="20"/>
          <w:szCs w:val="20"/>
        </w:rPr>
        <w:t xml:space="preserve"> simultaneously. </w:t>
      </w:r>
      <w:r w:rsidR="00646FA0">
        <w:rPr>
          <w:rFonts w:ascii="Times New Roman" w:eastAsia="Calibri" w:hAnsi="Times New Roman" w:cs="Times New Roman"/>
          <w:sz w:val="20"/>
          <w:szCs w:val="20"/>
        </w:rPr>
        <w:t xml:space="preserve">If it happens that the PUCCH and PUSCH is to be transmitted simultaneously the PUCCH is piggybacked on the PUSCH. </w:t>
      </w:r>
    </w:p>
    <w:p w:rsidR="0096600A" w:rsidRDefault="0096600A" w:rsidP="002C2D19">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Additionally, </w:t>
      </w:r>
      <w:r w:rsidR="00174E09">
        <w:rPr>
          <w:rFonts w:ascii="Times New Roman" w:eastAsia="Calibri" w:hAnsi="Times New Roman" w:cs="Times New Roman"/>
          <w:sz w:val="20"/>
          <w:szCs w:val="20"/>
        </w:rPr>
        <w:t xml:space="preserve">it should be noted that </w:t>
      </w:r>
      <w:r>
        <w:rPr>
          <w:rFonts w:ascii="Times New Roman" w:eastAsia="Calibri" w:hAnsi="Times New Roman" w:cs="Times New Roman"/>
          <w:sz w:val="20"/>
          <w:szCs w:val="20"/>
        </w:rPr>
        <w:t xml:space="preserve">the PUCCH cannot be moved with DCI but </w:t>
      </w:r>
      <w:r w:rsidR="00646FA0">
        <w:rPr>
          <w:rFonts w:ascii="Times New Roman" w:eastAsia="Calibri" w:hAnsi="Times New Roman" w:cs="Times New Roman"/>
          <w:sz w:val="20"/>
          <w:szCs w:val="20"/>
        </w:rPr>
        <w:t xml:space="preserve">PUCCH </w:t>
      </w:r>
      <w:r>
        <w:rPr>
          <w:rFonts w:ascii="Times New Roman" w:eastAsia="Calibri" w:hAnsi="Times New Roman" w:cs="Times New Roman"/>
          <w:sz w:val="20"/>
          <w:szCs w:val="20"/>
        </w:rPr>
        <w:t>can only change UL location by RRC reconfiguration</w:t>
      </w:r>
      <w:r w:rsidR="005D3936">
        <w:rPr>
          <w:rFonts w:ascii="Times New Roman" w:eastAsia="Calibri" w:hAnsi="Times New Roman" w:cs="Times New Roman"/>
          <w:sz w:val="20"/>
          <w:szCs w:val="20"/>
        </w:rPr>
        <w:t xml:space="preserve"> (i.e. </w:t>
      </w:r>
      <w:r w:rsidR="00646FA0">
        <w:rPr>
          <w:rFonts w:ascii="Times New Roman" w:eastAsia="Calibri" w:hAnsi="Times New Roman" w:cs="Times New Roman"/>
          <w:sz w:val="20"/>
          <w:szCs w:val="20"/>
        </w:rPr>
        <w:t xml:space="preserve">PUCCH is </w:t>
      </w:r>
      <w:r w:rsidR="00326084">
        <w:rPr>
          <w:rFonts w:ascii="Times New Roman" w:eastAsia="Calibri" w:hAnsi="Times New Roman" w:cs="Times New Roman"/>
          <w:sz w:val="20"/>
          <w:szCs w:val="20"/>
        </w:rPr>
        <w:t xml:space="preserve">always </w:t>
      </w:r>
      <w:r w:rsidR="005D3936">
        <w:rPr>
          <w:rFonts w:ascii="Times New Roman" w:eastAsia="Calibri" w:hAnsi="Times New Roman" w:cs="Times New Roman"/>
          <w:sz w:val="20"/>
          <w:szCs w:val="20"/>
        </w:rPr>
        <w:t>semi-statically allocated)</w:t>
      </w:r>
      <w:r>
        <w:rPr>
          <w:rFonts w:ascii="Times New Roman" w:eastAsia="Calibri" w:hAnsi="Times New Roman" w:cs="Times New Roman"/>
          <w:sz w:val="20"/>
          <w:szCs w:val="20"/>
        </w:rPr>
        <w:t xml:space="preserve">. </w:t>
      </w:r>
      <w:r w:rsidR="00174E09">
        <w:rPr>
          <w:rFonts w:ascii="Times New Roman" w:eastAsia="Calibri" w:hAnsi="Times New Roman" w:cs="Times New Roman"/>
          <w:sz w:val="20"/>
          <w:szCs w:val="20"/>
        </w:rPr>
        <w:t>I.e. only the PUSCH can be dynamically switched between the UL and the supplementary UL.</w:t>
      </w:r>
      <w:r w:rsidR="005D3936">
        <w:rPr>
          <w:rFonts w:ascii="Times New Roman" w:eastAsia="Calibri" w:hAnsi="Times New Roman" w:cs="Times New Roman"/>
          <w:sz w:val="20"/>
          <w:szCs w:val="20"/>
        </w:rPr>
        <w:t xml:space="preserve"> </w:t>
      </w:r>
    </w:p>
    <w:p w:rsidR="008826C1" w:rsidRDefault="008826C1" w:rsidP="006B7010">
      <w:pPr>
        <w:ind w:right="-22"/>
        <w:rPr>
          <w:rFonts w:ascii="Times New Roman" w:hAnsi="Times New Roman" w:cs="Times New Roman"/>
          <w:sz w:val="20"/>
        </w:rPr>
      </w:pPr>
    </w:p>
    <w:p w:rsidR="008826C1" w:rsidRPr="008826C1" w:rsidRDefault="00646FA0" w:rsidP="008826C1">
      <w:pPr>
        <w:pStyle w:val="Heading2"/>
        <w:rPr>
          <w:lang w:val="en-US"/>
        </w:rPr>
      </w:pPr>
      <w:r>
        <w:rPr>
          <w:lang w:val="en-US"/>
        </w:rPr>
        <w:lastRenderedPageBreak/>
        <w:t>2.2</w:t>
      </w:r>
      <w:r w:rsidR="008826C1">
        <w:rPr>
          <w:lang w:val="en-US"/>
        </w:rPr>
        <w:tab/>
      </w:r>
      <w:r>
        <w:rPr>
          <w:lang w:val="en-US"/>
        </w:rPr>
        <w:t>Supplementary UL and Interrupts</w:t>
      </w:r>
    </w:p>
    <w:p w:rsidR="00DB3BD2" w:rsidRDefault="005259AA" w:rsidP="003B659E">
      <w:pPr>
        <w:ind w:right="-22"/>
        <w:rPr>
          <w:rFonts w:ascii="Times New Roman" w:hAnsi="Times New Roman" w:cs="Times New Roman"/>
          <w:sz w:val="20"/>
        </w:rPr>
      </w:pPr>
      <w:r>
        <w:rPr>
          <w:rFonts w:ascii="Times New Roman" w:hAnsi="Times New Roman" w:cs="Times New Roman"/>
          <w:sz w:val="20"/>
        </w:rPr>
        <w:t>When a supplementary UL is configured or de-configured this may cause an interrupt on UE side assuming that the UE may have to turn on/off another RF chain or change BW of already active RF chain. To enable efficient UE power saving such interrupt should be allowed.</w:t>
      </w:r>
    </w:p>
    <w:p w:rsidR="007D5E9D" w:rsidRDefault="007D5E9D" w:rsidP="003B659E">
      <w:pPr>
        <w:ind w:right="-22"/>
        <w:rPr>
          <w:rFonts w:ascii="Times New Roman" w:hAnsi="Times New Roman" w:cs="Times New Roman"/>
          <w:sz w:val="20"/>
        </w:rPr>
      </w:pPr>
      <w:r>
        <w:rPr>
          <w:rFonts w:ascii="Times New Roman" w:hAnsi="Times New Roman" w:cs="Times New Roman"/>
          <w:sz w:val="20"/>
        </w:rPr>
        <w:t>As all configuration of Supplementary UL is done using RRC signaling, all interrupts will be occurring due to RRC reconfiguration of supplementary UL.</w:t>
      </w:r>
    </w:p>
    <w:p w:rsidR="005A0C35" w:rsidRDefault="008A5AD9" w:rsidP="003B659E">
      <w:pPr>
        <w:ind w:right="-22"/>
        <w:rPr>
          <w:rFonts w:ascii="Times New Roman" w:hAnsi="Times New Roman" w:cs="Times New Roman"/>
          <w:sz w:val="20"/>
        </w:rPr>
      </w:pPr>
      <w:r>
        <w:rPr>
          <w:rFonts w:ascii="Times New Roman" w:hAnsi="Times New Roman" w:cs="Times New Roman"/>
          <w:sz w:val="20"/>
        </w:rPr>
        <w:t>When defining such interrupt</w:t>
      </w:r>
      <w:r w:rsidR="005A0C35">
        <w:rPr>
          <w:rFonts w:ascii="Times New Roman" w:hAnsi="Times New Roman" w:cs="Times New Roman"/>
          <w:sz w:val="20"/>
        </w:rPr>
        <w:t>,</w:t>
      </w:r>
      <w:r>
        <w:rPr>
          <w:rFonts w:ascii="Times New Roman" w:hAnsi="Times New Roman" w:cs="Times New Roman"/>
          <w:sz w:val="20"/>
        </w:rPr>
        <w:t xml:space="preserve"> it needs to </w:t>
      </w:r>
      <w:r w:rsidR="00880C84">
        <w:rPr>
          <w:rFonts w:ascii="Times New Roman" w:hAnsi="Times New Roman" w:cs="Times New Roman"/>
          <w:sz w:val="20"/>
        </w:rPr>
        <w:t xml:space="preserve">be </w:t>
      </w:r>
      <w:r>
        <w:rPr>
          <w:rFonts w:ascii="Times New Roman" w:hAnsi="Times New Roman" w:cs="Times New Roman"/>
          <w:sz w:val="20"/>
        </w:rPr>
        <w:t xml:space="preserve">clear </w:t>
      </w:r>
      <w:r w:rsidR="005A0C35">
        <w:rPr>
          <w:rFonts w:ascii="Times New Roman" w:hAnsi="Times New Roman" w:cs="Times New Roman"/>
          <w:sz w:val="20"/>
        </w:rPr>
        <w:t xml:space="preserve">where the interrupt impacts and when the interrupt is allowed. I.e. it needs to be clarified if an interrupt occurs on all serving cells and on cells in both FR1 and FR2. </w:t>
      </w:r>
    </w:p>
    <w:p w:rsidR="005A0C35" w:rsidRPr="00C23EB6" w:rsidRDefault="005A0C35" w:rsidP="003B659E">
      <w:pPr>
        <w:ind w:right="-22"/>
        <w:rPr>
          <w:rFonts w:ascii="Times New Roman" w:hAnsi="Times New Roman" w:cs="Times New Roman"/>
          <w:b/>
          <w:sz w:val="20"/>
        </w:rPr>
      </w:pPr>
      <w:r w:rsidRPr="00C23EB6">
        <w:rPr>
          <w:rFonts w:ascii="Times New Roman" w:hAnsi="Times New Roman" w:cs="Times New Roman"/>
          <w:b/>
          <w:sz w:val="20"/>
        </w:rPr>
        <w:t xml:space="preserve">Proposal 1: RAN4 to clarify </w:t>
      </w:r>
      <w:r w:rsidR="00880C84">
        <w:rPr>
          <w:rFonts w:ascii="Times New Roman" w:hAnsi="Times New Roman" w:cs="Times New Roman"/>
          <w:b/>
          <w:sz w:val="20"/>
        </w:rPr>
        <w:t xml:space="preserve">on which serving cells </w:t>
      </w:r>
      <w:r w:rsidRPr="00C23EB6">
        <w:rPr>
          <w:rFonts w:ascii="Times New Roman" w:hAnsi="Times New Roman" w:cs="Times New Roman"/>
          <w:b/>
          <w:sz w:val="20"/>
        </w:rPr>
        <w:t>interrupt</w:t>
      </w:r>
      <w:r w:rsidR="007B05E9">
        <w:rPr>
          <w:rFonts w:ascii="Times New Roman" w:hAnsi="Times New Roman" w:cs="Times New Roman"/>
          <w:b/>
          <w:sz w:val="20"/>
        </w:rPr>
        <w:t>s</w:t>
      </w:r>
      <w:r w:rsidR="005F28C3">
        <w:rPr>
          <w:rFonts w:ascii="Times New Roman" w:hAnsi="Times New Roman" w:cs="Times New Roman"/>
          <w:b/>
          <w:sz w:val="20"/>
        </w:rPr>
        <w:t xml:space="preserve"> occur</w:t>
      </w:r>
      <w:r w:rsidRPr="00C23EB6">
        <w:rPr>
          <w:rFonts w:ascii="Times New Roman" w:hAnsi="Times New Roman" w:cs="Times New Roman"/>
          <w:b/>
          <w:sz w:val="20"/>
        </w:rPr>
        <w:t>.</w:t>
      </w:r>
    </w:p>
    <w:p w:rsidR="005F28C3" w:rsidRDefault="00C23EB6" w:rsidP="003B659E">
      <w:pPr>
        <w:ind w:right="-22"/>
        <w:rPr>
          <w:rFonts w:ascii="Times New Roman" w:hAnsi="Times New Roman" w:cs="Times New Roman"/>
          <w:sz w:val="20"/>
        </w:rPr>
      </w:pPr>
      <w:r>
        <w:rPr>
          <w:rFonts w:ascii="Times New Roman" w:hAnsi="Times New Roman" w:cs="Times New Roman"/>
          <w:sz w:val="20"/>
        </w:rPr>
        <w:t xml:space="preserve">As the supplementary UL </w:t>
      </w:r>
      <w:r w:rsidR="00252C85">
        <w:rPr>
          <w:rFonts w:ascii="Times New Roman" w:hAnsi="Times New Roman" w:cs="Times New Roman"/>
          <w:sz w:val="20"/>
        </w:rPr>
        <w:t xml:space="preserve">configuration </w:t>
      </w:r>
      <w:r>
        <w:rPr>
          <w:rFonts w:ascii="Times New Roman" w:hAnsi="Times New Roman" w:cs="Times New Roman"/>
          <w:sz w:val="20"/>
        </w:rPr>
        <w:t>can cause interrupt it needs to be clarified, if such interrupt impacts all serving cells or only a number of those. E.g. will configuration of a supplementary UL in FR1 cause interrupt on serving cells in FR2</w:t>
      </w:r>
      <w:r w:rsidR="005F28C3">
        <w:rPr>
          <w:rFonts w:ascii="Times New Roman" w:hAnsi="Times New Roman" w:cs="Times New Roman"/>
          <w:sz w:val="20"/>
        </w:rPr>
        <w:t xml:space="preserve"> and/or will configuration of a supplementary UL in FR2 cause interrupt on serving cells in FR1?</w:t>
      </w:r>
      <w:r>
        <w:rPr>
          <w:rFonts w:ascii="Times New Roman" w:hAnsi="Times New Roman" w:cs="Times New Roman"/>
          <w:sz w:val="20"/>
        </w:rPr>
        <w:t xml:space="preserve"> </w:t>
      </w:r>
    </w:p>
    <w:p w:rsidR="00C23EB6" w:rsidRDefault="00C23EB6" w:rsidP="003B659E">
      <w:pPr>
        <w:ind w:right="-22"/>
        <w:rPr>
          <w:rFonts w:ascii="Times New Roman" w:hAnsi="Times New Roman" w:cs="Times New Roman"/>
          <w:sz w:val="20"/>
        </w:rPr>
      </w:pPr>
      <w:r>
        <w:rPr>
          <w:rFonts w:ascii="Times New Roman" w:hAnsi="Times New Roman" w:cs="Times New Roman"/>
          <w:sz w:val="20"/>
        </w:rPr>
        <w:t xml:space="preserve">Based on earlier discussions in RAN4 it seems clear that </w:t>
      </w:r>
      <w:r w:rsidR="00252C85">
        <w:rPr>
          <w:rFonts w:ascii="Times New Roman" w:hAnsi="Times New Roman" w:cs="Times New Roman"/>
          <w:sz w:val="20"/>
        </w:rPr>
        <w:t xml:space="preserve">if configuration of a </w:t>
      </w:r>
      <w:r>
        <w:rPr>
          <w:rFonts w:ascii="Times New Roman" w:hAnsi="Times New Roman" w:cs="Times New Roman"/>
          <w:sz w:val="20"/>
        </w:rPr>
        <w:t xml:space="preserve">supplementary UL </w:t>
      </w:r>
      <w:r w:rsidR="00252C85">
        <w:rPr>
          <w:rFonts w:ascii="Times New Roman" w:hAnsi="Times New Roman" w:cs="Times New Roman"/>
          <w:sz w:val="20"/>
        </w:rPr>
        <w:t>is</w:t>
      </w:r>
      <w:r>
        <w:rPr>
          <w:rFonts w:ascii="Times New Roman" w:hAnsi="Times New Roman" w:cs="Times New Roman"/>
          <w:sz w:val="20"/>
        </w:rPr>
        <w:t xml:space="preserve"> causing an interrupt, such interrupt </w:t>
      </w:r>
      <w:r w:rsidR="005F28C3">
        <w:rPr>
          <w:rFonts w:ascii="Times New Roman" w:hAnsi="Times New Roman" w:cs="Times New Roman"/>
          <w:sz w:val="20"/>
        </w:rPr>
        <w:t xml:space="preserve">happens </w:t>
      </w:r>
      <w:r>
        <w:rPr>
          <w:rFonts w:ascii="Times New Roman" w:hAnsi="Times New Roman" w:cs="Times New Roman"/>
          <w:sz w:val="20"/>
        </w:rPr>
        <w:t>on all serving cells with</w:t>
      </w:r>
      <w:r w:rsidR="00252C85">
        <w:rPr>
          <w:rFonts w:ascii="Times New Roman" w:hAnsi="Times New Roman" w:cs="Times New Roman"/>
          <w:sz w:val="20"/>
        </w:rPr>
        <w:t>in</w:t>
      </w:r>
      <w:r>
        <w:rPr>
          <w:rFonts w:ascii="Times New Roman" w:hAnsi="Times New Roman" w:cs="Times New Roman"/>
          <w:sz w:val="20"/>
        </w:rPr>
        <w:t xml:space="preserve"> the FR.</w:t>
      </w:r>
    </w:p>
    <w:p w:rsidR="00C23EB6" w:rsidRPr="00C23EB6" w:rsidRDefault="00C23EB6" w:rsidP="003B659E">
      <w:pPr>
        <w:ind w:right="-22"/>
        <w:rPr>
          <w:rFonts w:ascii="Times New Roman" w:hAnsi="Times New Roman" w:cs="Times New Roman"/>
          <w:b/>
          <w:sz w:val="20"/>
        </w:rPr>
      </w:pPr>
      <w:r w:rsidRPr="00C23EB6">
        <w:rPr>
          <w:rFonts w:ascii="Times New Roman" w:hAnsi="Times New Roman" w:cs="Times New Roman"/>
          <w:b/>
          <w:sz w:val="20"/>
        </w:rPr>
        <w:t xml:space="preserve">Observation 1: An interrupt is caused </w:t>
      </w:r>
      <w:r w:rsidR="00880C84">
        <w:rPr>
          <w:rFonts w:ascii="Times New Roman" w:hAnsi="Times New Roman" w:cs="Times New Roman"/>
          <w:b/>
          <w:sz w:val="20"/>
        </w:rPr>
        <w:t xml:space="preserve">at least </w:t>
      </w:r>
      <w:r w:rsidRPr="00C23EB6">
        <w:rPr>
          <w:rFonts w:ascii="Times New Roman" w:hAnsi="Times New Roman" w:cs="Times New Roman"/>
          <w:b/>
          <w:sz w:val="20"/>
        </w:rPr>
        <w:t>on all serving cells within the FR of the reconfigured supplementary UL.</w:t>
      </w:r>
    </w:p>
    <w:p w:rsidR="009F5CA6" w:rsidRDefault="005A0C35" w:rsidP="003B659E">
      <w:pPr>
        <w:ind w:right="-22"/>
        <w:rPr>
          <w:rFonts w:ascii="Times New Roman" w:hAnsi="Times New Roman" w:cs="Times New Roman"/>
          <w:sz w:val="20"/>
        </w:rPr>
      </w:pPr>
      <w:r>
        <w:rPr>
          <w:rFonts w:ascii="Times New Roman" w:hAnsi="Times New Roman" w:cs="Times New Roman"/>
          <w:sz w:val="20"/>
        </w:rPr>
        <w:t>Secondly it would need to be discussed when such interrupt would occur</w:t>
      </w:r>
      <w:r w:rsidR="005F28C3">
        <w:rPr>
          <w:rFonts w:ascii="Times New Roman" w:hAnsi="Times New Roman" w:cs="Times New Roman"/>
          <w:sz w:val="20"/>
        </w:rPr>
        <w:t>,</w:t>
      </w:r>
      <w:r>
        <w:rPr>
          <w:rFonts w:ascii="Times New Roman" w:hAnsi="Times New Roman" w:cs="Times New Roman"/>
          <w:sz w:val="20"/>
        </w:rPr>
        <w:t xml:space="preserve"> such that it can be known and accounted for on network side</w:t>
      </w:r>
      <w:r w:rsidR="005F28C3">
        <w:rPr>
          <w:rFonts w:ascii="Times New Roman" w:hAnsi="Times New Roman" w:cs="Times New Roman"/>
          <w:sz w:val="20"/>
        </w:rPr>
        <w:t xml:space="preserve"> for reduced system impact</w:t>
      </w:r>
      <w:r>
        <w:rPr>
          <w:rFonts w:ascii="Times New Roman" w:hAnsi="Times New Roman" w:cs="Times New Roman"/>
          <w:sz w:val="20"/>
        </w:rPr>
        <w:t>.</w:t>
      </w:r>
    </w:p>
    <w:p w:rsidR="005A0C35" w:rsidRPr="00C23EB6" w:rsidRDefault="005A0C35" w:rsidP="003B659E">
      <w:pPr>
        <w:ind w:right="-22"/>
        <w:rPr>
          <w:rFonts w:ascii="Times New Roman" w:hAnsi="Times New Roman" w:cs="Times New Roman"/>
          <w:b/>
          <w:sz w:val="20"/>
        </w:rPr>
      </w:pPr>
      <w:r w:rsidRPr="00C23EB6">
        <w:rPr>
          <w:rFonts w:ascii="Times New Roman" w:hAnsi="Times New Roman" w:cs="Times New Roman"/>
          <w:b/>
          <w:sz w:val="20"/>
        </w:rPr>
        <w:t>Proposal 2: RAN4 need to clarify when an interrupt would occur.</w:t>
      </w:r>
    </w:p>
    <w:p w:rsidR="005A0C35" w:rsidRDefault="005A0C35" w:rsidP="003B659E">
      <w:pPr>
        <w:ind w:right="-22"/>
        <w:rPr>
          <w:rFonts w:ascii="Times New Roman" w:hAnsi="Times New Roman" w:cs="Times New Roman"/>
          <w:sz w:val="20"/>
        </w:rPr>
      </w:pPr>
      <w:r>
        <w:rPr>
          <w:rFonts w:ascii="Times New Roman" w:hAnsi="Times New Roman" w:cs="Times New Roman"/>
          <w:sz w:val="20"/>
        </w:rPr>
        <w:t>From the procedural point of view, it seems clear that any interrupt will occur only during RRC reconfigurations of the supplementary UL reconfigurations. Depending on the configuration the UE may turn on/off an UL based on the detailed configuration:</w:t>
      </w:r>
    </w:p>
    <w:p w:rsidR="005A0C35" w:rsidRDefault="005A0C35" w:rsidP="005A0C35">
      <w:pPr>
        <w:pStyle w:val="ListParagraph"/>
        <w:numPr>
          <w:ilvl w:val="0"/>
          <w:numId w:val="3"/>
        </w:numPr>
        <w:ind w:right="-22"/>
        <w:rPr>
          <w:rFonts w:ascii="Times New Roman" w:hAnsi="Times New Roman" w:cs="Times New Roman"/>
          <w:sz w:val="20"/>
        </w:rPr>
      </w:pPr>
      <w:r>
        <w:rPr>
          <w:rFonts w:ascii="Times New Roman" w:hAnsi="Times New Roman" w:cs="Times New Roman"/>
          <w:sz w:val="20"/>
        </w:rPr>
        <w:t>Configuration adding a dynamic supplementary UL</w:t>
      </w:r>
    </w:p>
    <w:p w:rsidR="005A0C35" w:rsidRDefault="005A0C35" w:rsidP="005A0C35">
      <w:pPr>
        <w:pStyle w:val="ListParagraph"/>
        <w:numPr>
          <w:ilvl w:val="0"/>
          <w:numId w:val="3"/>
        </w:numPr>
        <w:ind w:right="-22"/>
        <w:rPr>
          <w:rFonts w:ascii="Times New Roman" w:hAnsi="Times New Roman" w:cs="Times New Roman"/>
          <w:sz w:val="20"/>
        </w:rPr>
      </w:pPr>
      <w:r>
        <w:rPr>
          <w:rFonts w:ascii="Times New Roman" w:hAnsi="Times New Roman" w:cs="Times New Roman"/>
          <w:sz w:val="20"/>
        </w:rPr>
        <w:t>Configuration removing a dynamic supplementary UL</w:t>
      </w:r>
    </w:p>
    <w:p w:rsidR="005A0C35" w:rsidRDefault="005A0C35" w:rsidP="005A0C35">
      <w:pPr>
        <w:pStyle w:val="ListParagraph"/>
        <w:numPr>
          <w:ilvl w:val="0"/>
          <w:numId w:val="3"/>
        </w:numPr>
        <w:ind w:right="-22"/>
        <w:rPr>
          <w:rFonts w:ascii="Times New Roman" w:hAnsi="Times New Roman" w:cs="Times New Roman"/>
          <w:sz w:val="20"/>
        </w:rPr>
      </w:pPr>
      <w:r>
        <w:rPr>
          <w:rFonts w:ascii="Times New Roman" w:hAnsi="Times New Roman" w:cs="Times New Roman"/>
          <w:sz w:val="20"/>
        </w:rPr>
        <w:t>Configuration adding a semi-static supplementary UL</w:t>
      </w:r>
    </w:p>
    <w:p w:rsidR="005A0C35" w:rsidRDefault="005A0C35" w:rsidP="005A0C35">
      <w:pPr>
        <w:pStyle w:val="ListParagraph"/>
        <w:numPr>
          <w:ilvl w:val="0"/>
          <w:numId w:val="3"/>
        </w:numPr>
        <w:ind w:right="-22"/>
        <w:rPr>
          <w:rFonts w:ascii="Times New Roman" w:hAnsi="Times New Roman" w:cs="Times New Roman"/>
          <w:sz w:val="20"/>
        </w:rPr>
      </w:pPr>
      <w:r>
        <w:rPr>
          <w:rFonts w:ascii="Times New Roman" w:hAnsi="Times New Roman" w:cs="Times New Roman"/>
          <w:sz w:val="20"/>
        </w:rPr>
        <w:t>Configuration removing a semi-static supplementary UL</w:t>
      </w:r>
    </w:p>
    <w:p w:rsidR="005A0C35" w:rsidRDefault="005A0C35" w:rsidP="005A0C35">
      <w:pPr>
        <w:ind w:right="-22"/>
        <w:rPr>
          <w:rFonts w:ascii="Times New Roman" w:hAnsi="Times New Roman" w:cs="Times New Roman"/>
          <w:sz w:val="20"/>
        </w:rPr>
      </w:pPr>
      <w:r>
        <w:rPr>
          <w:rFonts w:ascii="Times New Roman" w:hAnsi="Times New Roman" w:cs="Times New Roman"/>
          <w:sz w:val="20"/>
        </w:rPr>
        <w:t xml:space="preserve">In all these occasions, </w:t>
      </w:r>
      <w:r w:rsidR="00C23EB6">
        <w:rPr>
          <w:rFonts w:ascii="Times New Roman" w:hAnsi="Times New Roman" w:cs="Times New Roman"/>
          <w:sz w:val="20"/>
        </w:rPr>
        <w:t xml:space="preserve">which are done using RRC reconfiguration, </w:t>
      </w:r>
      <w:r>
        <w:rPr>
          <w:rFonts w:ascii="Times New Roman" w:hAnsi="Times New Roman" w:cs="Times New Roman"/>
          <w:sz w:val="20"/>
        </w:rPr>
        <w:t>the interrupt will happen during the RRC reconfiguration and this needs to be reflected in the requirement.</w:t>
      </w:r>
    </w:p>
    <w:p w:rsidR="00C23EB6" w:rsidRPr="00C23EB6" w:rsidRDefault="00C23EB6" w:rsidP="005A0C35">
      <w:pPr>
        <w:ind w:right="-22"/>
        <w:rPr>
          <w:rFonts w:ascii="Times New Roman" w:hAnsi="Times New Roman" w:cs="Times New Roman"/>
          <w:b/>
          <w:sz w:val="20"/>
        </w:rPr>
      </w:pPr>
      <w:r w:rsidRPr="00C23EB6">
        <w:rPr>
          <w:rFonts w:ascii="Times New Roman" w:hAnsi="Times New Roman" w:cs="Times New Roman"/>
          <w:b/>
          <w:sz w:val="20"/>
        </w:rPr>
        <w:t>Observation 2: An interrupt related to reconfiguration of supplementary UL happen during the RRC reconfiguration procedure.</w:t>
      </w:r>
    </w:p>
    <w:p w:rsidR="00C23EB6" w:rsidRDefault="00C23EB6" w:rsidP="005A0C35">
      <w:pPr>
        <w:ind w:right="-22"/>
        <w:rPr>
          <w:rFonts w:ascii="Times New Roman" w:hAnsi="Times New Roman" w:cs="Times New Roman"/>
          <w:sz w:val="20"/>
        </w:rPr>
      </w:pPr>
    </w:p>
    <w:p w:rsidR="00C23EB6" w:rsidRDefault="00C23EB6" w:rsidP="00C23EB6">
      <w:pPr>
        <w:pStyle w:val="Heading2"/>
        <w:rPr>
          <w:lang w:val="en-US"/>
        </w:rPr>
      </w:pPr>
      <w:r>
        <w:rPr>
          <w:lang w:val="en-US"/>
        </w:rPr>
        <w:t>2.3 Text Proposal</w:t>
      </w:r>
    </w:p>
    <w:p w:rsidR="00C23EB6" w:rsidRPr="005A0C35" w:rsidRDefault="00C23EB6" w:rsidP="005A0C35">
      <w:pPr>
        <w:ind w:right="-22"/>
        <w:rPr>
          <w:rFonts w:ascii="Times New Roman" w:hAnsi="Times New Roman" w:cs="Times New Roman"/>
          <w:sz w:val="20"/>
        </w:rPr>
      </w:pPr>
      <w:r>
        <w:rPr>
          <w:rFonts w:ascii="Times New Roman" w:hAnsi="Times New Roman" w:cs="Times New Roman"/>
          <w:sz w:val="20"/>
        </w:rPr>
        <w:t>Based on discussion, proposals and observations we have next a text proposal how to capture the UE requirements related to interrupts caused by reconfiguration of supplementary UL.</w:t>
      </w:r>
    </w:p>
    <w:p w:rsidR="005259AA" w:rsidRPr="009333BF" w:rsidRDefault="009333BF" w:rsidP="003B659E">
      <w:pPr>
        <w:ind w:right="-22"/>
        <w:rPr>
          <w:rFonts w:ascii="Times New Roman" w:hAnsi="Times New Roman" w:cs="Times New Roman"/>
          <w:sz w:val="20"/>
        </w:rPr>
      </w:pPr>
      <w:r w:rsidRPr="009333BF">
        <w:rPr>
          <w:rFonts w:ascii="Times New Roman" w:hAnsi="Times New Roman" w:cs="Times New Roman"/>
          <w:sz w:val="20"/>
        </w:rPr>
        <w:t>We provide following t</w:t>
      </w:r>
      <w:r w:rsidR="005259AA" w:rsidRPr="009333BF">
        <w:rPr>
          <w:rFonts w:ascii="Times New Roman" w:hAnsi="Times New Roman" w:cs="Times New Roman"/>
          <w:sz w:val="20"/>
        </w:rPr>
        <w:t>ext proposal</w:t>
      </w:r>
      <w:r w:rsidR="00880C84">
        <w:rPr>
          <w:rFonts w:ascii="Times New Roman" w:hAnsi="Times New Roman" w:cs="Times New Roman"/>
          <w:sz w:val="20"/>
        </w:rPr>
        <w:t xml:space="preserve"> [1]</w:t>
      </w:r>
      <w:r w:rsidR="005259AA" w:rsidRPr="009333BF">
        <w:rPr>
          <w:rFonts w:ascii="Times New Roman" w:hAnsi="Times New Roman" w:cs="Times New Roman"/>
          <w:sz w:val="20"/>
        </w:rPr>
        <w:t>:</w:t>
      </w:r>
    </w:p>
    <w:p w:rsidR="005259AA" w:rsidRPr="009333BF" w:rsidRDefault="009333BF" w:rsidP="003B659E">
      <w:pPr>
        <w:ind w:right="-22"/>
        <w:rPr>
          <w:rFonts w:ascii="Times New Roman" w:hAnsi="Times New Roman" w:cs="Times New Roman"/>
          <w:i/>
          <w:sz w:val="28"/>
        </w:rPr>
      </w:pPr>
      <w:bookmarkStart w:id="4" w:name="_Hlk503727699"/>
      <w:r w:rsidRPr="009333BF">
        <w:rPr>
          <w:rFonts w:ascii="Times New Roman" w:hAnsi="Times New Roman" w:cs="Times New Roman"/>
          <w:i/>
          <w:sz w:val="28"/>
        </w:rPr>
        <w:t>8.2.x</w:t>
      </w:r>
      <w:r w:rsidRPr="009333BF">
        <w:rPr>
          <w:rFonts w:ascii="Times New Roman" w:hAnsi="Times New Roman" w:cs="Times New Roman"/>
          <w:i/>
          <w:sz w:val="28"/>
        </w:rPr>
        <w:tab/>
      </w:r>
      <w:r w:rsidR="005259AA" w:rsidRPr="009333BF">
        <w:rPr>
          <w:rFonts w:ascii="Times New Roman" w:hAnsi="Times New Roman" w:cs="Times New Roman"/>
          <w:i/>
          <w:sz w:val="28"/>
        </w:rPr>
        <w:t xml:space="preserve">Interruptions at Supplementary </w:t>
      </w:r>
      <w:r>
        <w:rPr>
          <w:rFonts w:ascii="Times New Roman" w:hAnsi="Times New Roman" w:cs="Times New Roman"/>
          <w:i/>
          <w:sz w:val="28"/>
        </w:rPr>
        <w:t xml:space="preserve">UL </w:t>
      </w:r>
      <w:r w:rsidR="005259AA" w:rsidRPr="009333BF">
        <w:rPr>
          <w:rFonts w:ascii="Times New Roman" w:hAnsi="Times New Roman" w:cs="Times New Roman"/>
          <w:i/>
          <w:sz w:val="28"/>
        </w:rPr>
        <w:t>reconfigurations</w:t>
      </w:r>
    </w:p>
    <w:p w:rsidR="005259AA" w:rsidRPr="009333BF" w:rsidRDefault="005259AA" w:rsidP="003B659E">
      <w:pPr>
        <w:ind w:right="-22"/>
        <w:rPr>
          <w:rFonts w:ascii="Times New Roman" w:hAnsi="Times New Roman" w:cs="Times New Roman"/>
          <w:i/>
          <w:sz w:val="20"/>
        </w:rPr>
      </w:pPr>
      <w:r w:rsidRPr="009333BF">
        <w:rPr>
          <w:rFonts w:ascii="Times New Roman" w:hAnsi="Times New Roman" w:cs="Times New Roman"/>
          <w:i/>
          <w:sz w:val="20"/>
        </w:rPr>
        <w:t>When a supplementary UL is reconfigured as defined in [3</w:t>
      </w:r>
      <w:r w:rsidR="006C0CA2" w:rsidRPr="009333BF">
        <w:rPr>
          <w:rFonts w:ascii="Times New Roman" w:hAnsi="Times New Roman" w:cs="Times New Roman"/>
          <w:i/>
          <w:sz w:val="20"/>
        </w:rPr>
        <w:t>8</w:t>
      </w:r>
      <w:r w:rsidRPr="009333BF">
        <w:rPr>
          <w:rFonts w:ascii="Times New Roman" w:hAnsi="Times New Roman" w:cs="Times New Roman"/>
          <w:i/>
          <w:sz w:val="20"/>
        </w:rPr>
        <w:t>.331?] the UE is allowed an interruption of up to [FFS]</w:t>
      </w:r>
      <w:r w:rsidR="006C0CA2" w:rsidRPr="009333BF">
        <w:rPr>
          <w:rFonts w:ascii="Times New Roman" w:hAnsi="Times New Roman" w:cs="Times New Roman"/>
          <w:i/>
          <w:sz w:val="20"/>
        </w:rPr>
        <w:t xml:space="preserve"> on [TBD] </w:t>
      </w:r>
      <w:r w:rsidR="006C0CA2" w:rsidRPr="009333BF">
        <w:rPr>
          <w:rFonts w:ascii="Times New Roman" w:hAnsi="Times New Roman" w:cs="Times New Roman" w:hint="eastAsia"/>
          <w:i/>
          <w:sz w:val="20"/>
          <w:lang w:val="en-GB"/>
        </w:rPr>
        <w:t>during the RRC reconfiguration procedure [</w:t>
      </w:r>
      <w:r w:rsidR="006C0CA2" w:rsidRPr="009333BF">
        <w:rPr>
          <w:rFonts w:ascii="Times New Roman" w:hAnsi="Times New Roman" w:cs="Times New Roman"/>
          <w:i/>
          <w:sz w:val="20"/>
          <w:lang w:val="en-GB"/>
        </w:rPr>
        <w:t>2</w:t>
      </w:r>
      <w:r w:rsidR="006C0CA2" w:rsidRPr="009333BF">
        <w:rPr>
          <w:rFonts w:ascii="Times New Roman" w:hAnsi="Times New Roman" w:cs="Times New Roman" w:hint="eastAsia"/>
          <w:i/>
          <w:sz w:val="20"/>
          <w:lang w:val="en-GB"/>
        </w:rPr>
        <w:t>]. This interruption is for both uplink and downlink</w:t>
      </w:r>
      <w:r w:rsidR="006C0CA2" w:rsidRPr="009333BF">
        <w:rPr>
          <w:rFonts w:ascii="Times New Roman" w:hAnsi="Times New Roman" w:cs="Times New Roman"/>
          <w:i/>
          <w:sz w:val="20"/>
          <w:lang w:val="en-GB"/>
        </w:rPr>
        <w:t xml:space="preserve"> of [TBD]</w:t>
      </w:r>
      <w:r w:rsidRPr="009333BF">
        <w:rPr>
          <w:rFonts w:ascii="Times New Roman" w:hAnsi="Times New Roman" w:cs="Times New Roman"/>
          <w:i/>
          <w:sz w:val="20"/>
        </w:rPr>
        <w:t>.</w:t>
      </w:r>
    </w:p>
    <w:bookmarkEnd w:id="4"/>
    <w:p w:rsidR="006C0CA2" w:rsidRDefault="006C0CA2" w:rsidP="003B659E">
      <w:pPr>
        <w:ind w:right="-22"/>
        <w:rPr>
          <w:rFonts w:ascii="Times New Roman" w:hAnsi="Times New Roman" w:cs="Times New Roman"/>
          <w:sz w:val="20"/>
        </w:rPr>
      </w:pPr>
      <w:r>
        <w:rPr>
          <w:rFonts w:ascii="Times New Roman" w:hAnsi="Times New Roman" w:cs="Times New Roman"/>
          <w:sz w:val="20"/>
        </w:rPr>
        <w:t xml:space="preserve">The duration of the interrupt </w:t>
      </w:r>
      <w:r w:rsidR="00B63CFB">
        <w:rPr>
          <w:rFonts w:ascii="Times New Roman" w:hAnsi="Times New Roman" w:cs="Times New Roman"/>
          <w:sz w:val="20"/>
        </w:rPr>
        <w:t>(</w:t>
      </w:r>
      <w:r w:rsidR="005F28C3">
        <w:rPr>
          <w:rFonts w:ascii="Times New Roman" w:hAnsi="Times New Roman" w:cs="Times New Roman"/>
          <w:sz w:val="20"/>
        </w:rPr>
        <w:t xml:space="preserve">the </w:t>
      </w:r>
      <w:r w:rsidR="00B63CFB">
        <w:rPr>
          <w:rFonts w:ascii="Times New Roman" w:hAnsi="Times New Roman" w:cs="Times New Roman"/>
          <w:sz w:val="20"/>
        </w:rPr>
        <w:t xml:space="preserve">[FFS]) </w:t>
      </w:r>
      <w:r>
        <w:rPr>
          <w:rFonts w:ascii="Times New Roman" w:hAnsi="Times New Roman" w:cs="Times New Roman"/>
          <w:sz w:val="20"/>
        </w:rPr>
        <w:t xml:space="preserve">need further discussion. Additionally, it need further </w:t>
      </w:r>
      <w:r w:rsidR="00B63CFB">
        <w:rPr>
          <w:rFonts w:ascii="Times New Roman" w:hAnsi="Times New Roman" w:cs="Times New Roman"/>
          <w:sz w:val="20"/>
        </w:rPr>
        <w:t xml:space="preserve">discussions </w:t>
      </w:r>
      <w:r>
        <w:rPr>
          <w:rFonts w:ascii="Times New Roman" w:hAnsi="Times New Roman" w:cs="Times New Roman"/>
          <w:sz w:val="20"/>
        </w:rPr>
        <w:t xml:space="preserve">which serving cells </w:t>
      </w:r>
      <w:r w:rsidR="00B63CFB">
        <w:rPr>
          <w:rFonts w:ascii="Times New Roman" w:hAnsi="Times New Roman" w:cs="Times New Roman"/>
          <w:sz w:val="20"/>
        </w:rPr>
        <w:t>(</w:t>
      </w:r>
      <w:r w:rsidR="005F28C3">
        <w:rPr>
          <w:rFonts w:ascii="Times New Roman" w:hAnsi="Times New Roman" w:cs="Times New Roman"/>
          <w:sz w:val="20"/>
        </w:rPr>
        <w:t xml:space="preserve">the </w:t>
      </w:r>
      <w:r w:rsidR="00B63CFB">
        <w:rPr>
          <w:rFonts w:ascii="Times New Roman" w:hAnsi="Times New Roman" w:cs="Times New Roman"/>
          <w:sz w:val="20"/>
        </w:rPr>
        <w:t xml:space="preserve">[TBD]) </w:t>
      </w:r>
      <w:r>
        <w:rPr>
          <w:rFonts w:ascii="Times New Roman" w:hAnsi="Times New Roman" w:cs="Times New Roman"/>
          <w:sz w:val="20"/>
        </w:rPr>
        <w:t>will be interrupted. This discussion will include impact on E-UTRAN serving cells.</w:t>
      </w:r>
    </w:p>
    <w:p w:rsidR="002C2D19" w:rsidRDefault="002C2D19" w:rsidP="003B659E">
      <w:pPr>
        <w:ind w:right="-22"/>
        <w:rPr>
          <w:rFonts w:ascii="Times New Roman" w:hAnsi="Times New Roman" w:cs="Times New Roman"/>
          <w:sz w:val="20"/>
        </w:rPr>
      </w:pPr>
    </w:p>
    <w:p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3</w:t>
      </w:r>
      <w:r>
        <w:rPr>
          <w:rFonts w:ascii="Arial" w:eastAsia="Times New Roman" w:hAnsi="Arial" w:cs="Times New Roman"/>
          <w:sz w:val="36"/>
          <w:szCs w:val="20"/>
          <w:lang w:val="en-GB"/>
        </w:rPr>
        <w:tab/>
        <w:t>Conclusion</w:t>
      </w:r>
    </w:p>
    <w:p w:rsidR="00880C84" w:rsidRDefault="00F85E30" w:rsidP="00880C84">
      <w:pPr>
        <w:ind w:right="-22"/>
        <w:rPr>
          <w:rFonts w:ascii="Times New Roman" w:hAnsi="Times New Roman" w:cs="Times New Roman"/>
          <w:b/>
          <w:sz w:val="20"/>
        </w:rPr>
      </w:pPr>
      <w:r>
        <w:rPr>
          <w:rFonts w:ascii="Times New Roman" w:eastAsia="Calibri" w:hAnsi="Times New Roman" w:cs="Times New Roman"/>
          <w:sz w:val="20"/>
          <w:szCs w:val="20"/>
          <w:lang w:val="en-GB"/>
        </w:rPr>
        <w:t>In this paper, we discuss further supplementary UL and how to define related UE interruption requirements</w:t>
      </w:r>
      <w:r w:rsidR="00880C84">
        <w:rPr>
          <w:rFonts w:ascii="Times New Roman" w:eastAsia="Calibri" w:hAnsi="Times New Roman" w:cs="Times New Roman"/>
          <w:sz w:val="20"/>
          <w:szCs w:val="20"/>
          <w:lang w:val="en-GB"/>
        </w:rPr>
        <w:t xml:space="preserve">. An </w:t>
      </w:r>
      <w:r w:rsidR="00880C84" w:rsidRPr="00880C84">
        <w:rPr>
          <w:rFonts w:ascii="Times New Roman" w:hAnsi="Times New Roman" w:cs="Times New Roman"/>
          <w:sz w:val="20"/>
        </w:rPr>
        <w:t>interrupt related to reconfiguration of supplementary UL happen during the RRC reconfiguration procedure</w:t>
      </w:r>
      <w:r w:rsidR="00880C84">
        <w:rPr>
          <w:rFonts w:ascii="Times New Roman" w:hAnsi="Times New Roman" w:cs="Times New Roman"/>
          <w:sz w:val="20"/>
        </w:rPr>
        <w:t xml:space="preserve">. A text proposal is provided as well. </w:t>
      </w:r>
    </w:p>
    <w:p w:rsidR="00880C84" w:rsidRPr="00880C84" w:rsidRDefault="00880C84" w:rsidP="00880C84">
      <w:pPr>
        <w:ind w:right="-22"/>
        <w:rPr>
          <w:rFonts w:ascii="Times New Roman" w:hAnsi="Times New Roman" w:cs="Times New Roman"/>
          <w:sz w:val="20"/>
        </w:rPr>
      </w:pPr>
      <w:r w:rsidRPr="00880C84">
        <w:rPr>
          <w:rFonts w:ascii="Times New Roman" w:hAnsi="Times New Roman" w:cs="Times New Roman"/>
          <w:sz w:val="20"/>
        </w:rPr>
        <w:t xml:space="preserve">Based </w:t>
      </w:r>
      <w:r>
        <w:rPr>
          <w:rFonts w:ascii="Times New Roman" w:hAnsi="Times New Roman" w:cs="Times New Roman"/>
          <w:sz w:val="20"/>
        </w:rPr>
        <w:t>on the discussion</w:t>
      </w:r>
      <w:r w:rsidRPr="00880C84">
        <w:rPr>
          <w:rFonts w:ascii="Times New Roman" w:hAnsi="Times New Roman" w:cs="Times New Roman"/>
          <w:sz w:val="20"/>
        </w:rPr>
        <w:t xml:space="preserve"> we propose:</w:t>
      </w:r>
    </w:p>
    <w:p w:rsidR="00880C84" w:rsidRPr="00C23EB6" w:rsidRDefault="00880C84" w:rsidP="00880C84">
      <w:pPr>
        <w:ind w:right="-22"/>
        <w:rPr>
          <w:rFonts w:ascii="Times New Roman" w:hAnsi="Times New Roman" w:cs="Times New Roman"/>
          <w:b/>
          <w:sz w:val="20"/>
        </w:rPr>
      </w:pPr>
      <w:r w:rsidRPr="00C23EB6">
        <w:rPr>
          <w:rFonts w:ascii="Times New Roman" w:hAnsi="Times New Roman" w:cs="Times New Roman"/>
          <w:b/>
          <w:sz w:val="20"/>
        </w:rPr>
        <w:t xml:space="preserve">Proposal 1: RAN4 to clarify </w:t>
      </w:r>
      <w:r>
        <w:rPr>
          <w:rFonts w:ascii="Times New Roman" w:hAnsi="Times New Roman" w:cs="Times New Roman"/>
          <w:b/>
          <w:sz w:val="20"/>
        </w:rPr>
        <w:t xml:space="preserve">on which serving cells </w:t>
      </w:r>
      <w:r w:rsidRPr="00C23EB6">
        <w:rPr>
          <w:rFonts w:ascii="Times New Roman" w:hAnsi="Times New Roman" w:cs="Times New Roman"/>
          <w:b/>
          <w:sz w:val="20"/>
        </w:rPr>
        <w:t>interrupt</w:t>
      </w:r>
      <w:r w:rsidR="005F28C3">
        <w:rPr>
          <w:rFonts w:ascii="Times New Roman" w:hAnsi="Times New Roman" w:cs="Times New Roman"/>
          <w:b/>
          <w:sz w:val="20"/>
        </w:rPr>
        <w:t>s occur</w:t>
      </w:r>
      <w:r w:rsidRPr="00C23EB6">
        <w:rPr>
          <w:rFonts w:ascii="Times New Roman" w:hAnsi="Times New Roman" w:cs="Times New Roman"/>
          <w:b/>
          <w:sz w:val="20"/>
        </w:rPr>
        <w:t>.</w:t>
      </w:r>
    </w:p>
    <w:p w:rsidR="00880C84" w:rsidRPr="00C23EB6" w:rsidRDefault="00880C84" w:rsidP="00880C84">
      <w:pPr>
        <w:ind w:right="-22"/>
        <w:rPr>
          <w:rFonts w:ascii="Times New Roman" w:hAnsi="Times New Roman" w:cs="Times New Roman"/>
          <w:b/>
          <w:sz w:val="20"/>
        </w:rPr>
      </w:pPr>
      <w:r w:rsidRPr="00C23EB6">
        <w:rPr>
          <w:rFonts w:ascii="Times New Roman" w:hAnsi="Times New Roman" w:cs="Times New Roman"/>
          <w:b/>
          <w:sz w:val="20"/>
        </w:rPr>
        <w:t>Proposal 2: RAN4 need to clarify when an interrupt would occur.</w:t>
      </w:r>
    </w:p>
    <w:p w:rsidR="00880C84" w:rsidRDefault="00880C84" w:rsidP="00880C84">
      <w:pPr>
        <w:ind w:right="-22"/>
        <w:rPr>
          <w:rFonts w:ascii="Times New Roman" w:hAnsi="Times New Roman" w:cs="Times New Roman"/>
          <w:sz w:val="20"/>
        </w:rPr>
      </w:pPr>
      <w:r>
        <w:rPr>
          <w:rFonts w:ascii="Times New Roman" w:hAnsi="Times New Roman" w:cs="Times New Roman"/>
          <w:sz w:val="20"/>
        </w:rPr>
        <w:t>Our observations related to this are:</w:t>
      </w:r>
    </w:p>
    <w:p w:rsidR="00880C84" w:rsidRPr="00C23EB6" w:rsidRDefault="00880C84" w:rsidP="00880C84">
      <w:pPr>
        <w:ind w:right="-22"/>
        <w:rPr>
          <w:rFonts w:ascii="Times New Roman" w:hAnsi="Times New Roman" w:cs="Times New Roman"/>
          <w:b/>
          <w:sz w:val="20"/>
        </w:rPr>
      </w:pPr>
      <w:r w:rsidRPr="00C23EB6">
        <w:rPr>
          <w:rFonts w:ascii="Times New Roman" w:hAnsi="Times New Roman" w:cs="Times New Roman"/>
          <w:b/>
          <w:sz w:val="20"/>
        </w:rPr>
        <w:t xml:space="preserve">Observation 1: An interrupt is caused </w:t>
      </w:r>
      <w:r>
        <w:rPr>
          <w:rFonts w:ascii="Times New Roman" w:hAnsi="Times New Roman" w:cs="Times New Roman"/>
          <w:b/>
          <w:sz w:val="20"/>
        </w:rPr>
        <w:t xml:space="preserve">at least </w:t>
      </w:r>
      <w:r w:rsidRPr="00C23EB6">
        <w:rPr>
          <w:rFonts w:ascii="Times New Roman" w:hAnsi="Times New Roman" w:cs="Times New Roman"/>
          <w:b/>
          <w:sz w:val="20"/>
        </w:rPr>
        <w:t>on all serving cells within the FR of the reconfigured supplementary UL.</w:t>
      </w:r>
    </w:p>
    <w:p w:rsidR="00880C84" w:rsidRDefault="00880C84" w:rsidP="00880C84">
      <w:pPr>
        <w:ind w:right="-22"/>
        <w:rPr>
          <w:rFonts w:ascii="Times New Roman" w:hAnsi="Times New Roman" w:cs="Times New Roman"/>
          <w:b/>
          <w:sz w:val="20"/>
        </w:rPr>
      </w:pPr>
      <w:r w:rsidRPr="00C23EB6">
        <w:rPr>
          <w:rFonts w:ascii="Times New Roman" w:hAnsi="Times New Roman" w:cs="Times New Roman"/>
          <w:b/>
          <w:sz w:val="20"/>
        </w:rPr>
        <w:t>Observation 2: An interrupt related to reconfiguration of supplementary UL happen during the RRC reconfiguration procedure.</w:t>
      </w:r>
    </w:p>
    <w:p w:rsidR="00880C84" w:rsidRDefault="00880C84" w:rsidP="003B659E">
      <w:pPr>
        <w:ind w:right="-22"/>
        <w:rPr>
          <w:rFonts w:ascii="Times New Roman" w:hAnsi="Times New Roman" w:cs="Times New Roman"/>
          <w:sz w:val="20"/>
        </w:rPr>
      </w:pPr>
    </w:p>
    <w:p w:rsidR="003B659E" w:rsidRPr="00880C84"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880C84">
        <w:rPr>
          <w:rFonts w:ascii="Arial" w:eastAsia="Times New Roman" w:hAnsi="Arial" w:cs="Times New Roman"/>
          <w:sz w:val="36"/>
          <w:szCs w:val="20"/>
          <w:lang w:val="en-GB"/>
        </w:rPr>
        <w:t>References</w:t>
      </w:r>
    </w:p>
    <w:p w:rsidR="003B659E" w:rsidRPr="00880C84" w:rsidRDefault="00880C84" w:rsidP="00880C84">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5" w:name="_Ref431017336"/>
      <w:r w:rsidRPr="00880C84">
        <w:rPr>
          <w:rFonts w:ascii="Times New Roman" w:eastAsia="Times New Roman" w:hAnsi="Times New Roman" w:cs="Times New Roman"/>
          <w:sz w:val="20"/>
          <w:szCs w:val="20"/>
          <w:lang w:val="en-GB"/>
        </w:rPr>
        <w:t>R4-1800384</w:t>
      </w:r>
      <w:r w:rsidR="003B659E" w:rsidRPr="00880C84">
        <w:rPr>
          <w:rFonts w:ascii="Times New Roman" w:eastAsia="Times New Roman" w:hAnsi="Times New Roman" w:cs="Times New Roman"/>
          <w:sz w:val="20"/>
          <w:szCs w:val="20"/>
          <w:lang w:val="en-GB"/>
        </w:rPr>
        <w:t xml:space="preserve">, </w:t>
      </w:r>
      <w:r w:rsidRPr="00880C84">
        <w:rPr>
          <w:rFonts w:ascii="Times New Roman" w:eastAsia="Times New Roman" w:hAnsi="Times New Roman" w:cs="Times New Roman"/>
          <w:bCs/>
          <w:sz w:val="20"/>
          <w:szCs w:val="20"/>
          <w:lang w:val="en-GB"/>
        </w:rPr>
        <w:t>CR for 38.133 introducing interruptions at Supplementary UL reconfigurations</w:t>
      </w:r>
      <w:r w:rsidR="003B659E" w:rsidRPr="00880C84">
        <w:rPr>
          <w:rFonts w:ascii="Times New Roman" w:eastAsia="Times New Roman" w:hAnsi="Times New Roman" w:cs="Times New Roman"/>
          <w:sz w:val="20"/>
          <w:szCs w:val="20"/>
          <w:lang w:val="en-GB"/>
        </w:rPr>
        <w:t xml:space="preserve">, </w:t>
      </w:r>
      <w:r w:rsidRPr="00880C84">
        <w:rPr>
          <w:rFonts w:ascii="Times New Roman" w:eastAsia="Times New Roman" w:hAnsi="Times New Roman" w:cs="Times New Roman"/>
          <w:sz w:val="20"/>
          <w:szCs w:val="20"/>
          <w:lang w:val="en-GB"/>
        </w:rPr>
        <w:t>Nokia, Nokia Shanghai Bell</w:t>
      </w:r>
      <w:r w:rsidR="003B659E" w:rsidRPr="00880C84" w:rsidDel="00C651B9">
        <w:rPr>
          <w:rFonts w:ascii="Times New Roman" w:eastAsia="Times New Roman" w:hAnsi="Times New Roman" w:cs="Times New Roman"/>
          <w:sz w:val="20"/>
          <w:szCs w:val="20"/>
          <w:lang w:val="en-GB"/>
        </w:rPr>
        <w:t xml:space="preserve"> </w:t>
      </w:r>
      <w:bookmarkEnd w:id="5"/>
    </w:p>
    <w:p w:rsidR="003B659E" w:rsidRDefault="003B659E" w:rsidP="00841BCD">
      <w:pPr>
        <w:ind w:right="-22"/>
        <w:rPr>
          <w:lang w:val="en-GB"/>
        </w:rPr>
      </w:pPr>
    </w:p>
    <w:p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2711C9"/>
    <w:multiLevelType w:val="hybridMultilevel"/>
    <w:tmpl w:val="8384C652"/>
    <w:lvl w:ilvl="0" w:tplc="D158BCA4">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0B08C7"/>
    <w:multiLevelType w:val="hybridMultilevel"/>
    <w:tmpl w:val="C62282F4"/>
    <w:lvl w:ilvl="0" w:tplc="9B5807F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C5FD1"/>
    <w:rsid w:val="00174E09"/>
    <w:rsid w:val="001838CF"/>
    <w:rsid w:val="001E30F6"/>
    <w:rsid w:val="00235F5C"/>
    <w:rsid w:val="00252C85"/>
    <w:rsid w:val="002C2D19"/>
    <w:rsid w:val="002D10FA"/>
    <w:rsid w:val="002D4C55"/>
    <w:rsid w:val="00326084"/>
    <w:rsid w:val="003B659E"/>
    <w:rsid w:val="003B70E5"/>
    <w:rsid w:val="0043750A"/>
    <w:rsid w:val="004E5E66"/>
    <w:rsid w:val="00503B4D"/>
    <w:rsid w:val="00504EE9"/>
    <w:rsid w:val="005259AA"/>
    <w:rsid w:val="0054442C"/>
    <w:rsid w:val="00550285"/>
    <w:rsid w:val="005836F8"/>
    <w:rsid w:val="005A0C35"/>
    <w:rsid w:val="005D3936"/>
    <w:rsid w:val="005E61A8"/>
    <w:rsid w:val="005F28C3"/>
    <w:rsid w:val="005F6419"/>
    <w:rsid w:val="00646FA0"/>
    <w:rsid w:val="00664950"/>
    <w:rsid w:val="00683220"/>
    <w:rsid w:val="00687FA0"/>
    <w:rsid w:val="006B7010"/>
    <w:rsid w:val="006C0CA2"/>
    <w:rsid w:val="007145FF"/>
    <w:rsid w:val="00785232"/>
    <w:rsid w:val="007B05E9"/>
    <w:rsid w:val="007C3ED0"/>
    <w:rsid w:val="007D5E9D"/>
    <w:rsid w:val="007F065E"/>
    <w:rsid w:val="00811C9D"/>
    <w:rsid w:val="00816C80"/>
    <w:rsid w:val="008409EC"/>
    <w:rsid w:val="00841BCD"/>
    <w:rsid w:val="00843C30"/>
    <w:rsid w:val="00880C84"/>
    <w:rsid w:val="008826C1"/>
    <w:rsid w:val="008A1A04"/>
    <w:rsid w:val="008A5AD9"/>
    <w:rsid w:val="009042BD"/>
    <w:rsid w:val="009333BF"/>
    <w:rsid w:val="0096600A"/>
    <w:rsid w:val="009D5254"/>
    <w:rsid w:val="009E6ABC"/>
    <w:rsid w:val="009F58CD"/>
    <w:rsid w:val="009F5CA6"/>
    <w:rsid w:val="00A22B78"/>
    <w:rsid w:val="00A25AE5"/>
    <w:rsid w:val="00AA1B0E"/>
    <w:rsid w:val="00AC5CA7"/>
    <w:rsid w:val="00B63CFB"/>
    <w:rsid w:val="00BA6E48"/>
    <w:rsid w:val="00BF2218"/>
    <w:rsid w:val="00C23EB6"/>
    <w:rsid w:val="00CD7492"/>
    <w:rsid w:val="00CE3A6B"/>
    <w:rsid w:val="00D00211"/>
    <w:rsid w:val="00D06309"/>
    <w:rsid w:val="00D15E9E"/>
    <w:rsid w:val="00D43403"/>
    <w:rsid w:val="00D85728"/>
    <w:rsid w:val="00DB3BD2"/>
    <w:rsid w:val="00DF2997"/>
    <w:rsid w:val="00EC7BC3"/>
    <w:rsid w:val="00F1362C"/>
    <w:rsid w:val="00F824F5"/>
    <w:rsid w:val="00F85E30"/>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3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2018-01-15T20:27:00Z</dcterms:created>
  <dcterms:modified xsi:type="dcterms:W3CDTF">2018-01-15T20:27:00Z</dcterms:modified>
</cp:coreProperties>
</file>