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968" w:rsidRPr="00BD7673" w:rsidRDefault="00D90968" w:rsidP="00D90968">
      <w:pPr>
        <w:pStyle w:val="a4"/>
        <w:tabs>
          <w:tab w:val="right" w:pos="9360"/>
        </w:tabs>
        <w:rPr>
          <w:rFonts w:ascii="Times New Roman" w:hAnsi="Times New Roman" w:cs="Times New Roman"/>
          <w:sz w:val="22"/>
          <w:szCs w:val="22"/>
        </w:rPr>
      </w:pPr>
      <w:bookmarkStart w:id="0" w:name="OLE_LINK1"/>
      <w:bookmarkStart w:id="1" w:name="OLE_LINK2"/>
      <w:r w:rsidRPr="00BD7673">
        <w:rPr>
          <w:rFonts w:ascii="Times New Roman" w:hAnsi="Times New Roman" w:cs="Times New Roman"/>
          <w:sz w:val="22"/>
          <w:szCs w:val="22"/>
        </w:rPr>
        <w:t>GPP TSG-RAN WG</w:t>
      </w:r>
      <w:r w:rsidR="00D422B2" w:rsidRPr="00BD7673">
        <w:rPr>
          <w:rFonts w:ascii="Times New Roman" w:hAnsi="Times New Roman" w:cs="Times New Roman"/>
          <w:sz w:val="22"/>
          <w:szCs w:val="22"/>
        </w:rPr>
        <w:t>4</w:t>
      </w:r>
      <w:r w:rsidR="008F73BF">
        <w:rPr>
          <w:rFonts w:ascii="Times New Roman" w:hAnsi="Times New Roman" w:cs="Times New Roman"/>
          <w:sz w:val="22"/>
          <w:szCs w:val="22"/>
        </w:rPr>
        <w:t xml:space="preserve"> </w:t>
      </w:r>
      <w:r w:rsidR="008F73BF">
        <w:rPr>
          <w:rFonts w:ascii="Times New Roman" w:hAnsi="Times New Roman" w:cs="Times New Roman" w:hint="eastAsia"/>
          <w:sz w:val="22"/>
          <w:szCs w:val="22"/>
        </w:rPr>
        <w:t>NB-IoT</w:t>
      </w:r>
      <w:r w:rsidR="00BB7D95" w:rsidRPr="00BD7673">
        <w:rPr>
          <w:rFonts w:ascii="Times New Roman" w:hAnsi="Times New Roman" w:cs="Times New Roman"/>
          <w:sz w:val="22"/>
          <w:szCs w:val="22"/>
        </w:rPr>
        <w:tab/>
      </w:r>
      <w:r w:rsidR="008A5B79" w:rsidRPr="008A5B79">
        <w:rPr>
          <w:rFonts w:ascii="Times New Roman" w:hAnsi="Times New Roman" w:cs="Times New Roman"/>
          <w:sz w:val="22"/>
          <w:szCs w:val="22"/>
        </w:rPr>
        <w:t>R4-77AH-IoT-0037</w:t>
      </w:r>
    </w:p>
    <w:p w:rsidR="00D90968" w:rsidRPr="00BD7673" w:rsidRDefault="008F73BF" w:rsidP="00D90968">
      <w:pPr>
        <w:pStyle w:val="a4"/>
        <w:rPr>
          <w:rFonts w:ascii="Times New Roman" w:hAnsi="Times New Roman" w:cs="Times New Roman"/>
          <w:sz w:val="22"/>
          <w:szCs w:val="22"/>
          <w:lang w:val="en-GB"/>
        </w:rPr>
      </w:pPr>
      <w:r>
        <w:rPr>
          <w:rFonts w:ascii="Times New Roman" w:hAnsi="Times New Roman" w:cs="Times New Roman" w:hint="eastAsia"/>
          <w:sz w:val="22"/>
          <w:szCs w:val="22"/>
        </w:rPr>
        <w:t>Budapest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 w:hint="eastAsia"/>
          <w:sz w:val="22"/>
          <w:szCs w:val="22"/>
        </w:rPr>
        <w:t>Hungary</w:t>
      </w:r>
      <w:r w:rsidR="006D6B6E" w:rsidRPr="00BD7673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 w:hint="eastAsia"/>
          <w:sz w:val="22"/>
          <w:szCs w:val="22"/>
        </w:rPr>
        <w:t>20</w:t>
      </w:r>
      <w:r w:rsidR="006D6B6E" w:rsidRPr="00BD7673">
        <w:rPr>
          <w:rFonts w:ascii="Times New Roman" w:hAnsi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 w:hint="eastAsia"/>
          <w:sz w:val="22"/>
          <w:szCs w:val="22"/>
        </w:rPr>
        <w:t>2</w:t>
      </w:r>
      <w:r w:rsidR="006D6B6E" w:rsidRPr="00BD767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 w:hint="eastAsia"/>
          <w:sz w:val="22"/>
          <w:szCs w:val="22"/>
        </w:rPr>
        <w:t>Jan</w:t>
      </w:r>
      <w:r>
        <w:rPr>
          <w:rFonts w:ascii="Times New Roman" w:hAnsi="Times New Roman" w:cs="Times New Roman"/>
          <w:sz w:val="22"/>
          <w:szCs w:val="22"/>
        </w:rPr>
        <w:t>, 201</w:t>
      </w:r>
      <w:r>
        <w:rPr>
          <w:rFonts w:ascii="Times New Roman" w:hAnsi="Times New Roman" w:cs="Times New Roman" w:hint="eastAsia"/>
          <w:sz w:val="22"/>
          <w:szCs w:val="22"/>
        </w:rPr>
        <w:t>6</w:t>
      </w:r>
    </w:p>
    <w:p w:rsidR="00197EC1" w:rsidRPr="00BD7673" w:rsidRDefault="00197EC1" w:rsidP="00197EC1">
      <w:pPr>
        <w:pStyle w:val="a8"/>
        <w:rPr>
          <w:rFonts w:ascii="Times New Roman" w:hAnsi="Times New Roman"/>
          <w:sz w:val="22"/>
          <w:szCs w:val="22"/>
        </w:rPr>
      </w:pPr>
    </w:p>
    <w:p w:rsidR="00197EC1" w:rsidRPr="008F73BF" w:rsidRDefault="00197EC1" w:rsidP="00197EC1">
      <w:pPr>
        <w:pStyle w:val="TdocHeader2"/>
        <w:rPr>
          <w:rFonts w:ascii="Times New Roman" w:eastAsia="宋体" w:hAnsi="Times New Roman"/>
          <w:sz w:val="22"/>
          <w:szCs w:val="22"/>
          <w:lang w:val="en-US" w:eastAsia="zh-CN"/>
        </w:rPr>
      </w:pPr>
      <w:r w:rsidRPr="00BD7673">
        <w:rPr>
          <w:rFonts w:ascii="Times New Roman" w:hAnsi="Times New Roman"/>
          <w:sz w:val="22"/>
          <w:szCs w:val="22"/>
          <w:lang w:val="en-US"/>
        </w:rPr>
        <w:t xml:space="preserve">Source: </w:t>
      </w:r>
      <w:r w:rsidRPr="00BD7673">
        <w:rPr>
          <w:rFonts w:ascii="Times New Roman" w:hAnsi="Times New Roman"/>
          <w:sz w:val="22"/>
          <w:szCs w:val="22"/>
          <w:lang w:val="en-US"/>
        </w:rPr>
        <w:tab/>
      </w:r>
      <w:r w:rsidR="008F73BF">
        <w:rPr>
          <w:rFonts w:ascii="Times New Roman" w:eastAsia="宋体" w:hAnsi="Times New Roman" w:hint="eastAsia"/>
          <w:b w:val="0"/>
          <w:sz w:val="22"/>
          <w:szCs w:val="22"/>
          <w:lang w:val="en-US" w:eastAsia="zh-CN"/>
        </w:rPr>
        <w:t>CATT</w:t>
      </w:r>
    </w:p>
    <w:p w:rsidR="00197EC1" w:rsidRPr="00814B6F" w:rsidRDefault="00197EC1" w:rsidP="00197EC1">
      <w:pPr>
        <w:pStyle w:val="TdocHeader2"/>
        <w:rPr>
          <w:rFonts w:ascii="Times New Roman" w:eastAsia="宋体" w:hAnsi="Times New Roman"/>
          <w:sz w:val="22"/>
          <w:szCs w:val="22"/>
          <w:lang w:val="en-US" w:eastAsia="zh-CN"/>
        </w:rPr>
      </w:pPr>
      <w:r w:rsidRPr="00BD7673">
        <w:rPr>
          <w:rFonts w:ascii="Times New Roman" w:hAnsi="Times New Roman"/>
          <w:sz w:val="22"/>
          <w:szCs w:val="22"/>
          <w:lang w:val="en-US"/>
        </w:rPr>
        <w:t>Title:</w:t>
      </w:r>
      <w:bookmarkStart w:id="2" w:name="Title"/>
      <w:bookmarkEnd w:id="2"/>
      <w:r w:rsidRPr="00BD7673">
        <w:rPr>
          <w:rFonts w:ascii="Times New Roman" w:hAnsi="Times New Roman"/>
          <w:sz w:val="22"/>
          <w:szCs w:val="22"/>
          <w:lang w:val="en-US"/>
        </w:rPr>
        <w:tab/>
      </w:r>
      <w:r w:rsidR="00BD32FB">
        <w:rPr>
          <w:rFonts w:ascii="Times New Roman" w:eastAsiaTheme="minorEastAsia" w:hAnsi="Times New Roman" w:hint="eastAsia"/>
          <w:b w:val="0"/>
          <w:sz w:val="22"/>
          <w:szCs w:val="22"/>
          <w:lang w:val="en-US" w:eastAsia="zh-CN"/>
        </w:rPr>
        <w:t xml:space="preserve">Discussion on </w:t>
      </w:r>
      <w:r w:rsidR="00BD32FB">
        <w:rPr>
          <w:rFonts w:ascii="Times New Roman" w:eastAsia="宋体" w:hAnsi="Times New Roman" w:hint="eastAsia"/>
          <w:b w:val="0"/>
          <w:sz w:val="22"/>
          <w:szCs w:val="22"/>
          <w:lang w:val="en-US" w:eastAsia="zh-CN"/>
        </w:rPr>
        <w:t>m</w:t>
      </w:r>
      <w:r w:rsidR="00814B6F">
        <w:rPr>
          <w:rFonts w:ascii="Times New Roman" w:eastAsia="宋体" w:hAnsi="Times New Roman" w:hint="eastAsia"/>
          <w:b w:val="0"/>
          <w:sz w:val="22"/>
          <w:szCs w:val="22"/>
          <w:lang w:val="en-US" w:eastAsia="zh-CN"/>
        </w:rPr>
        <w:t>easurement requirements</w:t>
      </w:r>
      <w:r w:rsidR="00E659C3">
        <w:rPr>
          <w:rFonts w:ascii="Times New Roman" w:eastAsia="宋体" w:hAnsi="Times New Roman" w:hint="eastAsia"/>
          <w:b w:val="0"/>
          <w:sz w:val="22"/>
          <w:szCs w:val="22"/>
          <w:lang w:val="en-US" w:eastAsia="zh-CN"/>
        </w:rPr>
        <w:t xml:space="preserve"> </w:t>
      </w:r>
      <w:r w:rsidR="008A5B79">
        <w:rPr>
          <w:rFonts w:ascii="Times New Roman" w:eastAsia="宋体" w:hAnsi="Times New Roman" w:hint="eastAsia"/>
          <w:b w:val="0"/>
          <w:sz w:val="22"/>
          <w:szCs w:val="22"/>
          <w:lang w:val="en-US" w:eastAsia="zh-CN"/>
        </w:rPr>
        <w:t xml:space="preserve">under IDLE mode </w:t>
      </w:r>
      <w:r w:rsidR="00E659C3">
        <w:rPr>
          <w:rFonts w:ascii="Times New Roman" w:eastAsia="宋体" w:hAnsi="Times New Roman" w:hint="eastAsia"/>
          <w:b w:val="0"/>
          <w:sz w:val="22"/>
          <w:szCs w:val="22"/>
          <w:lang w:val="en-US" w:eastAsia="zh-CN"/>
        </w:rPr>
        <w:t xml:space="preserve">for Rel-13 MTC UE </w:t>
      </w:r>
    </w:p>
    <w:p w:rsidR="00197EC1" w:rsidRPr="008A5B79" w:rsidRDefault="00197EC1" w:rsidP="00197EC1">
      <w:pPr>
        <w:pStyle w:val="TdocHeader2"/>
        <w:rPr>
          <w:rFonts w:ascii="Times New Roman" w:eastAsiaTheme="minorEastAsia" w:hAnsi="Times New Roman"/>
          <w:sz w:val="22"/>
          <w:szCs w:val="22"/>
          <w:lang w:val="en-US" w:eastAsia="zh-CN"/>
        </w:rPr>
      </w:pPr>
      <w:r w:rsidRPr="00BD7673">
        <w:rPr>
          <w:rFonts w:ascii="Times New Roman" w:hAnsi="Times New Roman"/>
          <w:sz w:val="22"/>
          <w:szCs w:val="22"/>
          <w:lang w:val="en-US"/>
        </w:rPr>
        <w:t>Agenda Item:</w:t>
      </w:r>
      <w:r w:rsidRPr="00BD7673">
        <w:rPr>
          <w:rFonts w:ascii="Times New Roman" w:hAnsi="Times New Roman"/>
          <w:sz w:val="22"/>
          <w:szCs w:val="22"/>
          <w:lang w:val="en-US"/>
        </w:rPr>
        <w:tab/>
      </w:r>
      <w:r w:rsidR="008A5B79" w:rsidRPr="008A5B79">
        <w:rPr>
          <w:rFonts w:ascii="Times New Roman" w:eastAsiaTheme="minorEastAsia" w:hAnsi="Times New Roman" w:hint="eastAsia"/>
          <w:b w:val="0"/>
          <w:sz w:val="22"/>
          <w:szCs w:val="22"/>
          <w:lang w:val="en-US" w:eastAsia="zh-CN"/>
        </w:rPr>
        <w:t>4.3</w:t>
      </w:r>
    </w:p>
    <w:p w:rsidR="00197EC1" w:rsidRPr="00BD7673" w:rsidRDefault="00D90968" w:rsidP="00197EC1">
      <w:pPr>
        <w:pStyle w:val="TdocHeader2"/>
        <w:rPr>
          <w:rFonts w:ascii="Times New Roman" w:hAnsi="Times New Roman"/>
          <w:sz w:val="22"/>
          <w:szCs w:val="22"/>
          <w:lang w:val="en-US"/>
        </w:rPr>
      </w:pPr>
      <w:r w:rsidRPr="00BD7673">
        <w:rPr>
          <w:rFonts w:ascii="Times New Roman" w:hAnsi="Times New Roman"/>
          <w:sz w:val="22"/>
          <w:szCs w:val="22"/>
          <w:lang w:val="en-US"/>
        </w:rPr>
        <w:t>Document for:</w:t>
      </w:r>
      <w:r w:rsidRPr="00BD7673">
        <w:rPr>
          <w:rFonts w:ascii="Times New Roman" w:hAnsi="Times New Roman"/>
          <w:sz w:val="22"/>
          <w:szCs w:val="22"/>
          <w:lang w:val="en-US"/>
        </w:rPr>
        <w:tab/>
      </w:r>
      <w:r w:rsidRPr="00AC1153">
        <w:rPr>
          <w:rFonts w:ascii="Times New Roman" w:hAnsi="Times New Roman"/>
          <w:b w:val="0"/>
          <w:sz w:val="22"/>
          <w:szCs w:val="22"/>
          <w:lang w:val="en-US"/>
        </w:rPr>
        <w:t>Discussion</w:t>
      </w:r>
    </w:p>
    <w:p w:rsidR="00197EC1" w:rsidRPr="006C1B38" w:rsidRDefault="00197EC1" w:rsidP="00197EC1">
      <w:pPr>
        <w:pStyle w:val="1"/>
        <w:rPr>
          <w:rFonts w:ascii="Times New Roman" w:hAnsi="Times New Roman"/>
          <w:lang w:val="en-US"/>
        </w:rPr>
      </w:pPr>
      <w:bookmarkStart w:id="3" w:name="_Ref298777854"/>
      <w:bookmarkEnd w:id="0"/>
      <w:bookmarkEnd w:id="1"/>
      <w:r w:rsidRPr="006C1B38">
        <w:rPr>
          <w:rFonts w:ascii="Times New Roman" w:hAnsi="Times New Roman"/>
          <w:lang w:val="en-US"/>
        </w:rPr>
        <w:t>Introduction</w:t>
      </w:r>
      <w:bookmarkEnd w:id="3"/>
    </w:p>
    <w:p w:rsidR="00B473E3" w:rsidRDefault="00DB41D0" w:rsidP="00F82CEC">
      <w:pPr>
        <w:pStyle w:val="a7"/>
        <w:rPr>
          <w:szCs w:val="22"/>
        </w:rPr>
      </w:pPr>
      <w:r>
        <w:rPr>
          <w:szCs w:val="22"/>
        </w:rPr>
        <w:t>RRM measurement performance</w:t>
      </w:r>
      <w:r w:rsidRPr="00DB41D0">
        <w:rPr>
          <w:szCs w:val="22"/>
        </w:rPr>
        <w:t xml:space="preserve"> </w:t>
      </w:r>
      <w:r>
        <w:rPr>
          <w:rFonts w:hint="eastAsia"/>
          <w:szCs w:val="22"/>
        </w:rPr>
        <w:t>under</w:t>
      </w:r>
      <w:r>
        <w:rPr>
          <w:szCs w:val="22"/>
        </w:rPr>
        <w:t xml:space="preserve"> normal and enhanced coverage </w:t>
      </w:r>
      <w:r w:rsidR="00DC5863">
        <w:rPr>
          <w:szCs w:val="22"/>
        </w:rPr>
        <w:t xml:space="preserve">has discussed </w:t>
      </w:r>
      <w:r>
        <w:rPr>
          <w:rFonts w:hint="eastAsia"/>
          <w:szCs w:val="22"/>
        </w:rPr>
        <w:t xml:space="preserve">in </w:t>
      </w:r>
      <w:r>
        <w:rPr>
          <w:szCs w:val="22"/>
        </w:rPr>
        <w:t xml:space="preserve">RAN4 </w:t>
      </w:r>
      <w:r w:rsidR="00DC5863">
        <w:rPr>
          <w:szCs w:val="22"/>
        </w:rPr>
        <w:t xml:space="preserve">for the last </w:t>
      </w:r>
      <w:r w:rsidR="00CD0D1D">
        <w:rPr>
          <w:rFonts w:hint="eastAsia"/>
          <w:szCs w:val="22"/>
        </w:rPr>
        <w:t xml:space="preserve">several </w:t>
      </w:r>
      <w:r w:rsidR="00DC5863">
        <w:rPr>
          <w:szCs w:val="22"/>
        </w:rPr>
        <w:t xml:space="preserve">meetings. </w:t>
      </w:r>
      <w:r>
        <w:rPr>
          <w:rFonts w:hint="eastAsia"/>
          <w:szCs w:val="22"/>
        </w:rPr>
        <w:t xml:space="preserve">A way </w:t>
      </w:r>
      <w:r w:rsidR="00B2645F">
        <w:rPr>
          <w:szCs w:val="22"/>
        </w:rPr>
        <w:t>forward [</w:t>
      </w:r>
      <w:r>
        <w:rPr>
          <w:rFonts w:hint="eastAsia"/>
          <w:szCs w:val="22"/>
        </w:rPr>
        <w:t xml:space="preserve">1] has been agreed </w:t>
      </w:r>
      <w:r>
        <w:rPr>
          <w:szCs w:val="22"/>
        </w:rPr>
        <w:t>at last RAN</w:t>
      </w:r>
      <w:r>
        <w:rPr>
          <w:rFonts w:hint="eastAsia"/>
          <w:szCs w:val="22"/>
        </w:rPr>
        <w:t>4</w:t>
      </w:r>
      <w:r>
        <w:rPr>
          <w:szCs w:val="22"/>
        </w:rPr>
        <w:t>#7</w:t>
      </w:r>
      <w:r>
        <w:rPr>
          <w:rFonts w:hint="eastAsia"/>
          <w:szCs w:val="22"/>
        </w:rPr>
        <w:t>7</w:t>
      </w:r>
      <w:r w:rsidR="00B473E3">
        <w:rPr>
          <w:szCs w:val="22"/>
        </w:rPr>
        <w:t xml:space="preserve"> meeting</w:t>
      </w:r>
      <w:r w:rsidR="00B473E3">
        <w:rPr>
          <w:rFonts w:hint="eastAsia"/>
          <w:szCs w:val="22"/>
        </w:rPr>
        <w:t>, and this WF [1] covered several RRM areas. The relevant agreements in [1] are copied as follows</w:t>
      </w:r>
      <w:r w:rsidR="00B473E3">
        <w:rPr>
          <w:szCs w:val="22"/>
        </w:rPr>
        <w:t>:</w:t>
      </w: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34"/>
      </w:tblGrid>
      <w:tr w:rsidR="005E713E" w:rsidTr="005E713E">
        <w:trPr>
          <w:trHeight w:val="7192"/>
        </w:trPr>
        <w:tc>
          <w:tcPr>
            <w:tcW w:w="9734" w:type="dxa"/>
          </w:tcPr>
          <w:p w:rsidR="005E713E" w:rsidRDefault="005E713E" w:rsidP="005E713E">
            <w:pPr>
              <w:pStyle w:val="a7"/>
              <w:numPr>
                <w:ilvl w:val="0"/>
                <w:numId w:val="43"/>
              </w:numPr>
              <w:rPr>
                <w:szCs w:val="22"/>
              </w:rPr>
            </w:pPr>
            <w:r>
              <w:rPr>
                <w:szCs w:val="22"/>
              </w:rPr>
              <w:t>F</w:t>
            </w:r>
            <w:r>
              <w:rPr>
                <w:rFonts w:hint="eastAsia"/>
                <w:szCs w:val="22"/>
              </w:rPr>
              <w:t>or normal coverage:</w:t>
            </w:r>
          </w:p>
          <w:p w:rsidR="005E713E" w:rsidRDefault="005E713E" w:rsidP="005E713E">
            <w:pPr>
              <w:pStyle w:val="a7"/>
              <w:numPr>
                <w:ilvl w:val="0"/>
                <w:numId w:val="40"/>
              </w:numPr>
              <w:ind w:left="845"/>
              <w:rPr>
                <w:szCs w:val="22"/>
              </w:rPr>
            </w:pPr>
            <w:r w:rsidRPr="006D5010">
              <w:rPr>
                <w:szCs w:val="22"/>
              </w:rPr>
              <w:t>Rel-12 category 0 UE requirement on L1 measurement period (400 ms) for RSRP/RSRQ is reused</w:t>
            </w:r>
            <w:r w:rsidR="00EB2536">
              <w:rPr>
                <w:rFonts w:hint="eastAsia"/>
                <w:szCs w:val="22"/>
              </w:rPr>
              <w:t xml:space="preserve"> </w:t>
            </w:r>
            <w:r w:rsidRPr="006D5010">
              <w:rPr>
                <w:szCs w:val="22"/>
              </w:rPr>
              <w:t>for Rel-13 MTC UEs under normal coverage</w:t>
            </w:r>
            <w:r>
              <w:rPr>
                <w:rFonts w:hint="eastAsia"/>
                <w:szCs w:val="22"/>
              </w:rPr>
              <w:t>.</w:t>
            </w:r>
          </w:p>
          <w:p w:rsidR="005E713E" w:rsidRDefault="005E713E" w:rsidP="005E713E">
            <w:pPr>
              <w:pStyle w:val="a7"/>
              <w:numPr>
                <w:ilvl w:val="0"/>
                <w:numId w:val="40"/>
              </w:numPr>
              <w:ind w:left="845"/>
              <w:rPr>
                <w:szCs w:val="22"/>
              </w:rPr>
            </w:pPr>
            <w:r w:rsidRPr="006D5010">
              <w:rPr>
                <w:szCs w:val="22"/>
              </w:rPr>
              <w:t>Rel-12 category 0 UE requirement on cell detection delay (600 ms for PCI acquisition + 400 ms</w:t>
            </w:r>
            <w:r w:rsidR="00EB2536">
              <w:rPr>
                <w:rFonts w:hint="eastAsia"/>
                <w:szCs w:val="22"/>
              </w:rPr>
              <w:t xml:space="preserve"> </w:t>
            </w:r>
            <w:r w:rsidRPr="006D5010">
              <w:rPr>
                <w:szCs w:val="22"/>
              </w:rPr>
              <w:t>measurement) is reused for Rel-13 MTC UEs under normal coverage</w:t>
            </w:r>
            <w:r>
              <w:rPr>
                <w:rFonts w:hint="eastAsia"/>
                <w:szCs w:val="22"/>
              </w:rPr>
              <w:t>.</w:t>
            </w:r>
          </w:p>
          <w:p w:rsidR="005E713E" w:rsidRPr="006D5010" w:rsidRDefault="005E713E" w:rsidP="005E713E">
            <w:pPr>
              <w:pStyle w:val="a7"/>
              <w:numPr>
                <w:ilvl w:val="0"/>
                <w:numId w:val="40"/>
              </w:numPr>
              <w:ind w:left="845"/>
              <w:rPr>
                <w:szCs w:val="22"/>
                <w:lang w:val="en-US"/>
              </w:rPr>
            </w:pPr>
            <w:r w:rsidRPr="006D5010">
              <w:rPr>
                <w:szCs w:val="22"/>
              </w:rPr>
              <w:t xml:space="preserve">Legacy gap pattern is reused by Rel-13 MTC UEs for retuning to central PRBs dedicated for intra-frequency. </w:t>
            </w:r>
          </w:p>
          <w:p w:rsidR="005E713E" w:rsidRDefault="005E713E" w:rsidP="005E713E">
            <w:pPr>
              <w:pStyle w:val="a7"/>
              <w:numPr>
                <w:ilvl w:val="0"/>
                <w:numId w:val="39"/>
              </w:numPr>
              <w:ind w:left="425"/>
              <w:rPr>
                <w:szCs w:val="22"/>
              </w:rPr>
            </w:pPr>
            <w:r>
              <w:rPr>
                <w:szCs w:val="22"/>
              </w:rPr>
              <w:t>F</w:t>
            </w:r>
            <w:r>
              <w:rPr>
                <w:rFonts w:hint="eastAsia"/>
                <w:szCs w:val="22"/>
              </w:rPr>
              <w:t>or enhanced coverage:</w:t>
            </w:r>
          </w:p>
          <w:p w:rsidR="005E713E" w:rsidRPr="006D5010" w:rsidRDefault="005E713E" w:rsidP="005E713E">
            <w:pPr>
              <w:pStyle w:val="a7"/>
              <w:numPr>
                <w:ilvl w:val="1"/>
                <w:numId w:val="39"/>
              </w:numPr>
              <w:ind w:left="845"/>
              <w:rPr>
                <w:szCs w:val="22"/>
                <w:lang w:val="en-US"/>
              </w:rPr>
            </w:pPr>
            <w:r w:rsidRPr="006D5010">
              <w:rPr>
                <w:szCs w:val="22"/>
                <w:lang w:val="en-US"/>
              </w:rPr>
              <w:t>L1 measurement period for RSRP/RSRQ is defined as 800 ms for Rel-13 MTC UEs under enhanced</w:t>
            </w:r>
            <w:r w:rsidR="00EB2536">
              <w:rPr>
                <w:rFonts w:hint="eastAsia"/>
                <w:szCs w:val="22"/>
                <w:lang w:val="en-US"/>
              </w:rPr>
              <w:t xml:space="preserve"> </w:t>
            </w:r>
            <w:r w:rsidRPr="006D5010">
              <w:rPr>
                <w:szCs w:val="22"/>
                <w:lang w:val="en-US"/>
              </w:rPr>
              <w:t xml:space="preserve">coverage. </w:t>
            </w:r>
          </w:p>
          <w:p w:rsidR="005E713E" w:rsidRPr="006D5010" w:rsidRDefault="005E713E" w:rsidP="005E713E">
            <w:pPr>
              <w:pStyle w:val="a7"/>
              <w:numPr>
                <w:ilvl w:val="1"/>
                <w:numId w:val="39"/>
              </w:numPr>
              <w:ind w:left="845"/>
              <w:rPr>
                <w:szCs w:val="22"/>
                <w:lang w:val="en-US"/>
              </w:rPr>
            </w:pPr>
            <w:r w:rsidRPr="006D5010">
              <w:rPr>
                <w:szCs w:val="22"/>
              </w:rPr>
              <w:t>Minimum SNR level to which the new accuracy requirements are applicable are changed from FFS</w:t>
            </w:r>
            <w:r w:rsidR="00EB2536">
              <w:rPr>
                <w:rFonts w:hint="eastAsia"/>
                <w:szCs w:val="22"/>
              </w:rPr>
              <w:t xml:space="preserve"> </w:t>
            </w:r>
            <w:r w:rsidRPr="006D5010">
              <w:rPr>
                <w:szCs w:val="22"/>
              </w:rPr>
              <w:t xml:space="preserve">to -15 dB. </w:t>
            </w:r>
          </w:p>
          <w:p w:rsidR="005E713E" w:rsidRPr="006D5010" w:rsidRDefault="005E713E" w:rsidP="005E713E">
            <w:pPr>
              <w:pStyle w:val="a7"/>
              <w:numPr>
                <w:ilvl w:val="1"/>
                <w:numId w:val="39"/>
              </w:numPr>
              <w:ind w:left="845"/>
              <w:rPr>
                <w:szCs w:val="22"/>
                <w:lang w:val="en-US"/>
              </w:rPr>
            </w:pPr>
            <w:r w:rsidRPr="006D5010">
              <w:rPr>
                <w:szCs w:val="22"/>
                <w:lang w:val="en-US"/>
              </w:rPr>
              <w:t>Cell detection delay requirements is defined as follows for UEs operating under enhanced coverage</w:t>
            </w:r>
          </w:p>
          <w:p w:rsidR="005E713E" w:rsidRDefault="005E713E" w:rsidP="005E713E">
            <w:pPr>
              <w:pStyle w:val="a7"/>
              <w:numPr>
                <w:ilvl w:val="2"/>
                <w:numId w:val="39"/>
              </w:numPr>
              <w:ind w:left="1265"/>
              <w:rPr>
                <w:szCs w:val="22"/>
                <w:lang w:val="en-US"/>
              </w:rPr>
            </w:pPr>
            <w:r w:rsidRPr="006D5010">
              <w:rPr>
                <w:szCs w:val="22"/>
                <w:lang w:val="en-US"/>
              </w:rPr>
              <w:t xml:space="preserve">Option 1: 320s detection time with 0.8s sampling period with the side condition below table </w:t>
            </w:r>
          </w:p>
          <w:tbl>
            <w:tblPr>
              <w:tblW w:w="8363" w:type="dxa"/>
              <w:tblInd w:w="8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80"/>
              <w:gridCol w:w="2397"/>
              <w:gridCol w:w="3686"/>
            </w:tblGrid>
            <w:tr w:rsidR="004F431D" w:rsidRPr="004F431D" w:rsidTr="004F431D">
              <w:trPr>
                <w:trHeight w:val="646"/>
              </w:trPr>
              <w:tc>
                <w:tcPr>
                  <w:tcW w:w="2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3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31E90" w:rsidRPr="004F431D" w:rsidRDefault="004F431D" w:rsidP="004F431D">
                  <w:pPr>
                    <w:pStyle w:val="a7"/>
                    <w:rPr>
                      <w:b/>
                      <w:szCs w:val="22"/>
                      <w:lang w:val="en-US"/>
                    </w:rPr>
                  </w:pPr>
                  <w:r w:rsidRPr="004F431D">
                    <w:rPr>
                      <w:b/>
                      <w:szCs w:val="22"/>
                      <w:vertAlign w:val="subscript"/>
                    </w:rPr>
                    <w:t>SCH</w:t>
                  </w:r>
                  <w:r w:rsidRPr="004F431D">
                    <w:rPr>
                      <w:rFonts w:hint="eastAsia"/>
                      <w:b/>
                      <w:szCs w:val="22"/>
                      <w:vertAlign w:val="subscript"/>
                    </w:rPr>
                    <w:t xml:space="preserve"> </w:t>
                  </w:r>
                  <w:r w:rsidRPr="004F431D">
                    <w:rPr>
                      <w:b/>
                      <w:szCs w:val="22"/>
                      <w:vertAlign w:val="subscript"/>
                    </w:rPr>
                    <w:t>Ês/</w:t>
                  </w:r>
                  <w:proofErr w:type="spellStart"/>
                  <w:r w:rsidRPr="004F431D">
                    <w:rPr>
                      <w:b/>
                      <w:szCs w:val="22"/>
                      <w:vertAlign w:val="subscript"/>
                    </w:rPr>
                    <w:t>Iot</w:t>
                  </w:r>
                  <w:proofErr w:type="spellEnd"/>
                  <w:r w:rsidRPr="004F431D">
                    <w:rPr>
                      <w:rFonts w:hint="eastAsia"/>
                      <w:b/>
                      <w:szCs w:val="22"/>
                      <w:vertAlign w:val="subscript"/>
                    </w:rPr>
                    <w:t xml:space="preserve"> </w:t>
                  </w:r>
                  <w:r w:rsidRPr="004F431D">
                    <w:rPr>
                      <w:b/>
                      <w:szCs w:val="22"/>
                      <w:vertAlign w:val="subscript"/>
                    </w:rPr>
                    <w:t>of already</w:t>
                  </w:r>
                  <w:r w:rsidRPr="004F431D">
                    <w:rPr>
                      <w:rFonts w:hint="eastAsia"/>
                      <w:b/>
                      <w:szCs w:val="22"/>
                      <w:vertAlign w:val="subscript"/>
                    </w:rPr>
                    <w:t xml:space="preserve"> </w:t>
                  </w:r>
                  <w:r w:rsidRPr="004F431D">
                    <w:rPr>
                      <w:b/>
                      <w:szCs w:val="22"/>
                      <w:vertAlign w:val="subscript"/>
                    </w:rPr>
                    <w:t>identified</w:t>
                  </w:r>
                  <w:r w:rsidRPr="004F431D">
                    <w:rPr>
                      <w:rFonts w:hint="eastAsia"/>
                      <w:b/>
                      <w:szCs w:val="22"/>
                      <w:vertAlign w:val="subscript"/>
                    </w:rPr>
                    <w:t xml:space="preserve"> </w:t>
                  </w:r>
                  <w:r w:rsidRPr="004F431D">
                    <w:rPr>
                      <w:b/>
                      <w:szCs w:val="22"/>
                      <w:vertAlign w:val="subscript"/>
                    </w:rPr>
                    <w:t xml:space="preserve">cell including serving cell: Q1 </w:t>
                  </w:r>
                </w:p>
              </w:tc>
              <w:tc>
                <w:tcPr>
                  <w:tcW w:w="239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3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31E90" w:rsidRPr="004F431D" w:rsidRDefault="004F431D" w:rsidP="004F431D">
                  <w:pPr>
                    <w:pStyle w:val="a7"/>
                    <w:rPr>
                      <w:b/>
                      <w:szCs w:val="22"/>
                      <w:lang w:val="en-US"/>
                    </w:rPr>
                  </w:pPr>
                  <w:r w:rsidRPr="004F431D">
                    <w:rPr>
                      <w:b/>
                      <w:szCs w:val="22"/>
                      <w:vertAlign w:val="subscript"/>
                    </w:rPr>
                    <w:t>Neighbouring cell SCH Ês/</w:t>
                  </w:r>
                  <w:proofErr w:type="spellStart"/>
                  <w:r w:rsidRPr="004F431D">
                    <w:rPr>
                      <w:b/>
                      <w:szCs w:val="22"/>
                      <w:vertAlign w:val="subscript"/>
                    </w:rPr>
                    <w:t>Iot</w:t>
                  </w:r>
                  <w:proofErr w:type="spellEnd"/>
                  <w:r w:rsidRPr="004F431D">
                    <w:rPr>
                      <w:b/>
                      <w:szCs w:val="22"/>
                      <w:vertAlign w:val="subscript"/>
                    </w:rPr>
                    <w:t xml:space="preserve">: Q2 </w:t>
                  </w:r>
                </w:p>
              </w:tc>
              <w:tc>
                <w:tcPr>
                  <w:tcW w:w="36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3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31E90" w:rsidRPr="004F431D" w:rsidRDefault="004F431D" w:rsidP="004F431D">
                  <w:pPr>
                    <w:pStyle w:val="a7"/>
                    <w:rPr>
                      <w:b/>
                      <w:szCs w:val="22"/>
                      <w:lang w:val="en-US"/>
                    </w:rPr>
                  </w:pPr>
                  <w:proofErr w:type="spellStart"/>
                  <w:r w:rsidRPr="004F431D">
                    <w:rPr>
                      <w:b/>
                      <w:szCs w:val="22"/>
                    </w:rPr>
                    <w:t>T</w:t>
                  </w:r>
                  <w:r w:rsidRPr="004F431D">
                    <w:rPr>
                      <w:b/>
                      <w:szCs w:val="22"/>
                      <w:vertAlign w:val="subscript"/>
                    </w:rPr>
                    <w:t>basic_identify_E</w:t>
                  </w:r>
                  <w:proofErr w:type="spellEnd"/>
                  <w:r w:rsidRPr="004F431D">
                    <w:rPr>
                      <w:b/>
                      <w:szCs w:val="22"/>
                      <w:vertAlign w:val="subscript"/>
                    </w:rPr>
                    <w:t>-UTRA_FDD_UE cat M1, intra</w:t>
                  </w:r>
                  <w:r w:rsidRPr="004F431D">
                    <w:rPr>
                      <w:b/>
                      <w:szCs w:val="22"/>
                    </w:rPr>
                    <w:t xml:space="preserve"> (s)</w:t>
                  </w:r>
                  <w:r w:rsidRPr="004F431D">
                    <w:rPr>
                      <w:b/>
                      <w:szCs w:val="22"/>
                      <w:lang w:val="sv-SE"/>
                    </w:rPr>
                    <w:t xml:space="preserve"> </w:t>
                  </w:r>
                </w:p>
              </w:tc>
            </w:tr>
            <w:tr w:rsidR="004F431D" w:rsidRPr="004F431D" w:rsidTr="004F431D">
              <w:trPr>
                <w:trHeight w:val="411"/>
              </w:trPr>
              <w:tc>
                <w:tcPr>
                  <w:tcW w:w="2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3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31E90" w:rsidRPr="004F431D" w:rsidRDefault="004F431D" w:rsidP="004F431D">
                  <w:pPr>
                    <w:pStyle w:val="a7"/>
                    <w:rPr>
                      <w:szCs w:val="22"/>
                      <w:lang w:val="en-US"/>
                    </w:rPr>
                  </w:pPr>
                  <w:r w:rsidRPr="004F431D">
                    <w:rPr>
                      <w:szCs w:val="22"/>
                    </w:rPr>
                    <w:t>15≤Q1&lt;-6</w:t>
                  </w:r>
                  <w:r w:rsidRPr="004F431D">
                    <w:rPr>
                      <w:szCs w:val="22"/>
                      <w:lang w:val="sv-SE"/>
                    </w:rPr>
                    <w:t xml:space="preserve"> </w:t>
                  </w:r>
                </w:p>
              </w:tc>
              <w:tc>
                <w:tcPr>
                  <w:tcW w:w="239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3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31E90" w:rsidRPr="004F431D" w:rsidRDefault="004F431D" w:rsidP="004F431D">
                  <w:pPr>
                    <w:pStyle w:val="a7"/>
                    <w:rPr>
                      <w:szCs w:val="22"/>
                      <w:lang w:val="en-US"/>
                    </w:rPr>
                  </w:pPr>
                  <w:r w:rsidRPr="004F431D">
                    <w:rPr>
                      <w:szCs w:val="22"/>
                    </w:rPr>
                    <w:t>15≤ Q2 &lt; -6</w:t>
                  </w:r>
                  <w:r w:rsidRPr="004F431D">
                    <w:rPr>
                      <w:szCs w:val="22"/>
                      <w:lang w:val="sv-SE"/>
                    </w:rPr>
                    <w:t xml:space="preserve"> </w:t>
                  </w:r>
                </w:p>
              </w:tc>
              <w:tc>
                <w:tcPr>
                  <w:tcW w:w="36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3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31E90" w:rsidRPr="004F431D" w:rsidRDefault="004F431D" w:rsidP="004F431D">
                  <w:pPr>
                    <w:pStyle w:val="a7"/>
                    <w:ind w:left="1265"/>
                    <w:rPr>
                      <w:szCs w:val="22"/>
                      <w:lang w:val="en-US"/>
                    </w:rPr>
                  </w:pPr>
                  <w:r w:rsidRPr="004F431D">
                    <w:rPr>
                      <w:szCs w:val="22"/>
                    </w:rPr>
                    <w:t xml:space="preserve">320 </w:t>
                  </w:r>
                </w:p>
              </w:tc>
            </w:tr>
            <w:tr w:rsidR="004F431D" w:rsidRPr="004F431D" w:rsidTr="004F431D">
              <w:trPr>
                <w:trHeight w:val="411"/>
              </w:trPr>
              <w:tc>
                <w:tcPr>
                  <w:tcW w:w="2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3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31E90" w:rsidRPr="004F431D" w:rsidRDefault="004F431D" w:rsidP="004F431D">
                  <w:pPr>
                    <w:pStyle w:val="a7"/>
                    <w:rPr>
                      <w:szCs w:val="22"/>
                      <w:lang w:val="en-US"/>
                    </w:rPr>
                  </w:pPr>
                  <w:r w:rsidRPr="004F431D">
                    <w:rPr>
                      <w:szCs w:val="22"/>
                    </w:rPr>
                    <w:t>15≤Q1&lt;-6</w:t>
                  </w:r>
                  <w:r w:rsidRPr="004F431D">
                    <w:rPr>
                      <w:szCs w:val="22"/>
                      <w:lang w:val="sv-SE"/>
                    </w:rPr>
                    <w:t xml:space="preserve"> </w:t>
                  </w:r>
                </w:p>
              </w:tc>
              <w:tc>
                <w:tcPr>
                  <w:tcW w:w="239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3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31E90" w:rsidRPr="004F431D" w:rsidRDefault="004F431D" w:rsidP="004F431D">
                  <w:pPr>
                    <w:pStyle w:val="a7"/>
                    <w:rPr>
                      <w:szCs w:val="22"/>
                      <w:lang w:val="en-US"/>
                    </w:rPr>
                  </w:pPr>
                  <w:r w:rsidRPr="004F431D">
                    <w:rPr>
                      <w:szCs w:val="22"/>
                    </w:rPr>
                    <w:t>Q2</w:t>
                  </w:r>
                  <w:r w:rsidRPr="004F431D">
                    <w:rPr>
                      <w:rFonts w:hint="eastAsia"/>
                      <w:szCs w:val="22"/>
                    </w:rPr>
                    <w:sym w:font="Symbol" w:char="00B3"/>
                  </w:r>
                  <w:r w:rsidRPr="004F431D">
                    <w:rPr>
                      <w:szCs w:val="22"/>
                    </w:rPr>
                    <w:t>-6</w:t>
                  </w:r>
                  <w:r w:rsidRPr="004F431D">
                    <w:rPr>
                      <w:szCs w:val="22"/>
                      <w:lang w:val="sv-SE"/>
                    </w:rPr>
                    <w:t xml:space="preserve"> </w:t>
                  </w:r>
                </w:p>
              </w:tc>
              <w:tc>
                <w:tcPr>
                  <w:tcW w:w="36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3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31E90" w:rsidRPr="004F431D" w:rsidRDefault="004F431D" w:rsidP="004F431D">
                  <w:pPr>
                    <w:pStyle w:val="a7"/>
                    <w:ind w:left="1265"/>
                    <w:rPr>
                      <w:szCs w:val="22"/>
                      <w:lang w:val="en-US"/>
                    </w:rPr>
                  </w:pPr>
                  <w:r w:rsidRPr="004F431D">
                    <w:rPr>
                      <w:szCs w:val="22"/>
                    </w:rPr>
                    <w:t xml:space="preserve">320 </w:t>
                  </w:r>
                </w:p>
              </w:tc>
            </w:tr>
            <w:tr w:rsidR="004F431D" w:rsidRPr="004F431D" w:rsidTr="004F431D">
              <w:trPr>
                <w:trHeight w:val="466"/>
              </w:trPr>
              <w:tc>
                <w:tcPr>
                  <w:tcW w:w="2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3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31E90" w:rsidRPr="004F431D" w:rsidRDefault="004F431D" w:rsidP="004F431D">
                  <w:pPr>
                    <w:pStyle w:val="a7"/>
                    <w:rPr>
                      <w:szCs w:val="22"/>
                      <w:lang w:val="en-US"/>
                    </w:rPr>
                  </w:pPr>
                  <w:r w:rsidRPr="004F431D">
                    <w:rPr>
                      <w:szCs w:val="22"/>
                    </w:rPr>
                    <w:t>Q1</w:t>
                  </w:r>
                  <w:r w:rsidRPr="004F431D">
                    <w:rPr>
                      <w:rFonts w:hint="eastAsia"/>
                      <w:szCs w:val="22"/>
                    </w:rPr>
                    <w:sym w:font="Symbol" w:char="00B3"/>
                  </w:r>
                  <w:r w:rsidRPr="004F431D">
                    <w:rPr>
                      <w:szCs w:val="22"/>
                    </w:rPr>
                    <w:t xml:space="preserve"> -6</w:t>
                  </w:r>
                  <w:r w:rsidRPr="004F431D">
                    <w:rPr>
                      <w:szCs w:val="22"/>
                      <w:lang w:val="sv-SE"/>
                    </w:rPr>
                    <w:t xml:space="preserve"> </w:t>
                  </w:r>
                </w:p>
              </w:tc>
              <w:tc>
                <w:tcPr>
                  <w:tcW w:w="239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3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31E90" w:rsidRPr="004F431D" w:rsidRDefault="004F431D" w:rsidP="004F431D">
                  <w:pPr>
                    <w:pStyle w:val="a7"/>
                    <w:rPr>
                      <w:szCs w:val="22"/>
                      <w:lang w:val="en-US"/>
                    </w:rPr>
                  </w:pPr>
                  <w:r w:rsidRPr="004F431D">
                    <w:rPr>
                      <w:szCs w:val="22"/>
                    </w:rPr>
                    <w:t>Q2</w:t>
                  </w:r>
                  <w:r w:rsidRPr="004F431D">
                    <w:rPr>
                      <w:rFonts w:hint="eastAsia"/>
                      <w:szCs w:val="22"/>
                    </w:rPr>
                    <w:sym w:font="Symbol" w:char="00B3"/>
                  </w:r>
                  <w:r w:rsidRPr="004F431D">
                    <w:rPr>
                      <w:szCs w:val="22"/>
                    </w:rPr>
                    <w:t>-6</w:t>
                  </w:r>
                  <w:r w:rsidRPr="004F431D">
                    <w:rPr>
                      <w:szCs w:val="22"/>
                      <w:lang w:val="sv-SE"/>
                    </w:rPr>
                    <w:t xml:space="preserve"> </w:t>
                  </w:r>
                </w:p>
              </w:tc>
              <w:tc>
                <w:tcPr>
                  <w:tcW w:w="36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3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31E90" w:rsidRPr="004F431D" w:rsidRDefault="004F431D" w:rsidP="004F431D">
                  <w:pPr>
                    <w:pStyle w:val="a7"/>
                    <w:rPr>
                      <w:szCs w:val="22"/>
                      <w:lang w:val="en-US"/>
                    </w:rPr>
                  </w:pPr>
                  <w:r w:rsidRPr="004F431D">
                    <w:rPr>
                      <w:szCs w:val="22"/>
                    </w:rPr>
                    <w:t>Requirements in 8.11.2 apply</w:t>
                  </w:r>
                  <w:r w:rsidRPr="004F431D">
                    <w:rPr>
                      <w:szCs w:val="22"/>
                      <w:lang w:val="sv-SE"/>
                    </w:rPr>
                    <w:t xml:space="preserve"> </w:t>
                  </w:r>
                </w:p>
              </w:tc>
            </w:tr>
          </w:tbl>
          <w:p w:rsidR="005E713E" w:rsidRPr="006D5010" w:rsidRDefault="005E713E" w:rsidP="004F431D">
            <w:pPr>
              <w:pStyle w:val="a7"/>
              <w:numPr>
                <w:ilvl w:val="0"/>
                <w:numId w:val="44"/>
              </w:numPr>
              <w:ind w:left="1315" w:hanging="425"/>
              <w:rPr>
                <w:szCs w:val="22"/>
                <w:lang w:val="en-US"/>
              </w:rPr>
            </w:pPr>
            <w:r w:rsidRPr="004F431D">
              <w:rPr>
                <w:szCs w:val="22"/>
                <w:lang w:val="en-US"/>
              </w:rPr>
              <w:t>Other options are not precluded:</w:t>
            </w:r>
          </w:p>
          <w:p w:rsidR="005E713E" w:rsidRPr="006D5010" w:rsidRDefault="005E713E" w:rsidP="005E713E">
            <w:pPr>
              <w:pStyle w:val="a7"/>
              <w:numPr>
                <w:ilvl w:val="1"/>
                <w:numId w:val="39"/>
              </w:numPr>
              <w:ind w:left="845"/>
              <w:rPr>
                <w:szCs w:val="22"/>
                <w:lang w:val="en-US"/>
              </w:rPr>
            </w:pPr>
            <w:r w:rsidRPr="006D5010">
              <w:rPr>
                <w:szCs w:val="22"/>
              </w:rPr>
              <w:t>Legacy gap pattern is reused by Rel-13 MTC UEs under for retuning to central PRBs dedicated for</w:t>
            </w:r>
            <w:r w:rsidR="00414FDD">
              <w:rPr>
                <w:rFonts w:hint="eastAsia"/>
                <w:szCs w:val="22"/>
              </w:rPr>
              <w:t xml:space="preserve"> </w:t>
            </w:r>
            <w:r w:rsidRPr="006D5010">
              <w:rPr>
                <w:szCs w:val="22"/>
              </w:rPr>
              <w:t xml:space="preserve">intra-frequency. </w:t>
            </w:r>
          </w:p>
          <w:p w:rsidR="005E713E" w:rsidRPr="006D5010" w:rsidRDefault="005E713E" w:rsidP="005E713E">
            <w:pPr>
              <w:pStyle w:val="a7"/>
              <w:numPr>
                <w:ilvl w:val="1"/>
                <w:numId w:val="39"/>
              </w:numPr>
              <w:ind w:left="845"/>
              <w:rPr>
                <w:szCs w:val="22"/>
                <w:lang w:val="en-US"/>
              </w:rPr>
            </w:pPr>
            <w:r w:rsidRPr="006D5010">
              <w:rPr>
                <w:szCs w:val="22"/>
              </w:rPr>
              <w:t>SI reading requirement</w:t>
            </w:r>
          </w:p>
          <w:p w:rsidR="005E713E" w:rsidRPr="006D5010" w:rsidRDefault="005E713E" w:rsidP="005E713E">
            <w:pPr>
              <w:pStyle w:val="a7"/>
              <w:numPr>
                <w:ilvl w:val="2"/>
                <w:numId w:val="39"/>
              </w:numPr>
              <w:ind w:left="1265"/>
              <w:rPr>
                <w:szCs w:val="22"/>
                <w:lang w:val="en-US"/>
              </w:rPr>
            </w:pPr>
            <w:r w:rsidRPr="006D5010">
              <w:rPr>
                <w:szCs w:val="22"/>
              </w:rPr>
              <w:t>Rel-12 category 0 UE requirements on CGI acquisition requirements of [190] ms is used.</w:t>
            </w:r>
          </w:p>
          <w:p w:rsidR="005E713E" w:rsidRPr="006D5010" w:rsidRDefault="005E713E" w:rsidP="005E713E">
            <w:pPr>
              <w:pStyle w:val="a7"/>
              <w:numPr>
                <w:ilvl w:val="2"/>
                <w:numId w:val="39"/>
              </w:numPr>
              <w:ind w:left="1265"/>
              <w:rPr>
                <w:szCs w:val="22"/>
                <w:lang w:val="en-US"/>
              </w:rPr>
            </w:pPr>
            <w:r w:rsidRPr="006D5010">
              <w:rPr>
                <w:szCs w:val="22"/>
              </w:rPr>
              <w:t xml:space="preserve">The exact repetition number for MIB/SIB1bis is pending RAN1 agreement. </w:t>
            </w:r>
          </w:p>
          <w:p w:rsidR="005E713E" w:rsidRDefault="005E713E" w:rsidP="005E713E">
            <w:pPr>
              <w:pStyle w:val="a7"/>
              <w:numPr>
                <w:ilvl w:val="2"/>
                <w:numId w:val="39"/>
              </w:numPr>
              <w:ind w:left="1265"/>
              <w:rPr>
                <w:szCs w:val="22"/>
              </w:rPr>
            </w:pPr>
            <w:r w:rsidRPr="006D5010">
              <w:rPr>
                <w:szCs w:val="22"/>
              </w:rPr>
              <w:t>The requirement on minimum ACK/NACKs is TBD.</w:t>
            </w:r>
          </w:p>
        </w:tc>
      </w:tr>
    </w:tbl>
    <w:p w:rsidR="005E713E" w:rsidRDefault="005E713E" w:rsidP="00F82CEC">
      <w:pPr>
        <w:pStyle w:val="a7"/>
        <w:rPr>
          <w:szCs w:val="22"/>
          <w:lang w:val="en-US"/>
        </w:rPr>
      </w:pPr>
    </w:p>
    <w:p w:rsidR="00480A95" w:rsidRDefault="00DB41D0" w:rsidP="00F82CEC">
      <w:pPr>
        <w:pStyle w:val="a7"/>
        <w:rPr>
          <w:szCs w:val="22"/>
        </w:rPr>
      </w:pPr>
      <w:r>
        <w:rPr>
          <w:rFonts w:hint="eastAsia"/>
          <w:szCs w:val="22"/>
        </w:rPr>
        <w:t>There were some remaining issues left as FFS</w:t>
      </w:r>
      <w:r w:rsidR="00671568">
        <w:rPr>
          <w:szCs w:val="22"/>
        </w:rPr>
        <w:t xml:space="preserve">. In this paper we address </w:t>
      </w:r>
      <w:r w:rsidR="00E659C3">
        <w:rPr>
          <w:rFonts w:hint="eastAsia"/>
          <w:szCs w:val="22"/>
        </w:rPr>
        <w:t>the issue on the m</w:t>
      </w:r>
      <w:r w:rsidR="00E659C3" w:rsidRPr="00E659C3">
        <w:rPr>
          <w:rFonts w:hint="eastAsia"/>
          <w:szCs w:val="22"/>
        </w:rPr>
        <w:t>easurement requirements for Rel-13 MTC UE under IDLE mode</w:t>
      </w:r>
      <w:r w:rsidR="00671568">
        <w:rPr>
          <w:szCs w:val="22"/>
        </w:rPr>
        <w:t xml:space="preserve"> and provide our view. </w:t>
      </w:r>
    </w:p>
    <w:p w:rsidR="00653B96" w:rsidRPr="00BC733D" w:rsidRDefault="00653B96" w:rsidP="00653B96">
      <w:pPr>
        <w:pStyle w:val="1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lastRenderedPageBreak/>
        <w:t>Discussion</w:t>
      </w:r>
    </w:p>
    <w:p w:rsidR="00E4252D" w:rsidRDefault="00E4252D" w:rsidP="00653B96">
      <w:pPr>
        <w:rPr>
          <w:lang w:val="en-US"/>
        </w:rPr>
      </w:pPr>
      <w:r>
        <w:rPr>
          <w:rFonts w:hint="eastAsia"/>
          <w:lang w:val="en-US"/>
        </w:rPr>
        <w:t>As captured in WF [</w:t>
      </w:r>
      <w:r w:rsidR="00C55B39">
        <w:rPr>
          <w:rFonts w:hint="eastAsia"/>
          <w:lang w:val="en-US"/>
        </w:rPr>
        <w:t>2</w:t>
      </w:r>
      <w:r>
        <w:rPr>
          <w:rFonts w:hint="eastAsia"/>
          <w:lang w:val="en-US"/>
        </w:rPr>
        <w:t>] in RAN4#76bis meeting, IDLE mode requirements for Rel-13 normal/enhanced coverage UEs are defined based o</w:t>
      </w:r>
      <w:r w:rsidR="00990D99">
        <w:rPr>
          <w:rFonts w:hint="eastAsia"/>
          <w:lang w:val="en-US"/>
        </w:rPr>
        <w:t>n corresponding CONNECTED mode requirements.</w:t>
      </w:r>
    </w:p>
    <w:p w:rsidR="00EB20F0" w:rsidRDefault="00E4252D" w:rsidP="00653B96">
      <w:pPr>
        <w:rPr>
          <w:rFonts w:cs="v4.2.0"/>
        </w:rPr>
      </w:pPr>
      <w:r>
        <w:rPr>
          <w:rFonts w:hint="eastAsia"/>
          <w:lang w:val="en-US"/>
        </w:rPr>
        <w:t xml:space="preserve">For cell reselection, </w:t>
      </w:r>
      <w:r w:rsidR="00552774">
        <w:rPr>
          <w:rFonts w:hint="eastAsia"/>
          <w:lang w:val="en-US"/>
        </w:rPr>
        <w:t>the requirements on measurement and evaluation of serving cell stated in clause 4.2.2.1 are</w:t>
      </w:r>
      <w:r w:rsidR="00F01AB9">
        <w:rPr>
          <w:rFonts w:hint="eastAsia"/>
          <w:lang w:val="en-US"/>
        </w:rPr>
        <w:t xml:space="preserve"> required UEs to measure </w:t>
      </w:r>
      <w:r w:rsidR="00F01AB9" w:rsidRPr="00CF461C">
        <w:rPr>
          <w:rFonts w:cs="v4.2.0"/>
        </w:rPr>
        <w:t>the RSRP and RSRQ level of the serving cell and evaluate the cell selection criterion S for the serving cell at least every DRX cycle.</w:t>
      </w:r>
      <w:r w:rsidR="00DD53A5" w:rsidRPr="00DD53A5">
        <w:rPr>
          <w:rFonts w:cs="v4.2.0"/>
        </w:rPr>
        <w:t xml:space="preserve"> </w:t>
      </w:r>
      <w:r w:rsidR="00DD53A5" w:rsidRPr="00CF461C">
        <w:rPr>
          <w:rFonts w:cs="v4.2.0"/>
        </w:rPr>
        <w:t>The UE shall filter the RSRP and RSRQ measurements of the serving cell using at least 2 measurements.</w:t>
      </w:r>
      <w:r w:rsidR="00D401B0">
        <w:rPr>
          <w:rFonts w:cs="v4.2.0" w:hint="eastAsia"/>
        </w:rPr>
        <w:t xml:space="preserve"> </w:t>
      </w:r>
      <w:r w:rsidR="00D401B0">
        <w:rPr>
          <w:rFonts w:cs="v4.2.0"/>
        </w:rPr>
        <w:t>H</w:t>
      </w:r>
      <w:r w:rsidR="00D401B0">
        <w:rPr>
          <w:rFonts w:cs="v4.2.0" w:hint="eastAsia"/>
        </w:rPr>
        <w:t xml:space="preserve">owever, </w:t>
      </w:r>
      <w:r w:rsidR="003E61E8">
        <w:rPr>
          <w:rFonts w:cs="v4.2.0" w:hint="eastAsia"/>
        </w:rPr>
        <w:t xml:space="preserve">as stated in WF [1], </w:t>
      </w:r>
      <w:r w:rsidR="00B85A8B">
        <w:rPr>
          <w:rFonts w:cs="v4.2.0" w:hint="eastAsia"/>
        </w:rPr>
        <w:t>the measurement period for RSRP/RSRQ is defined as 800ms for Rel-13 MTC UEs under enhanced coverage.</w:t>
      </w:r>
      <w:r w:rsidR="008A5A90">
        <w:rPr>
          <w:rFonts w:cs="v4.2.0" w:hint="eastAsia"/>
        </w:rPr>
        <w:t xml:space="preserve"> </w:t>
      </w:r>
      <w:r w:rsidR="008A5A90">
        <w:rPr>
          <w:rFonts w:cs="v4.2.0"/>
        </w:rPr>
        <w:t>H</w:t>
      </w:r>
      <w:r w:rsidR="008A5A90">
        <w:rPr>
          <w:rFonts w:cs="v4.2.0" w:hint="eastAsia"/>
        </w:rPr>
        <w:t xml:space="preserve">ence, the Rel-12 category 0 requirements </w:t>
      </w:r>
      <w:r w:rsidR="008A5A90">
        <w:rPr>
          <w:rFonts w:cs="v4.2.0"/>
        </w:rPr>
        <w:t>cannot</w:t>
      </w:r>
      <w:r w:rsidR="008A5A90">
        <w:rPr>
          <w:rFonts w:cs="v4.2.0" w:hint="eastAsia"/>
        </w:rPr>
        <w:t xml:space="preserve"> be re</w:t>
      </w:r>
      <w:r w:rsidR="00B67C09">
        <w:rPr>
          <w:rFonts w:cs="v4.2.0" w:hint="eastAsia"/>
        </w:rPr>
        <w:t>used directly</w:t>
      </w:r>
      <w:r w:rsidR="006546CB">
        <w:rPr>
          <w:rFonts w:cs="v4.2.0" w:hint="eastAsia"/>
        </w:rPr>
        <w:t xml:space="preserve"> for Rel-13 MTC UEs in IDLE mode. </w:t>
      </w:r>
      <w:r w:rsidR="006546CB">
        <w:rPr>
          <w:rFonts w:cs="v4.2.0"/>
        </w:rPr>
        <w:t>T</w:t>
      </w:r>
      <w:r w:rsidR="006546CB">
        <w:rPr>
          <w:rFonts w:cs="v4.2.0" w:hint="eastAsia"/>
        </w:rPr>
        <w:t xml:space="preserve">he requirements for Rel-13 MTC UEs in IDLE mode should be based on the </w:t>
      </w:r>
      <w:r w:rsidR="00EB1E0C">
        <w:rPr>
          <w:rFonts w:cs="v4.2.0" w:hint="eastAsia"/>
        </w:rPr>
        <w:t>requirements for Rel-13 MTC UEs</w:t>
      </w:r>
      <w:r w:rsidR="006546CB">
        <w:rPr>
          <w:rFonts w:cs="v4.2.0" w:hint="eastAsia"/>
        </w:rPr>
        <w:t xml:space="preserve"> defined in CONNE</w:t>
      </w:r>
      <w:r w:rsidR="00EB1E0C">
        <w:rPr>
          <w:rFonts w:cs="v4.2.0" w:hint="eastAsia"/>
        </w:rPr>
        <w:t>CTED mode.</w:t>
      </w:r>
      <w:r w:rsidR="008D0A34">
        <w:rPr>
          <w:rFonts w:cs="v4.2.0" w:hint="eastAsia"/>
        </w:rPr>
        <w:t xml:space="preserve"> </w:t>
      </w:r>
      <w:r w:rsidR="00AA207D">
        <w:rPr>
          <w:rFonts w:cs="v4.2.0"/>
        </w:rPr>
        <w:t>The</w:t>
      </w:r>
      <w:r w:rsidR="008D0A34">
        <w:rPr>
          <w:rFonts w:cs="v4.2.0" w:hint="eastAsia"/>
        </w:rPr>
        <w:t xml:space="preserve"> period for UE of identification of a new cell</w:t>
      </w:r>
      <w:r w:rsidR="008D0A34" w:rsidRPr="008D0A34">
        <w:t xml:space="preserve"> </w:t>
      </w:r>
      <w:r w:rsidR="008D0A34">
        <w:rPr>
          <w:rFonts w:hint="eastAsia"/>
        </w:rPr>
        <w:t>(</w:t>
      </w:r>
      <w:proofErr w:type="spellStart"/>
      <w:r w:rsidR="008D0A34" w:rsidRPr="00CF461C">
        <w:t>T</w:t>
      </w:r>
      <w:r w:rsidR="008D0A34" w:rsidRPr="00CF461C">
        <w:rPr>
          <w:vertAlign w:val="subscript"/>
        </w:rPr>
        <w:t>detect</w:t>
      </w:r>
      <w:proofErr w:type="gramStart"/>
      <w:r w:rsidR="008D0A34" w:rsidRPr="00CF461C">
        <w:rPr>
          <w:vertAlign w:val="subscript"/>
        </w:rPr>
        <w:t>,EUTRAN</w:t>
      </w:r>
      <w:proofErr w:type="gramEnd"/>
      <w:r w:rsidR="008D0A34" w:rsidRPr="00CF461C">
        <w:rPr>
          <w:vertAlign w:val="subscript"/>
        </w:rPr>
        <w:t>_Intra</w:t>
      </w:r>
      <w:proofErr w:type="spellEnd"/>
      <w:r w:rsidR="008D0A34">
        <w:rPr>
          <w:rFonts w:cs="v4.2.0" w:hint="eastAsia"/>
        </w:rPr>
        <w:t>), measurement (</w:t>
      </w:r>
      <w:proofErr w:type="spellStart"/>
      <w:r w:rsidR="008D0A34" w:rsidRPr="00CF461C">
        <w:t>T</w:t>
      </w:r>
      <w:r w:rsidR="008D0A34" w:rsidRPr="00CF461C">
        <w:rPr>
          <w:vertAlign w:val="subscript"/>
        </w:rPr>
        <w:t>measure,EUTRAN_Intra</w:t>
      </w:r>
      <w:proofErr w:type="spellEnd"/>
      <w:r w:rsidR="008D0A34">
        <w:rPr>
          <w:rFonts w:cs="v4.2.0" w:hint="eastAsia"/>
        </w:rPr>
        <w:t xml:space="preserve">) and </w:t>
      </w:r>
      <w:r w:rsidR="008D0A34">
        <w:rPr>
          <w:rFonts w:cs="v4.2.0"/>
        </w:rPr>
        <w:t>evaluation</w:t>
      </w:r>
      <w:r w:rsidR="008D0A34">
        <w:rPr>
          <w:rFonts w:cs="v4.2.0" w:hint="eastAsia"/>
        </w:rPr>
        <w:t xml:space="preserve"> (</w:t>
      </w:r>
      <w:proofErr w:type="spellStart"/>
      <w:r w:rsidR="008D0A34" w:rsidRPr="00CF461C">
        <w:t>T</w:t>
      </w:r>
      <w:r w:rsidR="008D0A34" w:rsidRPr="00CF461C">
        <w:rPr>
          <w:vertAlign w:val="subscript"/>
        </w:rPr>
        <w:t>evaluate</w:t>
      </w:r>
      <w:proofErr w:type="spellEnd"/>
      <w:r w:rsidR="008D0A34" w:rsidRPr="00CF461C">
        <w:rPr>
          <w:vertAlign w:val="subscript"/>
        </w:rPr>
        <w:t>, E-</w:t>
      </w:r>
      <w:proofErr w:type="spellStart"/>
      <w:r w:rsidR="008D0A34" w:rsidRPr="00CF461C">
        <w:rPr>
          <w:vertAlign w:val="subscript"/>
        </w:rPr>
        <w:t>UTRAN_intra</w:t>
      </w:r>
      <w:proofErr w:type="spellEnd"/>
      <w:r w:rsidR="008D0A34">
        <w:rPr>
          <w:rFonts w:cs="v4.2.0" w:hint="eastAsia"/>
        </w:rPr>
        <w:t xml:space="preserve">) need to be </w:t>
      </w:r>
      <w:r w:rsidR="00AA207D">
        <w:rPr>
          <w:rFonts w:cs="v4.2.0" w:hint="eastAsia"/>
        </w:rPr>
        <w:t>defined</w:t>
      </w:r>
      <w:r w:rsidR="008D0A34">
        <w:rPr>
          <w:rFonts w:cs="v4.2.0" w:hint="eastAsia"/>
        </w:rPr>
        <w:t xml:space="preserve"> in enhanced coverage case.</w:t>
      </w:r>
      <w:r w:rsidR="004D7100">
        <w:rPr>
          <w:rFonts w:cs="v4.2.0" w:hint="eastAsia"/>
        </w:rPr>
        <w:t xml:space="preserve"> </w:t>
      </w:r>
    </w:p>
    <w:p w:rsidR="00EB20F0" w:rsidRDefault="005D5FB1" w:rsidP="00653B96">
      <w:pPr>
        <w:rPr>
          <w:rFonts w:cs="v4.2.0"/>
        </w:rPr>
      </w:pPr>
      <w:r>
        <w:rPr>
          <w:rFonts w:cs="v4.2.0" w:hint="eastAsia"/>
        </w:rPr>
        <w:t>S</w:t>
      </w:r>
      <w:r w:rsidR="004D5F5C">
        <w:rPr>
          <w:rFonts w:cs="v4.2.0" w:hint="eastAsia"/>
        </w:rPr>
        <w:t>ince the measurement period fo</w:t>
      </w:r>
      <w:r>
        <w:rPr>
          <w:rFonts w:cs="v4.2.0" w:hint="eastAsia"/>
        </w:rPr>
        <w:t xml:space="preserve">r RSRP/RSRQ is </w:t>
      </w:r>
      <w:r>
        <w:rPr>
          <w:rFonts w:cs="v4.2.0"/>
        </w:rPr>
        <w:t>extended</w:t>
      </w:r>
      <w:r w:rsidR="004D5F5C">
        <w:rPr>
          <w:rFonts w:cs="v4.2.0" w:hint="eastAsia"/>
        </w:rPr>
        <w:t xml:space="preserve"> </w:t>
      </w:r>
      <w:r>
        <w:rPr>
          <w:rFonts w:cs="v4.2.0" w:hint="eastAsia"/>
        </w:rPr>
        <w:t>from 400ms to</w:t>
      </w:r>
      <w:r w:rsidR="004D5F5C">
        <w:rPr>
          <w:rFonts w:cs="v4.2.0" w:hint="eastAsia"/>
        </w:rPr>
        <w:t xml:space="preserve"> 800ms for Rel-13 MTC UEs under enhanced coverage, </w:t>
      </w:r>
      <w:r w:rsidR="00DB5B56">
        <w:rPr>
          <w:rFonts w:cs="v4.2.0"/>
        </w:rPr>
        <w:t>W</w:t>
      </w:r>
      <w:r w:rsidR="00DB5B56">
        <w:rPr>
          <w:rFonts w:cs="v4.2.0" w:hint="eastAsia"/>
        </w:rPr>
        <w:t>e believe</w:t>
      </w:r>
      <w:r>
        <w:rPr>
          <w:rFonts w:cs="v4.2.0" w:hint="eastAsia"/>
        </w:rPr>
        <w:t xml:space="preserve"> thus</w:t>
      </w:r>
      <w:r w:rsidR="00DB5B56">
        <w:rPr>
          <w:rFonts w:cs="v4.2.0" w:hint="eastAsia"/>
        </w:rPr>
        <w:t xml:space="preserve"> that the measurement period (</w:t>
      </w:r>
      <w:proofErr w:type="spellStart"/>
      <w:r w:rsidR="00DB5B56" w:rsidRPr="00CF461C">
        <w:t>T</w:t>
      </w:r>
      <w:r w:rsidR="00DB5B56" w:rsidRPr="00CF461C">
        <w:rPr>
          <w:vertAlign w:val="subscript"/>
        </w:rPr>
        <w:t>measure,EUTRAN_Intra</w:t>
      </w:r>
      <w:proofErr w:type="spellEnd"/>
      <w:r w:rsidR="00DB5B56">
        <w:rPr>
          <w:rFonts w:cs="v4.2.0" w:hint="eastAsia"/>
        </w:rPr>
        <w:t>) and evaluation period (</w:t>
      </w:r>
      <w:proofErr w:type="spellStart"/>
      <w:r w:rsidR="00DB5B56" w:rsidRPr="00CF461C">
        <w:t>T</w:t>
      </w:r>
      <w:r w:rsidR="00DB5B56" w:rsidRPr="00CF461C">
        <w:rPr>
          <w:vertAlign w:val="subscript"/>
        </w:rPr>
        <w:t>evaluate</w:t>
      </w:r>
      <w:proofErr w:type="spellEnd"/>
      <w:r w:rsidR="00DB5B56" w:rsidRPr="00CF461C">
        <w:rPr>
          <w:vertAlign w:val="subscript"/>
        </w:rPr>
        <w:t>, E-</w:t>
      </w:r>
      <w:proofErr w:type="spellStart"/>
      <w:r w:rsidR="00DB5B56" w:rsidRPr="00CF461C">
        <w:rPr>
          <w:vertAlign w:val="subscript"/>
        </w:rPr>
        <w:t>UTRAN_intra</w:t>
      </w:r>
      <w:proofErr w:type="spellEnd"/>
      <w:r w:rsidR="00DB5B56">
        <w:rPr>
          <w:rFonts w:cs="v4.2.0" w:hint="eastAsia"/>
        </w:rPr>
        <w:t>)</w:t>
      </w:r>
      <w:r w:rsidR="004D5F5C">
        <w:rPr>
          <w:rFonts w:cs="v4.2.0" w:hint="eastAsia"/>
        </w:rPr>
        <w:t xml:space="preserve"> could be simpl</w:t>
      </w:r>
      <w:r>
        <w:rPr>
          <w:rFonts w:cs="v4.2.0" w:hint="eastAsia"/>
        </w:rPr>
        <w:t xml:space="preserve">e extended to 2 times based on </w:t>
      </w:r>
      <w:r>
        <w:rPr>
          <w:rFonts w:cs="v4.2.0"/>
        </w:rPr>
        <w:t>the</w:t>
      </w:r>
      <w:r w:rsidR="005239E4">
        <w:rPr>
          <w:rFonts w:cs="v4.2.0" w:hint="eastAsia"/>
        </w:rPr>
        <w:t xml:space="preserve"> existing </w:t>
      </w:r>
      <w:r w:rsidR="005239E4">
        <w:rPr>
          <w:rFonts w:cs="v4.2.0"/>
        </w:rPr>
        <w:t>requirement</w:t>
      </w:r>
      <w:r w:rsidR="005239E4">
        <w:rPr>
          <w:rFonts w:cs="v4.2.0" w:hint="eastAsia"/>
        </w:rPr>
        <w:t xml:space="preserve">s for Rel-12 category 0 UE, as </w:t>
      </w:r>
      <w:r w:rsidR="00432D0E">
        <w:rPr>
          <w:rFonts w:cs="v4.2.0" w:hint="eastAsia"/>
        </w:rPr>
        <w:t>illustrated in following table 1</w:t>
      </w:r>
      <w:r w:rsidR="005239E4">
        <w:rPr>
          <w:rFonts w:cs="v4.2.0" w:hint="eastAsia"/>
        </w:rPr>
        <w:t>.</w:t>
      </w:r>
    </w:p>
    <w:p w:rsidR="006A1901" w:rsidRDefault="00C52174" w:rsidP="00653B96">
      <w:pPr>
        <w:rPr>
          <w:rFonts w:cs="v4.2.0"/>
        </w:rPr>
      </w:pPr>
      <w:r>
        <w:rPr>
          <w:rFonts w:cs="v4.2.0" w:hint="eastAsia"/>
        </w:rPr>
        <w:t>Rel-12 category 0 UE requirement on cell detection delay is defined as 1000ms, where 600ms for PCI acquisition and 400ms for</w:t>
      </w:r>
      <w:r w:rsidR="004754F5">
        <w:rPr>
          <w:rFonts w:cs="v4.2.0" w:hint="eastAsia"/>
        </w:rPr>
        <w:t xml:space="preserve"> measurement.</w:t>
      </w:r>
      <w:r w:rsidR="000A5AC6">
        <w:rPr>
          <w:rFonts w:cs="v4.2.0" w:hint="eastAsia"/>
        </w:rPr>
        <w:t xml:space="preserve"> </w:t>
      </w:r>
      <w:r w:rsidR="000A5AC6">
        <w:rPr>
          <w:rFonts w:cs="v4.2.0"/>
        </w:rPr>
        <w:t>D</w:t>
      </w:r>
      <w:r w:rsidR="000A5AC6">
        <w:rPr>
          <w:rFonts w:cs="v4.2.0" w:hint="eastAsia"/>
        </w:rPr>
        <w:t>uring the</w:t>
      </w:r>
      <w:r w:rsidR="00661905">
        <w:rPr>
          <w:rFonts w:cs="v4.2.0" w:hint="eastAsia"/>
        </w:rPr>
        <w:t xml:space="preserve"> </w:t>
      </w:r>
      <w:r w:rsidR="000A5AC6">
        <w:rPr>
          <w:rFonts w:cs="v4.2.0" w:hint="eastAsia"/>
        </w:rPr>
        <w:t>600ms</w:t>
      </w:r>
      <w:r w:rsidR="00661905">
        <w:rPr>
          <w:rFonts w:cs="v4.2.0" w:hint="eastAsia"/>
        </w:rPr>
        <w:t xml:space="preserve"> </w:t>
      </w:r>
      <w:r w:rsidR="000A5AC6">
        <w:rPr>
          <w:rFonts w:cs="v4.2.0" w:hint="eastAsia"/>
        </w:rPr>
        <w:t>cell search</w:t>
      </w:r>
      <w:r w:rsidR="00661905">
        <w:rPr>
          <w:rFonts w:cs="v4.2.0" w:hint="eastAsia"/>
        </w:rPr>
        <w:t xml:space="preserve"> time, UE could do 600ms/40ms = 15 times cell search. However, as captured from WF [1], the PCI acquisition delay is extended from 600ms to 320s, within the 320s PCI acquisition delay, 320/</w:t>
      </w:r>
      <w:r w:rsidR="00E80104">
        <w:rPr>
          <w:rFonts w:cs="v4.2.0" w:hint="eastAsia"/>
        </w:rPr>
        <w:t xml:space="preserve">0.8 = 400 times of cell search could be done. </w:t>
      </w:r>
      <w:r w:rsidR="00E80104">
        <w:rPr>
          <w:rFonts w:cs="v4.2.0"/>
        </w:rPr>
        <w:t>T</w:t>
      </w:r>
      <w:r w:rsidR="00E80104">
        <w:rPr>
          <w:rFonts w:cs="v4.2.0" w:hint="eastAsia"/>
        </w:rPr>
        <w:t>he time of cell search is thus extended 400/15 = 26.67 times. For the existing requirement on cell detection delay</w:t>
      </w:r>
      <w:r w:rsidR="00053839">
        <w:rPr>
          <w:rFonts w:cs="v4.2.0" w:hint="eastAsia"/>
        </w:rPr>
        <w:t xml:space="preserve"> in IDLE mode, the cell detection delay is required as total delay of 20 times cell search delay and evaluation </w:t>
      </w:r>
      <w:proofErr w:type="gramStart"/>
      <w:r w:rsidR="00053839">
        <w:rPr>
          <w:rFonts w:cs="v4.2.0" w:hint="eastAsia"/>
        </w:rPr>
        <w:t>delay,</w:t>
      </w:r>
      <w:proofErr w:type="gramEnd"/>
      <w:r w:rsidR="00053839">
        <w:rPr>
          <w:rFonts w:cs="v4.2.0" w:hint="eastAsia"/>
        </w:rPr>
        <w:t xml:space="preserve"> hence, we believe that the new cell detection delay for Rel-13 MTC UE in IDLE mode could be calculated as follows: </w:t>
      </w:r>
    </w:p>
    <w:p w:rsidR="00667658" w:rsidRDefault="006A1901">
      <w:pPr>
        <w:jc w:val="center"/>
        <w:rPr>
          <w:lang w:val="en-US"/>
        </w:rPr>
      </w:pPr>
      <w:r>
        <w:rPr>
          <w:rFonts w:cs="v4.2.0" w:hint="eastAsia"/>
        </w:rPr>
        <w:t xml:space="preserve">Cell detection delay = </w:t>
      </w:r>
      <w:r w:rsidR="00053839">
        <w:rPr>
          <w:rFonts w:cs="v4.2.0" w:hint="eastAsia"/>
        </w:rPr>
        <w:t>20*2</w:t>
      </w:r>
      <w:r w:rsidR="00B90025">
        <w:rPr>
          <w:rFonts w:cs="v4.2.0" w:hint="eastAsia"/>
        </w:rPr>
        <w:t>7</w:t>
      </w:r>
      <w:r w:rsidR="00734934">
        <w:rPr>
          <w:rFonts w:cs="v4.2.0" w:hint="eastAsia"/>
        </w:rPr>
        <w:t xml:space="preserve"> + </w:t>
      </w:r>
      <w:proofErr w:type="spellStart"/>
      <w:r w:rsidR="00734934" w:rsidRPr="00CA01DC">
        <w:rPr>
          <w:rFonts w:hint="eastAsia"/>
          <w:lang w:val="en-US"/>
        </w:rPr>
        <w:t>T</w:t>
      </w:r>
      <w:r w:rsidR="00734934" w:rsidRPr="00CA01DC">
        <w:rPr>
          <w:rFonts w:hint="eastAsia"/>
          <w:vertAlign w:val="subscript"/>
          <w:lang w:val="en-US"/>
        </w:rPr>
        <w:t>evaluate</w:t>
      </w:r>
      <w:proofErr w:type="gramStart"/>
      <w:r w:rsidR="00734934" w:rsidRPr="00CA01DC">
        <w:rPr>
          <w:rFonts w:hint="eastAsia"/>
          <w:vertAlign w:val="subscript"/>
          <w:lang w:val="en-US"/>
        </w:rPr>
        <w:t>,E</w:t>
      </w:r>
      <w:proofErr w:type="gramEnd"/>
      <w:r w:rsidR="00734934" w:rsidRPr="00CA01DC">
        <w:rPr>
          <w:rFonts w:hint="eastAsia"/>
          <w:vertAlign w:val="subscript"/>
          <w:lang w:val="en-US"/>
        </w:rPr>
        <w:t>-UTRAN_intra</w:t>
      </w:r>
      <w:proofErr w:type="spellEnd"/>
      <w:r w:rsidR="00734934">
        <w:rPr>
          <w:rFonts w:hint="eastAsia"/>
          <w:lang w:val="en-US"/>
        </w:rPr>
        <w:t>.</w:t>
      </w:r>
    </w:p>
    <w:p w:rsidR="00687B0E" w:rsidRPr="00734934" w:rsidRDefault="00687B0E" w:rsidP="00653B96">
      <w:pPr>
        <w:rPr>
          <w:rFonts w:cs="v4.2.0"/>
        </w:rPr>
      </w:pPr>
      <w:r>
        <w:rPr>
          <w:rFonts w:hint="eastAsia"/>
          <w:lang w:val="en-US"/>
        </w:rPr>
        <w:t>Based on above analysis, t</w:t>
      </w:r>
      <w:r w:rsidRPr="00687B0E">
        <w:rPr>
          <w:rFonts w:cs="v4.2.0" w:hint="eastAsia"/>
        </w:rPr>
        <w:t>he</w:t>
      </w:r>
      <w:r>
        <w:rPr>
          <w:rFonts w:cs="v4.2.0" w:hint="eastAsia"/>
        </w:rPr>
        <w:t xml:space="preserve"> </w:t>
      </w:r>
      <w:r w:rsidRPr="00687B0E">
        <w:rPr>
          <w:rFonts w:cs="v4.2.0" w:hint="eastAsia"/>
        </w:rPr>
        <w:t>value of period of identification (</w:t>
      </w:r>
      <w:proofErr w:type="spellStart"/>
      <w:r w:rsidRPr="00CF461C">
        <w:t>T</w:t>
      </w:r>
      <w:r w:rsidRPr="00CF461C">
        <w:rPr>
          <w:vertAlign w:val="subscript"/>
        </w:rPr>
        <w:t>detect</w:t>
      </w:r>
      <w:proofErr w:type="gramStart"/>
      <w:r w:rsidRPr="00CF461C">
        <w:rPr>
          <w:vertAlign w:val="subscript"/>
        </w:rPr>
        <w:t>,EUTRAN</w:t>
      </w:r>
      <w:proofErr w:type="gramEnd"/>
      <w:r w:rsidRPr="00CF461C">
        <w:rPr>
          <w:vertAlign w:val="subscript"/>
        </w:rPr>
        <w:t>_Intra</w:t>
      </w:r>
      <w:proofErr w:type="spellEnd"/>
      <w:r w:rsidRPr="00687B0E">
        <w:rPr>
          <w:rFonts w:cs="v4.2.0" w:hint="eastAsia"/>
        </w:rPr>
        <w:t>), measurement (</w:t>
      </w:r>
      <w:proofErr w:type="spellStart"/>
      <w:r w:rsidRPr="00CF461C">
        <w:t>T</w:t>
      </w:r>
      <w:r w:rsidRPr="00CF461C">
        <w:rPr>
          <w:vertAlign w:val="subscript"/>
        </w:rPr>
        <w:t>measure,EUTRAN_Intra</w:t>
      </w:r>
      <w:proofErr w:type="spellEnd"/>
      <w:r w:rsidRPr="00687B0E">
        <w:rPr>
          <w:rFonts w:cs="v4.2.0" w:hint="eastAsia"/>
        </w:rPr>
        <w:t xml:space="preserve">) and </w:t>
      </w:r>
      <w:r w:rsidRPr="00687B0E">
        <w:rPr>
          <w:rFonts w:cs="v4.2.0"/>
        </w:rPr>
        <w:t>evaluation</w:t>
      </w:r>
      <w:r w:rsidRPr="00687B0E">
        <w:rPr>
          <w:rFonts w:cs="v4.2.0" w:hint="eastAsia"/>
        </w:rPr>
        <w:t xml:space="preserve"> (</w:t>
      </w:r>
      <w:proofErr w:type="spellStart"/>
      <w:r w:rsidRPr="00CF461C">
        <w:t>T</w:t>
      </w:r>
      <w:r w:rsidRPr="00CF461C">
        <w:rPr>
          <w:vertAlign w:val="subscript"/>
        </w:rPr>
        <w:t>evaluate</w:t>
      </w:r>
      <w:proofErr w:type="spellEnd"/>
      <w:r w:rsidRPr="00CF461C">
        <w:rPr>
          <w:vertAlign w:val="subscript"/>
        </w:rPr>
        <w:t>, E-</w:t>
      </w:r>
      <w:proofErr w:type="spellStart"/>
      <w:r w:rsidRPr="00CF461C">
        <w:rPr>
          <w:vertAlign w:val="subscript"/>
        </w:rPr>
        <w:t>UTRAN_intra</w:t>
      </w:r>
      <w:proofErr w:type="spellEnd"/>
      <w:r>
        <w:rPr>
          <w:rFonts w:cs="v4.2.0" w:hint="eastAsia"/>
        </w:rPr>
        <w:t>) are proposed in table1:</w:t>
      </w:r>
    </w:p>
    <w:p w:rsidR="002E3DB3" w:rsidRDefault="002E3DB3" w:rsidP="002E3DB3">
      <w:pPr>
        <w:pStyle w:val="a3"/>
        <w:keepNext/>
      </w:pPr>
      <w:r>
        <w:rPr>
          <w:rFonts w:hint="eastAsia"/>
        </w:rPr>
        <w:t xml:space="preserve">Table </w:t>
      </w:r>
      <w:r w:rsidR="00432D0E">
        <w:rPr>
          <w:rFonts w:hint="eastAsia"/>
        </w:rPr>
        <w:t>1</w:t>
      </w:r>
      <w:r>
        <w:rPr>
          <w:rFonts w:hint="eastAsia"/>
        </w:rPr>
        <w:t xml:space="preserve">: </w:t>
      </w:r>
      <w:proofErr w:type="spellStart"/>
      <w:r w:rsidRPr="00BA4581">
        <w:rPr>
          <w:rFonts w:cs="v4.2.0"/>
          <w:lang w:eastAsia="en-US"/>
        </w:rPr>
        <w:t>T</w:t>
      </w:r>
      <w:r w:rsidRPr="00BA4581">
        <w:rPr>
          <w:rFonts w:cs="v4.2.0"/>
          <w:vertAlign w:val="subscript"/>
          <w:lang w:eastAsia="en-US"/>
        </w:rPr>
        <w:t>detect</w:t>
      </w:r>
      <w:proofErr w:type="gramStart"/>
      <w:r w:rsidRPr="00BA4581">
        <w:rPr>
          <w:rFonts w:cs="v4.2.0"/>
          <w:vertAlign w:val="subscript"/>
          <w:lang w:eastAsia="en-US"/>
        </w:rPr>
        <w:t>,EUTRAN</w:t>
      </w:r>
      <w:proofErr w:type="gramEnd"/>
      <w:r w:rsidRPr="00BA4581">
        <w:rPr>
          <w:rFonts w:cs="v4.2.0"/>
          <w:vertAlign w:val="subscript"/>
          <w:lang w:eastAsia="en-US"/>
        </w:rPr>
        <w:t>_Intra</w:t>
      </w:r>
      <w:proofErr w:type="spellEnd"/>
      <w:r w:rsidRPr="00C06DFB">
        <w:t xml:space="preserve">, </w:t>
      </w:r>
      <w:proofErr w:type="spellStart"/>
      <w:r w:rsidRPr="00BA4581">
        <w:rPr>
          <w:rFonts w:cs="v4.2.0"/>
          <w:lang w:eastAsia="en-US"/>
        </w:rPr>
        <w:t>T</w:t>
      </w:r>
      <w:r w:rsidRPr="00BA4581">
        <w:rPr>
          <w:rFonts w:cs="v4.2.0"/>
          <w:vertAlign w:val="subscript"/>
          <w:lang w:eastAsia="en-US"/>
        </w:rPr>
        <w:t>measure,EUTRAN_Intra</w:t>
      </w:r>
      <w:proofErr w:type="spellEnd"/>
      <w:r w:rsidRPr="00C06DFB">
        <w:t xml:space="preserve"> and </w:t>
      </w:r>
      <w:proofErr w:type="spellStart"/>
      <w:r w:rsidRPr="00BA4581">
        <w:rPr>
          <w:rFonts w:cs="v4.2.0"/>
          <w:lang w:eastAsia="en-US"/>
        </w:rPr>
        <w:t>T</w:t>
      </w:r>
      <w:r w:rsidRPr="00BA4581">
        <w:rPr>
          <w:rFonts w:cs="v4.2.0"/>
          <w:vertAlign w:val="subscript"/>
          <w:lang w:eastAsia="en-US"/>
        </w:rPr>
        <w:t>evaluate,E-UTRAN_intra</w:t>
      </w:r>
      <w:proofErr w:type="spellEnd"/>
    </w:p>
    <w:tbl>
      <w:tblPr>
        <w:tblW w:w="3093" w:type="pct"/>
        <w:jc w:val="center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6"/>
        <w:gridCol w:w="1540"/>
        <w:gridCol w:w="1680"/>
        <w:gridCol w:w="2120"/>
      </w:tblGrid>
      <w:tr w:rsidR="004D7100" w:rsidRPr="00CF461C" w:rsidTr="001769AD">
        <w:trPr>
          <w:cantSplit/>
          <w:jc w:val="center"/>
        </w:trPr>
        <w:tc>
          <w:tcPr>
            <w:tcW w:w="620" w:type="pct"/>
          </w:tcPr>
          <w:p w:rsidR="004D7100" w:rsidRPr="00662CA4" w:rsidRDefault="004D7100" w:rsidP="001769AD">
            <w:pPr>
              <w:pStyle w:val="TAH"/>
              <w:rPr>
                <w:rFonts w:cs="Arial"/>
                <w:snapToGrid w:val="0"/>
              </w:rPr>
            </w:pPr>
            <w:r w:rsidRPr="00BA4581">
              <w:rPr>
                <w:rFonts w:cs="v4.2.0"/>
              </w:rPr>
              <w:t>DRX cycle length [s]</w:t>
            </w:r>
          </w:p>
        </w:tc>
        <w:tc>
          <w:tcPr>
            <w:tcW w:w="1263" w:type="pct"/>
          </w:tcPr>
          <w:p w:rsidR="004D7100" w:rsidRPr="00662CA4" w:rsidRDefault="004D7100" w:rsidP="001769AD">
            <w:pPr>
              <w:pStyle w:val="TAH"/>
              <w:rPr>
                <w:rFonts w:cs="Arial"/>
              </w:rPr>
            </w:pPr>
            <w:bookmarkStart w:id="4" w:name="OLE_LINK5"/>
            <w:bookmarkStart w:id="5" w:name="OLE_LINK6"/>
            <w:proofErr w:type="spellStart"/>
            <w:r w:rsidRPr="00BA4581">
              <w:rPr>
                <w:rFonts w:cs="v4.2.0"/>
              </w:rPr>
              <w:t>T</w:t>
            </w:r>
            <w:r w:rsidRPr="00BA4581">
              <w:rPr>
                <w:rFonts w:cs="v4.2.0"/>
                <w:vertAlign w:val="subscript"/>
              </w:rPr>
              <w:t>detect,EUTRAN_Intra</w:t>
            </w:r>
            <w:proofErr w:type="spellEnd"/>
            <w:r w:rsidRPr="00BA4581">
              <w:rPr>
                <w:rFonts w:cs="v4.2.0"/>
              </w:rPr>
              <w:t xml:space="preserve"> </w:t>
            </w:r>
            <w:bookmarkEnd w:id="4"/>
            <w:bookmarkEnd w:id="5"/>
            <w:r w:rsidRPr="00BA4581">
              <w:rPr>
                <w:rFonts w:cs="v4.2.0"/>
              </w:rPr>
              <w:t>[s] (number of DRX cycles)</w:t>
            </w:r>
          </w:p>
        </w:tc>
        <w:tc>
          <w:tcPr>
            <w:tcW w:w="1378" w:type="pct"/>
          </w:tcPr>
          <w:p w:rsidR="004D7100" w:rsidRPr="00662CA4" w:rsidRDefault="004D7100" w:rsidP="001769AD">
            <w:pPr>
              <w:pStyle w:val="TAH"/>
              <w:rPr>
                <w:rFonts w:cs="Arial"/>
                <w:snapToGrid w:val="0"/>
              </w:rPr>
            </w:pPr>
            <w:proofErr w:type="spellStart"/>
            <w:r w:rsidRPr="00BA4581">
              <w:rPr>
                <w:rFonts w:cs="v4.2.0"/>
              </w:rPr>
              <w:t>T</w:t>
            </w:r>
            <w:r w:rsidRPr="00BA4581">
              <w:rPr>
                <w:rFonts w:cs="v4.2.0"/>
                <w:vertAlign w:val="subscript"/>
              </w:rPr>
              <w:t>measure,EUTRAN_Intra</w:t>
            </w:r>
            <w:proofErr w:type="spellEnd"/>
            <w:r w:rsidRPr="00BA4581">
              <w:rPr>
                <w:rFonts w:cs="v4.2.0"/>
              </w:rPr>
              <w:t xml:space="preserve"> [s] (number of DRX cycles)</w:t>
            </w:r>
          </w:p>
        </w:tc>
        <w:tc>
          <w:tcPr>
            <w:tcW w:w="1739" w:type="pct"/>
          </w:tcPr>
          <w:p w:rsidR="004D7100" w:rsidRPr="00662CA4" w:rsidRDefault="004D7100" w:rsidP="001769AD">
            <w:pPr>
              <w:pStyle w:val="TAH"/>
              <w:rPr>
                <w:rFonts w:cs="Arial"/>
                <w:vertAlign w:val="subscript"/>
              </w:rPr>
            </w:pPr>
            <w:proofErr w:type="spellStart"/>
            <w:r w:rsidRPr="00BA4581">
              <w:rPr>
                <w:rFonts w:cs="v4.2.0"/>
              </w:rPr>
              <w:t>T</w:t>
            </w:r>
            <w:r w:rsidRPr="00BA4581">
              <w:rPr>
                <w:rFonts w:cs="v4.2.0"/>
                <w:vertAlign w:val="subscript"/>
              </w:rPr>
              <w:t>evaluate,E-UTRAN_intra</w:t>
            </w:r>
            <w:proofErr w:type="spellEnd"/>
          </w:p>
          <w:p w:rsidR="004D7100" w:rsidRPr="00662CA4" w:rsidRDefault="004D7100" w:rsidP="001769AD">
            <w:pPr>
              <w:pStyle w:val="TAH"/>
              <w:rPr>
                <w:rFonts w:cs="Arial"/>
              </w:rPr>
            </w:pPr>
            <w:r w:rsidRPr="00662CA4">
              <w:rPr>
                <w:rFonts w:cs="Arial"/>
              </w:rPr>
              <w:t>[s] (number of DRX cycles)</w:t>
            </w:r>
          </w:p>
        </w:tc>
      </w:tr>
      <w:tr w:rsidR="004D7100" w:rsidRPr="00CF461C" w:rsidTr="001769AD">
        <w:trPr>
          <w:cantSplit/>
          <w:jc w:val="center"/>
        </w:trPr>
        <w:tc>
          <w:tcPr>
            <w:tcW w:w="620" w:type="pct"/>
          </w:tcPr>
          <w:p w:rsidR="004D7100" w:rsidRPr="00662CA4" w:rsidRDefault="004D7100" w:rsidP="001769AD">
            <w:pPr>
              <w:pStyle w:val="TAC"/>
              <w:rPr>
                <w:rFonts w:cs="Arial"/>
                <w:snapToGrid w:val="0"/>
                <w:lang w:eastAsia="en-US"/>
              </w:rPr>
            </w:pPr>
            <w:r w:rsidRPr="00662CA4">
              <w:rPr>
                <w:rFonts w:cs="Arial"/>
                <w:lang w:eastAsia="en-US"/>
              </w:rPr>
              <w:t>0.32</w:t>
            </w:r>
          </w:p>
        </w:tc>
        <w:tc>
          <w:tcPr>
            <w:tcW w:w="1263" w:type="pct"/>
          </w:tcPr>
          <w:p w:rsidR="004D7100" w:rsidRPr="00662CA4" w:rsidRDefault="001C66AF" w:rsidP="001769AD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18</w:t>
            </w:r>
            <w:r w:rsidR="004D7100">
              <w:rPr>
                <w:rFonts w:cs="Arial" w:hint="eastAsia"/>
                <w:lang w:eastAsia="zh-CN"/>
              </w:rPr>
              <w:t>3.04</w:t>
            </w:r>
            <w:r w:rsidR="004D7100">
              <w:rPr>
                <w:rFonts w:cs="Arial"/>
                <w:lang w:eastAsia="en-US"/>
              </w:rPr>
              <w:t>(</w:t>
            </w:r>
            <w:r>
              <w:rPr>
                <w:rFonts w:cs="Arial" w:hint="eastAsia"/>
                <w:lang w:eastAsia="zh-CN"/>
              </w:rPr>
              <w:t>5</w:t>
            </w:r>
            <w:r w:rsidR="004D7100">
              <w:rPr>
                <w:rFonts w:cs="Arial" w:hint="eastAsia"/>
                <w:lang w:eastAsia="zh-CN"/>
              </w:rPr>
              <w:t>72</w:t>
            </w:r>
            <w:r w:rsidR="004D7100" w:rsidRPr="00662CA4">
              <w:rPr>
                <w:rFonts w:cs="Arial"/>
                <w:lang w:eastAsia="en-US"/>
              </w:rPr>
              <w:t>)</w:t>
            </w:r>
          </w:p>
        </w:tc>
        <w:tc>
          <w:tcPr>
            <w:tcW w:w="1378" w:type="pct"/>
          </w:tcPr>
          <w:p w:rsidR="004D7100" w:rsidRPr="00662CA4" w:rsidRDefault="004D7100" w:rsidP="001769AD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snapToGrid w:val="0"/>
                <w:lang w:eastAsia="zh-CN"/>
              </w:rPr>
              <w:t>2.56</w:t>
            </w:r>
            <w:r>
              <w:rPr>
                <w:rFonts w:cs="Arial"/>
                <w:snapToGrid w:val="0"/>
                <w:lang w:eastAsia="en-US"/>
              </w:rPr>
              <w:t>(</w:t>
            </w:r>
            <w:r>
              <w:rPr>
                <w:rFonts w:cs="Arial" w:hint="eastAsia"/>
                <w:snapToGrid w:val="0"/>
                <w:lang w:eastAsia="zh-CN"/>
              </w:rPr>
              <w:t>8</w:t>
            </w:r>
            <w:r w:rsidRPr="00662CA4">
              <w:rPr>
                <w:rFonts w:cs="Arial"/>
                <w:snapToGrid w:val="0"/>
                <w:lang w:eastAsia="en-US"/>
              </w:rPr>
              <w:t>)</w:t>
            </w:r>
          </w:p>
        </w:tc>
        <w:tc>
          <w:tcPr>
            <w:tcW w:w="1739" w:type="pct"/>
          </w:tcPr>
          <w:p w:rsidR="004D7100" w:rsidRPr="00662CA4" w:rsidRDefault="004D7100" w:rsidP="004D7100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10.24</w:t>
            </w:r>
            <w:r w:rsidRPr="00662CA4">
              <w:rPr>
                <w:rFonts w:cs="Arial"/>
                <w:lang w:eastAsia="en-US"/>
              </w:rPr>
              <w:t xml:space="preserve"> (</w:t>
            </w:r>
            <w:r>
              <w:rPr>
                <w:rFonts w:cs="Arial" w:hint="eastAsia"/>
                <w:lang w:eastAsia="zh-CN"/>
              </w:rPr>
              <w:t>32</w:t>
            </w:r>
            <w:r w:rsidRPr="00662CA4">
              <w:rPr>
                <w:rFonts w:cs="Arial"/>
                <w:lang w:eastAsia="en-US"/>
              </w:rPr>
              <w:t>)</w:t>
            </w:r>
          </w:p>
        </w:tc>
      </w:tr>
      <w:tr w:rsidR="004D7100" w:rsidRPr="00CF461C" w:rsidTr="001769AD">
        <w:trPr>
          <w:cantSplit/>
          <w:jc w:val="center"/>
        </w:trPr>
        <w:tc>
          <w:tcPr>
            <w:tcW w:w="620" w:type="pct"/>
          </w:tcPr>
          <w:p w:rsidR="004D7100" w:rsidRPr="00662CA4" w:rsidRDefault="004D7100" w:rsidP="001769AD">
            <w:pPr>
              <w:pStyle w:val="TAC"/>
              <w:rPr>
                <w:rFonts w:cs="Arial"/>
                <w:snapToGrid w:val="0"/>
                <w:lang w:eastAsia="en-US"/>
              </w:rPr>
            </w:pPr>
            <w:r w:rsidRPr="00662CA4">
              <w:rPr>
                <w:rFonts w:cs="Arial"/>
                <w:lang w:eastAsia="en-US"/>
              </w:rPr>
              <w:t>0.64</w:t>
            </w:r>
          </w:p>
        </w:tc>
        <w:tc>
          <w:tcPr>
            <w:tcW w:w="1263" w:type="pct"/>
          </w:tcPr>
          <w:p w:rsidR="004D7100" w:rsidRPr="00662CA4" w:rsidRDefault="004D7100" w:rsidP="001769AD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3</w:t>
            </w:r>
            <w:r w:rsidR="001C66AF">
              <w:rPr>
                <w:rFonts w:cs="Arial" w:hint="eastAsia"/>
                <w:lang w:eastAsia="zh-CN"/>
              </w:rPr>
              <w:t>5</w:t>
            </w:r>
            <w:r>
              <w:rPr>
                <w:rFonts w:cs="Arial" w:hint="eastAsia"/>
                <w:lang w:eastAsia="zh-CN"/>
              </w:rPr>
              <w:t>5.84</w:t>
            </w:r>
            <w:r>
              <w:rPr>
                <w:rFonts w:cs="Arial"/>
                <w:lang w:eastAsia="en-US"/>
              </w:rPr>
              <w:t>(</w:t>
            </w:r>
            <w:r>
              <w:rPr>
                <w:rFonts w:cs="Arial" w:hint="eastAsia"/>
                <w:lang w:eastAsia="zh-CN"/>
              </w:rPr>
              <w:t>5</w:t>
            </w:r>
            <w:r w:rsidR="001C66AF">
              <w:rPr>
                <w:rFonts w:cs="Arial" w:hint="eastAsia"/>
                <w:lang w:eastAsia="zh-CN"/>
              </w:rPr>
              <w:t>5</w:t>
            </w:r>
            <w:r>
              <w:rPr>
                <w:rFonts w:cs="Arial" w:hint="eastAsia"/>
                <w:lang w:eastAsia="zh-CN"/>
              </w:rPr>
              <w:t>6</w:t>
            </w:r>
            <w:r w:rsidRPr="00662CA4">
              <w:rPr>
                <w:rFonts w:cs="Arial"/>
                <w:lang w:eastAsia="en-US"/>
              </w:rPr>
              <w:t>)</w:t>
            </w:r>
          </w:p>
        </w:tc>
        <w:tc>
          <w:tcPr>
            <w:tcW w:w="1378" w:type="pct"/>
          </w:tcPr>
          <w:p w:rsidR="004D7100" w:rsidRPr="00662CA4" w:rsidRDefault="004D7100" w:rsidP="001769AD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snapToGrid w:val="0"/>
                <w:lang w:eastAsia="zh-CN"/>
              </w:rPr>
              <w:t>2.56</w:t>
            </w:r>
            <w:r>
              <w:rPr>
                <w:rFonts w:cs="Arial"/>
                <w:snapToGrid w:val="0"/>
                <w:lang w:eastAsia="en-US"/>
              </w:rPr>
              <w:t>(</w:t>
            </w:r>
            <w:r>
              <w:rPr>
                <w:rFonts w:cs="Arial" w:hint="eastAsia"/>
                <w:snapToGrid w:val="0"/>
                <w:lang w:eastAsia="zh-CN"/>
              </w:rPr>
              <w:t>4</w:t>
            </w:r>
            <w:r w:rsidRPr="00662CA4">
              <w:rPr>
                <w:rFonts w:cs="Arial"/>
                <w:snapToGrid w:val="0"/>
                <w:lang w:eastAsia="en-US"/>
              </w:rPr>
              <w:t>)</w:t>
            </w:r>
          </w:p>
        </w:tc>
        <w:tc>
          <w:tcPr>
            <w:tcW w:w="1739" w:type="pct"/>
          </w:tcPr>
          <w:p w:rsidR="004D7100" w:rsidRPr="00662CA4" w:rsidRDefault="004D7100" w:rsidP="004D7100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10.24</w:t>
            </w:r>
            <w:r w:rsidRPr="00662CA4">
              <w:rPr>
                <w:rFonts w:cs="Arial"/>
                <w:lang w:eastAsia="en-US"/>
              </w:rPr>
              <w:t>(</w:t>
            </w:r>
            <w:r>
              <w:rPr>
                <w:rFonts w:cs="Arial" w:hint="eastAsia"/>
                <w:lang w:eastAsia="zh-CN"/>
              </w:rPr>
              <w:t>16</w:t>
            </w:r>
            <w:r w:rsidRPr="00662CA4">
              <w:rPr>
                <w:rFonts w:cs="Arial"/>
                <w:lang w:eastAsia="en-US"/>
              </w:rPr>
              <w:t>)</w:t>
            </w:r>
          </w:p>
        </w:tc>
      </w:tr>
      <w:tr w:rsidR="004D7100" w:rsidRPr="00CF461C" w:rsidTr="001769AD">
        <w:trPr>
          <w:cantSplit/>
          <w:jc w:val="center"/>
        </w:trPr>
        <w:tc>
          <w:tcPr>
            <w:tcW w:w="620" w:type="pct"/>
          </w:tcPr>
          <w:p w:rsidR="004D7100" w:rsidRPr="00662CA4" w:rsidRDefault="004D7100" w:rsidP="001769AD">
            <w:pPr>
              <w:pStyle w:val="TAC"/>
              <w:rPr>
                <w:rFonts w:cs="Arial"/>
                <w:snapToGrid w:val="0"/>
                <w:lang w:eastAsia="en-US"/>
              </w:rPr>
            </w:pPr>
            <w:r w:rsidRPr="00662CA4">
              <w:rPr>
                <w:rFonts w:cs="Arial"/>
                <w:lang w:eastAsia="en-US"/>
              </w:rPr>
              <w:t>1.28</w:t>
            </w:r>
          </w:p>
        </w:tc>
        <w:tc>
          <w:tcPr>
            <w:tcW w:w="1263" w:type="pct"/>
          </w:tcPr>
          <w:p w:rsidR="004D7100" w:rsidRPr="00662CA4" w:rsidRDefault="001C66AF" w:rsidP="001769AD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70</w:t>
            </w:r>
            <w:r w:rsidR="004D7100">
              <w:rPr>
                <w:rFonts w:cs="Arial" w:hint="eastAsia"/>
                <w:lang w:eastAsia="zh-CN"/>
              </w:rPr>
              <w:t>4</w:t>
            </w:r>
            <w:r w:rsidR="004D7100">
              <w:rPr>
                <w:rFonts w:cs="Arial"/>
                <w:lang w:eastAsia="en-US"/>
              </w:rPr>
              <w:t>(</w:t>
            </w:r>
            <w:r w:rsidR="004D7100" w:rsidRPr="00662CA4">
              <w:rPr>
                <w:rFonts w:cs="Arial"/>
                <w:lang w:eastAsia="en-US"/>
              </w:rPr>
              <w:t>5</w:t>
            </w:r>
            <w:r>
              <w:rPr>
                <w:rFonts w:cs="Arial" w:hint="eastAsia"/>
                <w:lang w:eastAsia="zh-CN"/>
              </w:rPr>
              <w:t>5</w:t>
            </w:r>
            <w:r w:rsidR="004D7100">
              <w:rPr>
                <w:rFonts w:cs="Arial" w:hint="eastAsia"/>
                <w:lang w:eastAsia="zh-CN"/>
              </w:rPr>
              <w:t>0</w:t>
            </w:r>
            <w:r w:rsidR="004D7100" w:rsidRPr="00662CA4">
              <w:rPr>
                <w:rFonts w:cs="Arial"/>
                <w:lang w:eastAsia="en-US"/>
              </w:rPr>
              <w:t>)</w:t>
            </w:r>
          </w:p>
        </w:tc>
        <w:tc>
          <w:tcPr>
            <w:tcW w:w="1378" w:type="pct"/>
          </w:tcPr>
          <w:p w:rsidR="004D7100" w:rsidRPr="00662CA4" w:rsidRDefault="004D7100" w:rsidP="004D7100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snapToGrid w:val="0"/>
                <w:lang w:eastAsia="zh-CN"/>
              </w:rPr>
              <w:t>2.56</w:t>
            </w:r>
            <w:r w:rsidRPr="00662CA4">
              <w:rPr>
                <w:rFonts w:cs="Arial"/>
                <w:snapToGrid w:val="0"/>
                <w:lang w:eastAsia="en-US"/>
              </w:rPr>
              <w:t>(</w:t>
            </w:r>
            <w:r>
              <w:rPr>
                <w:rFonts w:cs="Arial" w:hint="eastAsia"/>
                <w:snapToGrid w:val="0"/>
                <w:lang w:eastAsia="zh-CN"/>
              </w:rPr>
              <w:t>2</w:t>
            </w:r>
            <w:r w:rsidRPr="00662CA4">
              <w:rPr>
                <w:rFonts w:cs="Arial"/>
                <w:snapToGrid w:val="0"/>
                <w:lang w:eastAsia="en-US"/>
              </w:rPr>
              <w:t>)</w:t>
            </w:r>
          </w:p>
        </w:tc>
        <w:tc>
          <w:tcPr>
            <w:tcW w:w="1739" w:type="pct"/>
          </w:tcPr>
          <w:p w:rsidR="004D7100" w:rsidRPr="00662CA4" w:rsidRDefault="004D7100" w:rsidP="004D7100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12.8</w:t>
            </w:r>
            <w:r w:rsidRPr="00662CA4">
              <w:rPr>
                <w:rFonts w:cs="Arial"/>
                <w:lang w:eastAsia="en-US"/>
              </w:rPr>
              <w:t>(</w:t>
            </w:r>
            <w:r>
              <w:rPr>
                <w:rFonts w:cs="Arial" w:hint="eastAsia"/>
                <w:lang w:eastAsia="zh-CN"/>
              </w:rPr>
              <w:t>10</w:t>
            </w:r>
            <w:r w:rsidRPr="00662CA4">
              <w:rPr>
                <w:rFonts w:cs="Arial"/>
                <w:lang w:eastAsia="en-US"/>
              </w:rPr>
              <w:t>)</w:t>
            </w:r>
          </w:p>
        </w:tc>
      </w:tr>
      <w:tr w:rsidR="004D7100" w:rsidRPr="00CF461C" w:rsidTr="001769AD">
        <w:trPr>
          <w:cantSplit/>
          <w:jc w:val="center"/>
        </w:trPr>
        <w:tc>
          <w:tcPr>
            <w:tcW w:w="620" w:type="pct"/>
          </w:tcPr>
          <w:p w:rsidR="004D7100" w:rsidRPr="00662CA4" w:rsidRDefault="004D7100" w:rsidP="001769AD">
            <w:pPr>
              <w:pStyle w:val="TAC"/>
              <w:rPr>
                <w:rFonts w:cs="Arial"/>
                <w:snapToGrid w:val="0"/>
                <w:lang w:eastAsia="en-US"/>
              </w:rPr>
            </w:pPr>
            <w:r w:rsidRPr="00662CA4">
              <w:rPr>
                <w:rFonts w:cs="Arial"/>
                <w:lang w:eastAsia="en-US"/>
              </w:rPr>
              <w:t>2.56</w:t>
            </w:r>
          </w:p>
        </w:tc>
        <w:tc>
          <w:tcPr>
            <w:tcW w:w="1263" w:type="pct"/>
          </w:tcPr>
          <w:p w:rsidR="004D7100" w:rsidRPr="00662CA4" w:rsidRDefault="001C66AF" w:rsidP="001769AD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1397</w:t>
            </w:r>
            <w:r w:rsidR="004D7100">
              <w:rPr>
                <w:rFonts w:cs="Arial" w:hint="eastAsia"/>
                <w:lang w:eastAsia="zh-CN"/>
              </w:rPr>
              <w:t>.76</w:t>
            </w:r>
            <w:r w:rsidR="004D7100">
              <w:rPr>
                <w:rFonts w:cs="Arial"/>
                <w:lang w:eastAsia="en-US"/>
              </w:rPr>
              <w:t>(</w:t>
            </w:r>
            <w:r>
              <w:rPr>
                <w:rFonts w:cs="Arial" w:hint="eastAsia"/>
                <w:lang w:eastAsia="zh-CN"/>
              </w:rPr>
              <w:t>5</w:t>
            </w:r>
            <w:r w:rsidR="004D7100">
              <w:rPr>
                <w:rFonts w:cs="Arial" w:hint="eastAsia"/>
                <w:lang w:eastAsia="zh-CN"/>
              </w:rPr>
              <w:t>46</w:t>
            </w:r>
            <w:r w:rsidR="004D7100" w:rsidRPr="00662CA4">
              <w:rPr>
                <w:rFonts w:cs="Arial"/>
                <w:lang w:eastAsia="en-US"/>
              </w:rPr>
              <w:t>)</w:t>
            </w:r>
          </w:p>
        </w:tc>
        <w:tc>
          <w:tcPr>
            <w:tcW w:w="1378" w:type="pct"/>
          </w:tcPr>
          <w:p w:rsidR="004D7100" w:rsidRPr="00662CA4" w:rsidRDefault="004D7100" w:rsidP="004D7100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snapToGrid w:val="0"/>
                <w:lang w:eastAsia="zh-CN"/>
              </w:rPr>
              <w:t>5.12</w:t>
            </w:r>
            <w:r w:rsidRPr="00662CA4">
              <w:rPr>
                <w:rFonts w:cs="Arial"/>
                <w:snapToGrid w:val="0"/>
                <w:lang w:eastAsia="en-US"/>
              </w:rPr>
              <w:t>(</w:t>
            </w:r>
            <w:r>
              <w:rPr>
                <w:rFonts w:cs="Arial" w:hint="eastAsia"/>
                <w:snapToGrid w:val="0"/>
                <w:lang w:eastAsia="zh-CN"/>
              </w:rPr>
              <w:t>2</w:t>
            </w:r>
            <w:r w:rsidRPr="00662CA4">
              <w:rPr>
                <w:rFonts w:cs="Arial"/>
                <w:snapToGrid w:val="0"/>
                <w:lang w:eastAsia="en-US"/>
              </w:rPr>
              <w:t>)</w:t>
            </w:r>
          </w:p>
        </w:tc>
        <w:tc>
          <w:tcPr>
            <w:tcW w:w="1739" w:type="pct"/>
          </w:tcPr>
          <w:p w:rsidR="004D7100" w:rsidRPr="00662CA4" w:rsidRDefault="004D7100" w:rsidP="004D7100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15.36</w:t>
            </w:r>
            <w:r w:rsidRPr="00662CA4">
              <w:rPr>
                <w:rFonts w:cs="Arial"/>
                <w:lang w:eastAsia="en-US"/>
              </w:rPr>
              <w:t xml:space="preserve"> (</w:t>
            </w:r>
            <w:r>
              <w:rPr>
                <w:rFonts w:cs="Arial" w:hint="eastAsia"/>
                <w:lang w:eastAsia="zh-CN"/>
              </w:rPr>
              <w:t>6</w:t>
            </w:r>
            <w:r w:rsidRPr="00662CA4">
              <w:rPr>
                <w:rFonts w:cs="Arial"/>
                <w:lang w:eastAsia="en-US"/>
              </w:rPr>
              <w:t>)</w:t>
            </w:r>
          </w:p>
        </w:tc>
      </w:tr>
    </w:tbl>
    <w:p w:rsidR="00100D76" w:rsidRPr="00640DBA" w:rsidRDefault="00640DBA" w:rsidP="006546CB">
      <w:pPr>
        <w:rPr>
          <w:rFonts w:cs="v4.2.0"/>
          <w:b/>
        </w:rPr>
      </w:pPr>
      <w:r w:rsidRPr="00640DBA">
        <w:rPr>
          <w:rFonts w:hint="eastAsia"/>
          <w:b/>
          <w:lang w:val="en-US"/>
        </w:rPr>
        <w:t xml:space="preserve">Propose 3: </w:t>
      </w:r>
      <w:r w:rsidRPr="00640DBA">
        <w:rPr>
          <w:rFonts w:cs="v4.2.0"/>
          <w:b/>
        </w:rPr>
        <w:t>T</w:t>
      </w:r>
      <w:r w:rsidRPr="00640DBA">
        <w:rPr>
          <w:rFonts w:cs="v4.2.0" w:hint="eastAsia"/>
          <w:b/>
        </w:rPr>
        <w:t xml:space="preserve">he requirements for Rel-13 MTC UEs </w:t>
      </w:r>
      <w:r w:rsidR="00277874">
        <w:rPr>
          <w:rFonts w:cs="v4.2.0" w:hint="eastAsia"/>
          <w:b/>
        </w:rPr>
        <w:t xml:space="preserve">under enhanced coverage </w:t>
      </w:r>
      <w:r w:rsidRPr="00640DBA">
        <w:rPr>
          <w:rFonts w:cs="v4.2.0" w:hint="eastAsia"/>
          <w:b/>
        </w:rPr>
        <w:t xml:space="preserve">in IDLE mode should be based on the requirements for Rel-13 MTC UEs defined in CONNECTED mode. And the value of period of identification </w:t>
      </w:r>
      <w:r w:rsidRPr="00640DBA">
        <w:rPr>
          <w:rFonts w:hint="eastAsia"/>
          <w:b/>
        </w:rPr>
        <w:t>(</w:t>
      </w:r>
      <w:proofErr w:type="spellStart"/>
      <w:r w:rsidRPr="00640DBA">
        <w:rPr>
          <w:b/>
        </w:rPr>
        <w:t>T</w:t>
      </w:r>
      <w:r w:rsidRPr="00640DBA">
        <w:rPr>
          <w:b/>
          <w:vertAlign w:val="subscript"/>
        </w:rPr>
        <w:t>detect</w:t>
      </w:r>
      <w:proofErr w:type="gramStart"/>
      <w:r w:rsidRPr="00640DBA">
        <w:rPr>
          <w:b/>
          <w:vertAlign w:val="subscript"/>
        </w:rPr>
        <w:t>,EUTRAN</w:t>
      </w:r>
      <w:proofErr w:type="gramEnd"/>
      <w:r w:rsidRPr="00640DBA">
        <w:rPr>
          <w:b/>
          <w:vertAlign w:val="subscript"/>
        </w:rPr>
        <w:t>_Intra</w:t>
      </w:r>
      <w:proofErr w:type="spellEnd"/>
      <w:r w:rsidRPr="00640DBA">
        <w:rPr>
          <w:rFonts w:cs="v4.2.0" w:hint="eastAsia"/>
          <w:b/>
        </w:rPr>
        <w:t>), measurement (</w:t>
      </w:r>
      <w:proofErr w:type="spellStart"/>
      <w:r w:rsidRPr="00640DBA">
        <w:rPr>
          <w:b/>
        </w:rPr>
        <w:t>T</w:t>
      </w:r>
      <w:r w:rsidRPr="00640DBA">
        <w:rPr>
          <w:b/>
          <w:vertAlign w:val="subscript"/>
        </w:rPr>
        <w:t>measure,EUTRAN_Intra</w:t>
      </w:r>
      <w:proofErr w:type="spellEnd"/>
      <w:r w:rsidRPr="00640DBA">
        <w:rPr>
          <w:rFonts w:cs="v4.2.0" w:hint="eastAsia"/>
          <w:b/>
        </w:rPr>
        <w:t xml:space="preserve">) and </w:t>
      </w:r>
      <w:r w:rsidRPr="00640DBA">
        <w:rPr>
          <w:rFonts w:cs="v4.2.0"/>
          <w:b/>
        </w:rPr>
        <w:t>evaluation</w:t>
      </w:r>
      <w:r w:rsidRPr="00640DBA">
        <w:rPr>
          <w:rFonts w:cs="v4.2.0" w:hint="eastAsia"/>
          <w:b/>
        </w:rPr>
        <w:t xml:space="preserve"> (</w:t>
      </w:r>
      <w:proofErr w:type="spellStart"/>
      <w:r w:rsidRPr="00640DBA">
        <w:rPr>
          <w:b/>
        </w:rPr>
        <w:t>T</w:t>
      </w:r>
      <w:r w:rsidRPr="00640DBA">
        <w:rPr>
          <w:b/>
          <w:vertAlign w:val="subscript"/>
        </w:rPr>
        <w:t>evaluate</w:t>
      </w:r>
      <w:proofErr w:type="spellEnd"/>
      <w:r w:rsidRPr="00640DBA">
        <w:rPr>
          <w:b/>
          <w:vertAlign w:val="subscript"/>
        </w:rPr>
        <w:t>, E-</w:t>
      </w:r>
      <w:proofErr w:type="spellStart"/>
      <w:r w:rsidRPr="00640DBA">
        <w:rPr>
          <w:b/>
          <w:vertAlign w:val="subscript"/>
        </w:rPr>
        <w:t>UTRAN_intra</w:t>
      </w:r>
      <w:proofErr w:type="spellEnd"/>
      <w:r w:rsidRPr="00640DBA">
        <w:rPr>
          <w:rFonts w:cs="v4.2.0" w:hint="eastAsia"/>
          <w:b/>
        </w:rPr>
        <w:t>) are proposed in table</w:t>
      </w:r>
      <w:r w:rsidR="00687B0E">
        <w:rPr>
          <w:rFonts w:cs="v4.2.0" w:hint="eastAsia"/>
          <w:b/>
        </w:rPr>
        <w:t>1</w:t>
      </w:r>
      <w:r w:rsidRPr="00640DBA">
        <w:rPr>
          <w:rFonts w:cs="v4.2.0" w:hint="eastAsia"/>
          <w:b/>
        </w:rPr>
        <w:t>.</w:t>
      </w:r>
    </w:p>
    <w:p w:rsidR="00A947E0" w:rsidRDefault="00A947E0" w:rsidP="00A947E0">
      <w:pPr>
        <w:pStyle w:val="a3"/>
        <w:keepNext/>
      </w:pPr>
      <w:r>
        <w:rPr>
          <w:rFonts w:hint="eastAsia"/>
        </w:rPr>
        <w:t xml:space="preserve">Table 1: </w:t>
      </w:r>
      <w:proofErr w:type="spellStart"/>
      <w:r w:rsidRPr="00BA4581">
        <w:rPr>
          <w:rFonts w:cs="v4.2.0"/>
          <w:lang w:eastAsia="en-US"/>
        </w:rPr>
        <w:t>T</w:t>
      </w:r>
      <w:r w:rsidRPr="00BA4581">
        <w:rPr>
          <w:rFonts w:cs="v4.2.0"/>
          <w:vertAlign w:val="subscript"/>
          <w:lang w:eastAsia="en-US"/>
        </w:rPr>
        <w:t>detect</w:t>
      </w:r>
      <w:proofErr w:type="gramStart"/>
      <w:r w:rsidRPr="00BA4581">
        <w:rPr>
          <w:rFonts w:cs="v4.2.0"/>
          <w:vertAlign w:val="subscript"/>
          <w:lang w:eastAsia="en-US"/>
        </w:rPr>
        <w:t>,EUTRAN</w:t>
      </w:r>
      <w:proofErr w:type="gramEnd"/>
      <w:r w:rsidRPr="00BA4581">
        <w:rPr>
          <w:rFonts w:cs="v4.2.0"/>
          <w:vertAlign w:val="subscript"/>
          <w:lang w:eastAsia="en-US"/>
        </w:rPr>
        <w:t>_Intra</w:t>
      </w:r>
      <w:proofErr w:type="spellEnd"/>
      <w:r w:rsidRPr="00C06DFB">
        <w:t xml:space="preserve">, </w:t>
      </w:r>
      <w:proofErr w:type="spellStart"/>
      <w:r w:rsidRPr="00BA4581">
        <w:rPr>
          <w:rFonts w:cs="v4.2.0"/>
          <w:lang w:eastAsia="en-US"/>
        </w:rPr>
        <w:t>T</w:t>
      </w:r>
      <w:r w:rsidRPr="00BA4581">
        <w:rPr>
          <w:rFonts w:cs="v4.2.0"/>
          <w:vertAlign w:val="subscript"/>
          <w:lang w:eastAsia="en-US"/>
        </w:rPr>
        <w:t>measure,EUTRAN_Intra</w:t>
      </w:r>
      <w:proofErr w:type="spellEnd"/>
      <w:r w:rsidRPr="00C06DFB">
        <w:t xml:space="preserve"> and </w:t>
      </w:r>
      <w:proofErr w:type="spellStart"/>
      <w:r w:rsidRPr="00BA4581">
        <w:rPr>
          <w:rFonts w:cs="v4.2.0"/>
          <w:lang w:eastAsia="en-US"/>
        </w:rPr>
        <w:t>T</w:t>
      </w:r>
      <w:r w:rsidRPr="00BA4581">
        <w:rPr>
          <w:rFonts w:cs="v4.2.0"/>
          <w:vertAlign w:val="subscript"/>
          <w:lang w:eastAsia="en-US"/>
        </w:rPr>
        <w:t>evaluate,E-UTRAN_intra</w:t>
      </w:r>
      <w:proofErr w:type="spellEnd"/>
    </w:p>
    <w:tbl>
      <w:tblPr>
        <w:tblW w:w="3093" w:type="pct"/>
        <w:jc w:val="center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6"/>
        <w:gridCol w:w="1540"/>
        <w:gridCol w:w="1680"/>
        <w:gridCol w:w="2120"/>
      </w:tblGrid>
      <w:tr w:rsidR="00A947E0" w:rsidRPr="00CF461C" w:rsidTr="00BE7925">
        <w:trPr>
          <w:cantSplit/>
          <w:jc w:val="center"/>
        </w:trPr>
        <w:tc>
          <w:tcPr>
            <w:tcW w:w="620" w:type="pct"/>
          </w:tcPr>
          <w:p w:rsidR="00A947E0" w:rsidRPr="00662CA4" w:rsidRDefault="00A947E0" w:rsidP="00BE7925">
            <w:pPr>
              <w:pStyle w:val="TAH"/>
              <w:rPr>
                <w:rFonts w:cs="Arial"/>
                <w:snapToGrid w:val="0"/>
              </w:rPr>
            </w:pPr>
            <w:r w:rsidRPr="00BA4581">
              <w:rPr>
                <w:rFonts w:cs="v4.2.0"/>
              </w:rPr>
              <w:t>DRX cycle length [s]</w:t>
            </w:r>
          </w:p>
        </w:tc>
        <w:tc>
          <w:tcPr>
            <w:tcW w:w="1263" w:type="pct"/>
          </w:tcPr>
          <w:p w:rsidR="00A947E0" w:rsidRPr="00662CA4" w:rsidRDefault="00A947E0" w:rsidP="00BE7925">
            <w:pPr>
              <w:pStyle w:val="TAH"/>
              <w:rPr>
                <w:rFonts w:cs="Arial"/>
              </w:rPr>
            </w:pPr>
            <w:proofErr w:type="spellStart"/>
            <w:r w:rsidRPr="00BA4581">
              <w:rPr>
                <w:rFonts w:cs="v4.2.0"/>
              </w:rPr>
              <w:t>T</w:t>
            </w:r>
            <w:r w:rsidRPr="00BA4581">
              <w:rPr>
                <w:rFonts w:cs="v4.2.0"/>
                <w:vertAlign w:val="subscript"/>
              </w:rPr>
              <w:t>detect,EUTRAN_Intra</w:t>
            </w:r>
            <w:proofErr w:type="spellEnd"/>
            <w:r w:rsidRPr="00BA4581">
              <w:rPr>
                <w:rFonts w:cs="v4.2.0"/>
              </w:rPr>
              <w:t xml:space="preserve"> [s] (number of DRX cycles)</w:t>
            </w:r>
          </w:p>
        </w:tc>
        <w:tc>
          <w:tcPr>
            <w:tcW w:w="1378" w:type="pct"/>
          </w:tcPr>
          <w:p w:rsidR="00A947E0" w:rsidRPr="00662CA4" w:rsidRDefault="00A947E0" w:rsidP="00BE7925">
            <w:pPr>
              <w:pStyle w:val="TAH"/>
              <w:rPr>
                <w:rFonts w:cs="Arial"/>
                <w:snapToGrid w:val="0"/>
              </w:rPr>
            </w:pPr>
            <w:proofErr w:type="spellStart"/>
            <w:r w:rsidRPr="00BA4581">
              <w:rPr>
                <w:rFonts w:cs="v4.2.0"/>
              </w:rPr>
              <w:t>T</w:t>
            </w:r>
            <w:r w:rsidRPr="00BA4581">
              <w:rPr>
                <w:rFonts w:cs="v4.2.0"/>
                <w:vertAlign w:val="subscript"/>
              </w:rPr>
              <w:t>measure,EUTRAN_Intra</w:t>
            </w:r>
            <w:proofErr w:type="spellEnd"/>
            <w:r w:rsidRPr="00BA4581">
              <w:rPr>
                <w:rFonts w:cs="v4.2.0"/>
              </w:rPr>
              <w:t xml:space="preserve"> [s] (number of DRX cycles)</w:t>
            </w:r>
          </w:p>
        </w:tc>
        <w:tc>
          <w:tcPr>
            <w:tcW w:w="1739" w:type="pct"/>
          </w:tcPr>
          <w:p w:rsidR="00A947E0" w:rsidRPr="00662CA4" w:rsidRDefault="00A947E0" w:rsidP="00BE7925">
            <w:pPr>
              <w:pStyle w:val="TAH"/>
              <w:rPr>
                <w:rFonts w:cs="Arial"/>
                <w:vertAlign w:val="subscript"/>
              </w:rPr>
            </w:pPr>
            <w:proofErr w:type="spellStart"/>
            <w:r w:rsidRPr="00BA4581">
              <w:rPr>
                <w:rFonts w:cs="v4.2.0"/>
              </w:rPr>
              <w:t>T</w:t>
            </w:r>
            <w:r w:rsidRPr="00BA4581">
              <w:rPr>
                <w:rFonts w:cs="v4.2.0"/>
                <w:vertAlign w:val="subscript"/>
              </w:rPr>
              <w:t>evaluate,E-UTRAN_intra</w:t>
            </w:r>
            <w:proofErr w:type="spellEnd"/>
          </w:p>
          <w:p w:rsidR="00A947E0" w:rsidRPr="00662CA4" w:rsidRDefault="00A947E0" w:rsidP="00BE7925">
            <w:pPr>
              <w:pStyle w:val="TAH"/>
              <w:rPr>
                <w:rFonts w:cs="Arial"/>
              </w:rPr>
            </w:pPr>
            <w:r w:rsidRPr="00662CA4">
              <w:rPr>
                <w:rFonts w:cs="Arial"/>
              </w:rPr>
              <w:t>[s] (number of DRX cycles)</w:t>
            </w:r>
          </w:p>
        </w:tc>
      </w:tr>
      <w:tr w:rsidR="00A947E0" w:rsidRPr="00CF461C" w:rsidTr="00BE7925">
        <w:trPr>
          <w:cantSplit/>
          <w:jc w:val="center"/>
        </w:trPr>
        <w:tc>
          <w:tcPr>
            <w:tcW w:w="620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 w:rsidRPr="00662CA4">
              <w:rPr>
                <w:rFonts w:cs="Arial"/>
                <w:lang w:eastAsia="en-US"/>
              </w:rPr>
              <w:t>0.32</w:t>
            </w:r>
          </w:p>
        </w:tc>
        <w:tc>
          <w:tcPr>
            <w:tcW w:w="1263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183.04</w:t>
            </w:r>
            <w:r>
              <w:rPr>
                <w:rFonts w:cs="Arial"/>
                <w:lang w:eastAsia="en-US"/>
              </w:rPr>
              <w:t>(</w:t>
            </w:r>
            <w:r>
              <w:rPr>
                <w:rFonts w:cs="Arial" w:hint="eastAsia"/>
                <w:lang w:eastAsia="zh-CN"/>
              </w:rPr>
              <w:t>572</w:t>
            </w:r>
            <w:r w:rsidRPr="00662CA4">
              <w:rPr>
                <w:rFonts w:cs="Arial"/>
                <w:lang w:eastAsia="en-US"/>
              </w:rPr>
              <w:t>)</w:t>
            </w:r>
          </w:p>
        </w:tc>
        <w:tc>
          <w:tcPr>
            <w:tcW w:w="1378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snapToGrid w:val="0"/>
                <w:lang w:eastAsia="zh-CN"/>
              </w:rPr>
              <w:t>2.56</w:t>
            </w:r>
            <w:r>
              <w:rPr>
                <w:rFonts w:cs="Arial"/>
                <w:snapToGrid w:val="0"/>
                <w:lang w:eastAsia="en-US"/>
              </w:rPr>
              <w:t>(</w:t>
            </w:r>
            <w:r>
              <w:rPr>
                <w:rFonts w:cs="Arial" w:hint="eastAsia"/>
                <w:snapToGrid w:val="0"/>
                <w:lang w:eastAsia="zh-CN"/>
              </w:rPr>
              <w:t>8</w:t>
            </w:r>
            <w:r w:rsidRPr="00662CA4">
              <w:rPr>
                <w:rFonts w:cs="Arial"/>
                <w:snapToGrid w:val="0"/>
                <w:lang w:eastAsia="en-US"/>
              </w:rPr>
              <w:t>)</w:t>
            </w:r>
          </w:p>
        </w:tc>
        <w:tc>
          <w:tcPr>
            <w:tcW w:w="1739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10.24</w:t>
            </w:r>
            <w:r w:rsidRPr="00662CA4">
              <w:rPr>
                <w:rFonts w:cs="Arial"/>
                <w:lang w:eastAsia="en-US"/>
              </w:rPr>
              <w:t xml:space="preserve"> (</w:t>
            </w:r>
            <w:r>
              <w:rPr>
                <w:rFonts w:cs="Arial" w:hint="eastAsia"/>
                <w:lang w:eastAsia="zh-CN"/>
              </w:rPr>
              <w:t>32</w:t>
            </w:r>
            <w:r w:rsidRPr="00662CA4">
              <w:rPr>
                <w:rFonts w:cs="Arial"/>
                <w:lang w:eastAsia="en-US"/>
              </w:rPr>
              <w:t>)</w:t>
            </w:r>
          </w:p>
        </w:tc>
      </w:tr>
      <w:tr w:rsidR="00A947E0" w:rsidRPr="00CF461C" w:rsidTr="00BE7925">
        <w:trPr>
          <w:cantSplit/>
          <w:jc w:val="center"/>
        </w:trPr>
        <w:tc>
          <w:tcPr>
            <w:tcW w:w="620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 w:rsidRPr="00662CA4">
              <w:rPr>
                <w:rFonts w:cs="Arial"/>
                <w:lang w:eastAsia="en-US"/>
              </w:rPr>
              <w:t>0.64</w:t>
            </w:r>
          </w:p>
        </w:tc>
        <w:tc>
          <w:tcPr>
            <w:tcW w:w="1263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355.84</w:t>
            </w:r>
            <w:r>
              <w:rPr>
                <w:rFonts w:cs="Arial"/>
                <w:lang w:eastAsia="en-US"/>
              </w:rPr>
              <w:t>(</w:t>
            </w:r>
            <w:r>
              <w:rPr>
                <w:rFonts w:cs="Arial" w:hint="eastAsia"/>
                <w:lang w:eastAsia="zh-CN"/>
              </w:rPr>
              <w:t>556</w:t>
            </w:r>
            <w:r w:rsidRPr="00662CA4">
              <w:rPr>
                <w:rFonts w:cs="Arial"/>
                <w:lang w:eastAsia="en-US"/>
              </w:rPr>
              <w:t>)</w:t>
            </w:r>
          </w:p>
        </w:tc>
        <w:tc>
          <w:tcPr>
            <w:tcW w:w="1378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snapToGrid w:val="0"/>
                <w:lang w:eastAsia="zh-CN"/>
              </w:rPr>
              <w:t>2.56</w:t>
            </w:r>
            <w:r>
              <w:rPr>
                <w:rFonts w:cs="Arial"/>
                <w:snapToGrid w:val="0"/>
                <w:lang w:eastAsia="en-US"/>
              </w:rPr>
              <w:t>(</w:t>
            </w:r>
            <w:r>
              <w:rPr>
                <w:rFonts w:cs="Arial" w:hint="eastAsia"/>
                <w:snapToGrid w:val="0"/>
                <w:lang w:eastAsia="zh-CN"/>
              </w:rPr>
              <w:t>4</w:t>
            </w:r>
            <w:r w:rsidRPr="00662CA4">
              <w:rPr>
                <w:rFonts w:cs="Arial"/>
                <w:snapToGrid w:val="0"/>
                <w:lang w:eastAsia="en-US"/>
              </w:rPr>
              <w:t>)</w:t>
            </w:r>
          </w:p>
        </w:tc>
        <w:tc>
          <w:tcPr>
            <w:tcW w:w="1739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10.24</w:t>
            </w:r>
            <w:r w:rsidRPr="00662CA4">
              <w:rPr>
                <w:rFonts w:cs="Arial"/>
                <w:lang w:eastAsia="en-US"/>
              </w:rPr>
              <w:t>(</w:t>
            </w:r>
            <w:r>
              <w:rPr>
                <w:rFonts w:cs="Arial" w:hint="eastAsia"/>
                <w:lang w:eastAsia="zh-CN"/>
              </w:rPr>
              <w:t>16</w:t>
            </w:r>
            <w:r w:rsidRPr="00662CA4">
              <w:rPr>
                <w:rFonts w:cs="Arial"/>
                <w:lang w:eastAsia="en-US"/>
              </w:rPr>
              <w:t>)</w:t>
            </w:r>
          </w:p>
        </w:tc>
      </w:tr>
      <w:tr w:rsidR="00A947E0" w:rsidRPr="00CF461C" w:rsidTr="00BE7925">
        <w:trPr>
          <w:cantSplit/>
          <w:jc w:val="center"/>
        </w:trPr>
        <w:tc>
          <w:tcPr>
            <w:tcW w:w="620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 w:rsidRPr="00662CA4">
              <w:rPr>
                <w:rFonts w:cs="Arial"/>
                <w:lang w:eastAsia="en-US"/>
              </w:rPr>
              <w:t>1.28</w:t>
            </w:r>
          </w:p>
        </w:tc>
        <w:tc>
          <w:tcPr>
            <w:tcW w:w="1263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704</w:t>
            </w:r>
            <w:r>
              <w:rPr>
                <w:rFonts w:cs="Arial"/>
                <w:lang w:eastAsia="en-US"/>
              </w:rPr>
              <w:t>(</w:t>
            </w:r>
            <w:r w:rsidRPr="00662CA4">
              <w:rPr>
                <w:rFonts w:cs="Arial"/>
                <w:lang w:eastAsia="en-US"/>
              </w:rPr>
              <w:t>5</w:t>
            </w:r>
            <w:r>
              <w:rPr>
                <w:rFonts w:cs="Arial" w:hint="eastAsia"/>
                <w:lang w:eastAsia="zh-CN"/>
              </w:rPr>
              <w:t>50</w:t>
            </w:r>
            <w:r w:rsidRPr="00662CA4">
              <w:rPr>
                <w:rFonts w:cs="Arial"/>
                <w:lang w:eastAsia="en-US"/>
              </w:rPr>
              <w:t>)</w:t>
            </w:r>
          </w:p>
        </w:tc>
        <w:tc>
          <w:tcPr>
            <w:tcW w:w="1378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snapToGrid w:val="0"/>
                <w:lang w:eastAsia="zh-CN"/>
              </w:rPr>
              <w:t>2.56</w:t>
            </w:r>
            <w:r w:rsidRPr="00662CA4">
              <w:rPr>
                <w:rFonts w:cs="Arial"/>
                <w:snapToGrid w:val="0"/>
                <w:lang w:eastAsia="en-US"/>
              </w:rPr>
              <w:t>(</w:t>
            </w:r>
            <w:r>
              <w:rPr>
                <w:rFonts w:cs="Arial" w:hint="eastAsia"/>
                <w:snapToGrid w:val="0"/>
                <w:lang w:eastAsia="zh-CN"/>
              </w:rPr>
              <w:t>2</w:t>
            </w:r>
            <w:r w:rsidRPr="00662CA4">
              <w:rPr>
                <w:rFonts w:cs="Arial"/>
                <w:snapToGrid w:val="0"/>
                <w:lang w:eastAsia="en-US"/>
              </w:rPr>
              <w:t>)</w:t>
            </w:r>
          </w:p>
        </w:tc>
        <w:tc>
          <w:tcPr>
            <w:tcW w:w="1739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12.8</w:t>
            </w:r>
            <w:r w:rsidRPr="00662CA4">
              <w:rPr>
                <w:rFonts w:cs="Arial"/>
                <w:lang w:eastAsia="en-US"/>
              </w:rPr>
              <w:t>(</w:t>
            </w:r>
            <w:r>
              <w:rPr>
                <w:rFonts w:cs="Arial" w:hint="eastAsia"/>
                <w:lang w:eastAsia="zh-CN"/>
              </w:rPr>
              <w:t>10</w:t>
            </w:r>
            <w:r w:rsidRPr="00662CA4">
              <w:rPr>
                <w:rFonts w:cs="Arial"/>
                <w:lang w:eastAsia="en-US"/>
              </w:rPr>
              <w:t>)</w:t>
            </w:r>
          </w:p>
        </w:tc>
      </w:tr>
      <w:tr w:rsidR="00A947E0" w:rsidRPr="00CF461C" w:rsidTr="00BE7925">
        <w:trPr>
          <w:cantSplit/>
          <w:jc w:val="center"/>
        </w:trPr>
        <w:tc>
          <w:tcPr>
            <w:tcW w:w="620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 w:rsidRPr="00662CA4">
              <w:rPr>
                <w:rFonts w:cs="Arial"/>
                <w:lang w:eastAsia="en-US"/>
              </w:rPr>
              <w:t>2.56</w:t>
            </w:r>
          </w:p>
        </w:tc>
        <w:tc>
          <w:tcPr>
            <w:tcW w:w="1263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1397.76</w:t>
            </w:r>
            <w:r>
              <w:rPr>
                <w:rFonts w:cs="Arial"/>
                <w:lang w:eastAsia="en-US"/>
              </w:rPr>
              <w:t>(</w:t>
            </w:r>
            <w:r>
              <w:rPr>
                <w:rFonts w:cs="Arial" w:hint="eastAsia"/>
                <w:lang w:eastAsia="zh-CN"/>
              </w:rPr>
              <w:t>546</w:t>
            </w:r>
            <w:r w:rsidRPr="00662CA4">
              <w:rPr>
                <w:rFonts w:cs="Arial"/>
                <w:lang w:eastAsia="en-US"/>
              </w:rPr>
              <w:t>)</w:t>
            </w:r>
          </w:p>
        </w:tc>
        <w:tc>
          <w:tcPr>
            <w:tcW w:w="1378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snapToGrid w:val="0"/>
                <w:lang w:eastAsia="zh-CN"/>
              </w:rPr>
              <w:t>5.12</w:t>
            </w:r>
            <w:r w:rsidRPr="00662CA4">
              <w:rPr>
                <w:rFonts w:cs="Arial"/>
                <w:snapToGrid w:val="0"/>
                <w:lang w:eastAsia="en-US"/>
              </w:rPr>
              <w:t>(</w:t>
            </w:r>
            <w:r>
              <w:rPr>
                <w:rFonts w:cs="Arial" w:hint="eastAsia"/>
                <w:snapToGrid w:val="0"/>
                <w:lang w:eastAsia="zh-CN"/>
              </w:rPr>
              <w:t>2</w:t>
            </w:r>
            <w:r w:rsidRPr="00662CA4">
              <w:rPr>
                <w:rFonts w:cs="Arial"/>
                <w:snapToGrid w:val="0"/>
                <w:lang w:eastAsia="en-US"/>
              </w:rPr>
              <w:t>)</w:t>
            </w:r>
          </w:p>
        </w:tc>
        <w:tc>
          <w:tcPr>
            <w:tcW w:w="1739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15.36</w:t>
            </w:r>
            <w:r w:rsidRPr="00662CA4">
              <w:rPr>
                <w:rFonts w:cs="Arial"/>
                <w:lang w:eastAsia="en-US"/>
              </w:rPr>
              <w:t xml:space="preserve"> (</w:t>
            </w:r>
            <w:r>
              <w:rPr>
                <w:rFonts w:cs="Arial" w:hint="eastAsia"/>
                <w:lang w:eastAsia="zh-CN"/>
              </w:rPr>
              <w:t>6</w:t>
            </w:r>
            <w:r w:rsidRPr="00662CA4">
              <w:rPr>
                <w:rFonts w:cs="Arial"/>
                <w:lang w:eastAsia="en-US"/>
              </w:rPr>
              <w:t>)</w:t>
            </w:r>
          </w:p>
        </w:tc>
      </w:tr>
    </w:tbl>
    <w:p w:rsidR="00BD113B" w:rsidRDefault="00BD113B" w:rsidP="002913A9">
      <w:pPr>
        <w:rPr>
          <w:lang w:val="en-US"/>
        </w:rPr>
      </w:pPr>
    </w:p>
    <w:p w:rsidR="001E7E41" w:rsidRPr="00BD113B" w:rsidRDefault="00B35C26" w:rsidP="00BD113B">
      <w:pPr>
        <w:pStyle w:val="1"/>
        <w:rPr>
          <w:rFonts w:ascii="Times New Roman" w:hAnsi="Times New Roman"/>
          <w:lang w:val="en-US"/>
        </w:rPr>
      </w:pPr>
      <w:r w:rsidRPr="00BD113B">
        <w:rPr>
          <w:rFonts w:ascii="Times New Roman" w:hAnsi="Times New Roman"/>
          <w:lang w:val="en-US"/>
        </w:rPr>
        <w:lastRenderedPageBreak/>
        <w:t>Conclusion</w:t>
      </w:r>
    </w:p>
    <w:p w:rsidR="00A950CC" w:rsidRPr="00AD2BE7" w:rsidRDefault="00CE5DC7" w:rsidP="000256A8">
      <w:pPr>
        <w:rPr>
          <w:rFonts w:eastAsia="?? ??"/>
        </w:rPr>
      </w:pPr>
      <w:r w:rsidRPr="00AD2BE7">
        <w:rPr>
          <w:lang w:val="en-US"/>
        </w:rPr>
        <w:t xml:space="preserve">In this paper, </w:t>
      </w:r>
      <w:r w:rsidR="00606A7A">
        <w:rPr>
          <w:rFonts w:hint="eastAsia"/>
          <w:lang w:val="en-US"/>
        </w:rPr>
        <w:t xml:space="preserve">we discuss these </w:t>
      </w:r>
      <w:r w:rsidR="00606A7A">
        <w:rPr>
          <w:rFonts w:hint="eastAsia"/>
          <w:szCs w:val="22"/>
        </w:rPr>
        <w:t>remaining issues on measurement requirements</w:t>
      </w:r>
      <w:r w:rsidR="002913A9">
        <w:rPr>
          <w:rFonts w:hint="eastAsia"/>
          <w:szCs w:val="22"/>
        </w:rPr>
        <w:t xml:space="preserve"> </w:t>
      </w:r>
      <w:r w:rsidR="008A5B79">
        <w:rPr>
          <w:rFonts w:hint="eastAsia"/>
          <w:szCs w:val="22"/>
        </w:rPr>
        <w:t>under IDLE mode for Rel-13 MTC UE</w:t>
      </w:r>
      <w:r w:rsidR="00606A7A">
        <w:rPr>
          <w:szCs w:val="22"/>
        </w:rPr>
        <w:t xml:space="preserve">. </w:t>
      </w:r>
      <w:r w:rsidR="00A619A8" w:rsidRPr="00AD2BE7">
        <w:rPr>
          <w:lang w:val="en-US"/>
        </w:rPr>
        <w:t>Based on the</w:t>
      </w:r>
      <w:r w:rsidR="002913A9">
        <w:rPr>
          <w:rFonts w:hint="eastAsia"/>
          <w:lang w:val="en-US"/>
        </w:rPr>
        <w:t>se</w:t>
      </w:r>
      <w:r w:rsidR="00A619A8" w:rsidRPr="00AD2BE7">
        <w:rPr>
          <w:lang w:val="en-US"/>
        </w:rPr>
        <w:t xml:space="preserve"> </w:t>
      </w:r>
      <w:r w:rsidR="002913A9">
        <w:rPr>
          <w:rFonts w:hint="eastAsia"/>
          <w:lang w:val="en-US"/>
        </w:rPr>
        <w:t xml:space="preserve">above </w:t>
      </w:r>
      <w:r w:rsidR="00A619A8" w:rsidRPr="00AD2BE7">
        <w:rPr>
          <w:lang w:val="en-US"/>
        </w:rPr>
        <w:t xml:space="preserve">analysis, we </w:t>
      </w:r>
      <w:r w:rsidR="002913A9">
        <w:rPr>
          <w:rFonts w:hint="eastAsia"/>
          <w:lang w:val="en-US"/>
        </w:rPr>
        <w:t>have</w:t>
      </w:r>
      <w:r w:rsidR="00A619A8" w:rsidRPr="00AD2BE7">
        <w:rPr>
          <w:lang w:val="en-US"/>
        </w:rPr>
        <w:t xml:space="preserve"> the following proposal:</w:t>
      </w:r>
      <w:r w:rsidRPr="00AD2BE7">
        <w:rPr>
          <w:lang w:val="en-US"/>
        </w:rPr>
        <w:t xml:space="preserve"> </w:t>
      </w:r>
    </w:p>
    <w:p w:rsidR="00BD113B" w:rsidRPr="00640DBA" w:rsidRDefault="00BD113B" w:rsidP="00BD113B">
      <w:pPr>
        <w:rPr>
          <w:rFonts w:cs="v4.2.0"/>
          <w:b/>
        </w:rPr>
      </w:pPr>
      <w:r w:rsidRPr="00640DBA">
        <w:rPr>
          <w:rFonts w:hint="eastAsia"/>
          <w:b/>
          <w:lang w:val="en-US"/>
        </w:rPr>
        <w:t xml:space="preserve">Propose </w:t>
      </w:r>
      <w:r w:rsidR="00BF442C">
        <w:rPr>
          <w:rFonts w:hint="eastAsia"/>
          <w:b/>
          <w:lang w:val="en-US"/>
        </w:rPr>
        <w:t>1</w:t>
      </w:r>
      <w:r w:rsidRPr="00640DBA">
        <w:rPr>
          <w:rFonts w:hint="eastAsia"/>
          <w:b/>
          <w:lang w:val="en-US"/>
        </w:rPr>
        <w:t xml:space="preserve">: </w:t>
      </w:r>
      <w:r w:rsidRPr="00640DBA">
        <w:rPr>
          <w:rFonts w:cs="v4.2.0"/>
          <w:b/>
        </w:rPr>
        <w:t>T</w:t>
      </w:r>
      <w:r w:rsidRPr="00640DBA">
        <w:rPr>
          <w:rFonts w:cs="v4.2.0" w:hint="eastAsia"/>
          <w:b/>
        </w:rPr>
        <w:t xml:space="preserve">he requirements for Rel-13 MTC UEs </w:t>
      </w:r>
      <w:r w:rsidR="00855988">
        <w:rPr>
          <w:rFonts w:cs="v4.2.0" w:hint="eastAsia"/>
          <w:b/>
        </w:rPr>
        <w:t xml:space="preserve">under enhanced coverage </w:t>
      </w:r>
      <w:r w:rsidRPr="00640DBA">
        <w:rPr>
          <w:rFonts w:cs="v4.2.0" w:hint="eastAsia"/>
          <w:b/>
        </w:rPr>
        <w:t xml:space="preserve">in IDLE mode should be based on the requirements for Rel-13 MTC UEs defined in CONNECTED mode. And the value of period of identification </w:t>
      </w:r>
      <w:r w:rsidRPr="00640DBA">
        <w:rPr>
          <w:rFonts w:hint="eastAsia"/>
          <w:b/>
        </w:rPr>
        <w:t>(</w:t>
      </w:r>
      <w:proofErr w:type="spellStart"/>
      <w:r w:rsidRPr="00640DBA">
        <w:rPr>
          <w:b/>
        </w:rPr>
        <w:t>T</w:t>
      </w:r>
      <w:r w:rsidRPr="00640DBA">
        <w:rPr>
          <w:b/>
          <w:vertAlign w:val="subscript"/>
        </w:rPr>
        <w:t>detect</w:t>
      </w:r>
      <w:proofErr w:type="gramStart"/>
      <w:r w:rsidRPr="00640DBA">
        <w:rPr>
          <w:b/>
          <w:vertAlign w:val="subscript"/>
        </w:rPr>
        <w:t>,EUTRAN</w:t>
      </w:r>
      <w:proofErr w:type="gramEnd"/>
      <w:r w:rsidRPr="00640DBA">
        <w:rPr>
          <w:b/>
          <w:vertAlign w:val="subscript"/>
        </w:rPr>
        <w:t>_Intra</w:t>
      </w:r>
      <w:proofErr w:type="spellEnd"/>
      <w:r w:rsidRPr="00640DBA">
        <w:rPr>
          <w:rFonts w:cs="v4.2.0" w:hint="eastAsia"/>
          <w:b/>
        </w:rPr>
        <w:t>), measurement (</w:t>
      </w:r>
      <w:proofErr w:type="spellStart"/>
      <w:r w:rsidRPr="00640DBA">
        <w:rPr>
          <w:b/>
        </w:rPr>
        <w:t>T</w:t>
      </w:r>
      <w:r w:rsidRPr="00640DBA">
        <w:rPr>
          <w:b/>
          <w:vertAlign w:val="subscript"/>
        </w:rPr>
        <w:t>measure,EUTRAN_Intra</w:t>
      </w:r>
      <w:proofErr w:type="spellEnd"/>
      <w:r w:rsidRPr="00640DBA">
        <w:rPr>
          <w:rFonts w:cs="v4.2.0" w:hint="eastAsia"/>
          <w:b/>
        </w:rPr>
        <w:t xml:space="preserve">) and </w:t>
      </w:r>
      <w:r w:rsidRPr="00640DBA">
        <w:rPr>
          <w:rFonts w:cs="v4.2.0"/>
          <w:b/>
        </w:rPr>
        <w:t>evaluation</w:t>
      </w:r>
      <w:r w:rsidRPr="00640DBA">
        <w:rPr>
          <w:rFonts w:cs="v4.2.0" w:hint="eastAsia"/>
          <w:b/>
        </w:rPr>
        <w:t xml:space="preserve"> (</w:t>
      </w:r>
      <w:proofErr w:type="spellStart"/>
      <w:r w:rsidRPr="00640DBA">
        <w:rPr>
          <w:b/>
        </w:rPr>
        <w:t>T</w:t>
      </w:r>
      <w:r w:rsidRPr="00640DBA">
        <w:rPr>
          <w:b/>
          <w:vertAlign w:val="subscript"/>
        </w:rPr>
        <w:t>evaluate</w:t>
      </w:r>
      <w:proofErr w:type="spellEnd"/>
      <w:r w:rsidRPr="00640DBA">
        <w:rPr>
          <w:b/>
          <w:vertAlign w:val="subscript"/>
        </w:rPr>
        <w:t>, E-</w:t>
      </w:r>
      <w:proofErr w:type="spellStart"/>
      <w:r w:rsidRPr="00640DBA">
        <w:rPr>
          <w:b/>
          <w:vertAlign w:val="subscript"/>
        </w:rPr>
        <w:t>UTRAN_intra</w:t>
      </w:r>
      <w:proofErr w:type="spellEnd"/>
      <w:r w:rsidRPr="00640DBA">
        <w:rPr>
          <w:rFonts w:cs="v4.2.0" w:hint="eastAsia"/>
          <w:b/>
        </w:rPr>
        <w:t>) are proposed in table</w:t>
      </w:r>
      <w:r w:rsidR="00AB4201">
        <w:rPr>
          <w:rFonts w:cs="v4.2.0" w:hint="eastAsia"/>
          <w:b/>
        </w:rPr>
        <w:t>1</w:t>
      </w:r>
      <w:r w:rsidRPr="00640DBA">
        <w:rPr>
          <w:rFonts w:cs="v4.2.0" w:hint="eastAsia"/>
          <w:b/>
        </w:rPr>
        <w:t>.</w:t>
      </w:r>
    </w:p>
    <w:p w:rsidR="00A947E0" w:rsidRDefault="00A947E0" w:rsidP="00A947E0">
      <w:pPr>
        <w:pStyle w:val="a3"/>
        <w:keepNext/>
      </w:pPr>
      <w:r>
        <w:rPr>
          <w:rFonts w:hint="eastAsia"/>
        </w:rPr>
        <w:t xml:space="preserve">Table 1: </w:t>
      </w:r>
      <w:proofErr w:type="spellStart"/>
      <w:r w:rsidRPr="00BA4581">
        <w:rPr>
          <w:rFonts w:cs="v4.2.0"/>
          <w:lang w:eastAsia="en-US"/>
        </w:rPr>
        <w:t>T</w:t>
      </w:r>
      <w:r w:rsidRPr="00BA4581">
        <w:rPr>
          <w:rFonts w:cs="v4.2.0"/>
          <w:vertAlign w:val="subscript"/>
          <w:lang w:eastAsia="en-US"/>
        </w:rPr>
        <w:t>detect</w:t>
      </w:r>
      <w:proofErr w:type="gramStart"/>
      <w:r w:rsidRPr="00BA4581">
        <w:rPr>
          <w:rFonts w:cs="v4.2.0"/>
          <w:vertAlign w:val="subscript"/>
          <w:lang w:eastAsia="en-US"/>
        </w:rPr>
        <w:t>,EUTRAN</w:t>
      </w:r>
      <w:proofErr w:type="gramEnd"/>
      <w:r w:rsidRPr="00BA4581">
        <w:rPr>
          <w:rFonts w:cs="v4.2.0"/>
          <w:vertAlign w:val="subscript"/>
          <w:lang w:eastAsia="en-US"/>
        </w:rPr>
        <w:t>_Intra</w:t>
      </w:r>
      <w:proofErr w:type="spellEnd"/>
      <w:r w:rsidRPr="00C06DFB">
        <w:t xml:space="preserve">, </w:t>
      </w:r>
      <w:proofErr w:type="spellStart"/>
      <w:r w:rsidRPr="00BA4581">
        <w:rPr>
          <w:rFonts w:cs="v4.2.0"/>
          <w:lang w:eastAsia="en-US"/>
        </w:rPr>
        <w:t>T</w:t>
      </w:r>
      <w:r w:rsidRPr="00BA4581">
        <w:rPr>
          <w:rFonts w:cs="v4.2.0"/>
          <w:vertAlign w:val="subscript"/>
          <w:lang w:eastAsia="en-US"/>
        </w:rPr>
        <w:t>measure,EUTRAN_Intra</w:t>
      </w:r>
      <w:proofErr w:type="spellEnd"/>
      <w:r w:rsidRPr="00C06DFB">
        <w:t xml:space="preserve"> and </w:t>
      </w:r>
      <w:proofErr w:type="spellStart"/>
      <w:r w:rsidRPr="00BA4581">
        <w:rPr>
          <w:rFonts w:cs="v4.2.0"/>
          <w:lang w:eastAsia="en-US"/>
        </w:rPr>
        <w:t>T</w:t>
      </w:r>
      <w:r w:rsidRPr="00BA4581">
        <w:rPr>
          <w:rFonts w:cs="v4.2.0"/>
          <w:vertAlign w:val="subscript"/>
          <w:lang w:eastAsia="en-US"/>
        </w:rPr>
        <w:t>evaluate,E-UTRAN_intra</w:t>
      </w:r>
      <w:proofErr w:type="spellEnd"/>
    </w:p>
    <w:tbl>
      <w:tblPr>
        <w:tblW w:w="3093" w:type="pct"/>
        <w:jc w:val="center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6"/>
        <w:gridCol w:w="1540"/>
        <w:gridCol w:w="1680"/>
        <w:gridCol w:w="2120"/>
      </w:tblGrid>
      <w:tr w:rsidR="00A947E0" w:rsidRPr="00CF461C" w:rsidTr="00BE7925">
        <w:trPr>
          <w:cantSplit/>
          <w:jc w:val="center"/>
        </w:trPr>
        <w:tc>
          <w:tcPr>
            <w:tcW w:w="620" w:type="pct"/>
          </w:tcPr>
          <w:p w:rsidR="00A947E0" w:rsidRPr="00662CA4" w:rsidRDefault="00A947E0" w:rsidP="00BE7925">
            <w:pPr>
              <w:pStyle w:val="TAH"/>
              <w:rPr>
                <w:rFonts w:cs="Arial"/>
                <w:snapToGrid w:val="0"/>
              </w:rPr>
            </w:pPr>
            <w:r w:rsidRPr="00BA4581">
              <w:rPr>
                <w:rFonts w:cs="v4.2.0"/>
              </w:rPr>
              <w:t>DRX cycle length [s]</w:t>
            </w:r>
          </w:p>
        </w:tc>
        <w:tc>
          <w:tcPr>
            <w:tcW w:w="1263" w:type="pct"/>
          </w:tcPr>
          <w:p w:rsidR="00A947E0" w:rsidRPr="00662CA4" w:rsidRDefault="00A947E0" w:rsidP="00BE7925">
            <w:pPr>
              <w:pStyle w:val="TAH"/>
              <w:rPr>
                <w:rFonts w:cs="Arial"/>
              </w:rPr>
            </w:pPr>
            <w:proofErr w:type="spellStart"/>
            <w:r w:rsidRPr="00BA4581">
              <w:rPr>
                <w:rFonts w:cs="v4.2.0"/>
              </w:rPr>
              <w:t>T</w:t>
            </w:r>
            <w:r w:rsidRPr="00BA4581">
              <w:rPr>
                <w:rFonts w:cs="v4.2.0"/>
                <w:vertAlign w:val="subscript"/>
              </w:rPr>
              <w:t>detect,EUTRAN_Intra</w:t>
            </w:r>
            <w:proofErr w:type="spellEnd"/>
            <w:r w:rsidRPr="00BA4581">
              <w:rPr>
                <w:rFonts w:cs="v4.2.0"/>
              </w:rPr>
              <w:t xml:space="preserve"> [s] (number of DRX cycles)</w:t>
            </w:r>
          </w:p>
        </w:tc>
        <w:tc>
          <w:tcPr>
            <w:tcW w:w="1378" w:type="pct"/>
          </w:tcPr>
          <w:p w:rsidR="00A947E0" w:rsidRPr="00662CA4" w:rsidRDefault="00A947E0" w:rsidP="00BE7925">
            <w:pPr>
              <w:pStyle w:val="TAH"/>
              <w:rPr>
                <w:rFonts w:cs="Arial"/>
                <w:snapToGrid w:val="0"/>
              </w:rPr>
            </w:pPr>
            <w:proofErr w:type="spellStart"/>
            <w:r w:rsidRPr="00BA4581">
              <w:rPr>
                <w:rFonts w:cs="v4.2.0"/>
              </w:rPr>
              <w:t>T</w:t>
            </w:r>
            <w:r w:rsidRPr="00BA4581">
              <w:rPr>
                <w:rFonts w:cs="v4.2.0"/>
                <w:vertAlign w:val="subscript"/>
              </w:rPr>
              <w:t>measure,EUTRAN_Intra</w:t>
            </w:r>
            <w:proofErr w:type="spellEnd"/>
            <w:r w:rsidRPr="00BA4581">
              <w:rPr>
                <w:rFonts w:cs="v4.2.0"/>
              </w:rPr>
              <w:t xml:space="preserve"> [s] (number of DRX cycles)</w:t>
            </w:r>
          </w:p>
        </w:tc>
        <w:tc>
          <w:tcPr>
            <w:tcW w:w="1739" w:type="pct"/>
          </w:tcPr>
          <w:p w:rsidR="00A947E0" w:rsidRPr="00662CA4" w:rsidRDefault="00A947E0" w:rsidP="00BE7925">
            <w:pPr>
              <w:pStyle w:val="TAH"/>
              <w:rPr>
                <w:rFonts w:cs="Arial"/>
                <w:vertAlign w:val="subscript"/>
              </w:rPr>
            </w:pPr>
            <w:proofErr w:type="spellStart"/>
            <w:r w:rsidRPr="00BA4581">
              <w:rPr>
                <w:rFonts w:cs="v4.2.0"/>
              </w:rPr>
              <w:t>T</w:t>
            </w:r>
            <w:r w:rsidRPr="00BA4581">
              <w:rPr>
                <w:rFonts w:cs="v4.2.0"/>
                <w:vertAlign w:val="subscript"/>
              </w:rPr>
              <w:t>evaluate,E-UTRAN_intra</w:t>
            </w:r>
            <w:proofErr w:type="spellEnd"/>
          </w:p>
          <w:p w:rsidR="00A947E0" w:rsidRPr="00662CA4" w:rsidRDefault="00A947E0" w:rsidP="00BE7925">
            <w:pPr>
              <w:pStyle w:val="TAH"/>
              <w:rPr>
                <w:rFonts w:cs="Arial"/>
              </w:rPr>
            </w:pPr>
            <w:r w:rsidRPr="00662CA4">
              <w:rPr>
                <w:rFonts w:cs="Arial"/>
              </w:rPr>
              <w:t>[s] (number of DRX cycles)</w:t>
            </w:r>
          </w:p>
        </w:tc>
      </w:tr>
      <w:tr w:rsidR="00A947E0" w:rsidRPr="00CF461C" w:rsidTr="00BE7925">
        <w:trPr>
          <w:cantSplit/>
          <w:jc w:val="center"/>
        </w:trPr>
        <w:tc>
          <w:tcPr>
            <w:tcW w:w="620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 w:rsidRPr="00662CA4">
              <w:rPr>
                <w:rFonts w:cs="Arial"/>
                <w:lang w:eastAsia="en-US"/>
              </w:rPr>
              <w:t>0.32</w:t>
            </w:r>
          </w:p>
        </w:tc>
        <w:tc>
          <w:tcPr>
            <w:tcW w:w="1263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183.04</w:t>
            </w:r>
            <w:r>
              <w:rPr>
                <w:rFonts w:cs="Arial"/>
                <w:lang w:eastAsia="en-US"/>
              </w:rPr>
              <w:t>(</w:t>
            </w:r>
            <w:r>
              <w:rPr>
                <w:rFonts w:cs="Arial" w:hint="eastAsia"/>
                <w:lang w:eastAsia="zh-CN"/>
              </w:rPr>
              <w:t>572</w:t>
            </w:r>
            <w:r w:rsidRPr="00662CA4">
              <w:rPr>
                <w:rFonts w:cs="Arial"/>
                <w:lang w:eastAsia="en-US"/>
              </w:rPr>
              <w:t>)</w:t>
            </w:r>
          </w:p>
        </w:tc>
        <w:tc>
          <w:tcPr>
            <w:tcW w:w="1378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snapToGrid w:val="0"/>
                <w:lang w:eastAsia="zh-CN"/>
              </w:rPr>
              <w:t>2.56</w:t>
            </w:r>
            <w:r>
              <w:rPr>
                <w:rFonts w:cs="Arial"/>
                <w:snapToGrid w:val="0"/>
                <w:lang w:eastAsia="en-US"/>
              </w:rPr>
              <w:t>(</w:t>
            </w:r>
            <w:r>
              <w:rPr>
                <w:rFonts w:cs="Arial" w:hint="eastAsia"/>
                <w:snapToGrid w:val="0"/>
                <w:lang w:eastAsia="zh-CN"/>
              </w:rPr>
              <w:t>8</w:t>
            </w:r>
            <w:r w:rsidRPr="00662CA4">
              <w:rPr>
                <w:rFonts w:cs="Arial"/>
                <w:snapToGrid w:val="0"/>
                <w:lang w:eastAsia="en-US"/>
              </w:rPr>
              <w:t>)</w:t>
            </w:r>
          </w:p>
        </w:tc>
        <w:tc>
          <w:tcPr>
            <w:tcW w:w="1739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10.24</w:t>
            </w:r>
            <w:r w:rsidRPr="00662CA4">
              <w:rPr>
                <w:rFonts w:cs="Arial"/>
                <w:lang w:eastAsia="en-US"/>
              </w:rPr>
              <w:t xml:space="preserve"> (</w:t>
            </w:r>
            <w:r>
              <w:rPr>
                <w:rFonts w:cs="Arial" w:hint="eastAsia"/>
                <w:lang w:eastAsia="zh-CN"/>
              </w:rPr>
              <w:t>32</w:t>
            </w:r>
            <w:r w:rsidRPr="00662CA4">
              <w:rPr>
                <w:rFonts w:cs="Arial"/>
                <w:lang w:eastAsia="en-US"/>
              </w:rPr>
              <w:t>)</w:t>
            </w:r>
          </w:p>
        </w:tc>
      </w:tr>
      <w:tr w:rsidR="00A947E0" w:rsidRPr="00CF461C" w:rsidTr="00BE7925">
        <w:trPr>
          <w:cantSplit/>
          <w:jc w:val="center"/>
        </w:trPr>
        <w:tc>
          <w:tcPr>
            <w:tcW w:w="620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 w:rsidRPr="00662CA4">
              <w:rPr>
                <w:rFonts w:cs="Arial"/>
                <w:lang w:eastAsia="en-US"/>
              </w:rPr>
              <w:t>0.64</w:t>
            </w:r>
          </w:p>
        </w:tc>
        <w:tc>
          <w:tcPr>
            <w:tcW w:w="1263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355.84</w:t>
            </w:r>
            <w:r>
              <w:rPr>
                <w:rFonts w:cs="Arial"/>
                <w:lang w:eastAsia="en-US"/>
              </w:rPr>
              <w:t>(</w:t>
            </w:r>
            <w:r>
              <w:rPr>
                <w:rFonts w:cs="Arial" w:hint="eastAsia"/>
                <w:lang w:eastAsia="zh-CN"/>
              </w:rPr>
              <w:t>556</w:t>
            </w:r>
            <w:r w:rsidRPr="00662CA4">
              <w:rPr>
                <w:rFonts w:cs="Arial"/>
                <w:lang w:eastAsia="en-US"/>
              </w:rPr>
              <w:t>)</w:t>
            </w:r>
          </w:p>
        </w:tc>
        <w:tc>
          <w:tcPr>
            <w:tcW w:w="1378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snapToGrid w:val="0"/>
                <w:lang w:eastAsia="zh-CN"/>
              </w:rPr>
              <w:t>2.56</w:t>
            </w:r>
            <w:r>
              <w:rPr>
                <w:rFonts w:cs="Arial"/>
                <w:snapToGrid w:val="0"/>
                <w:lang w:eastAsia="en-US"/>
              </w:rPr>
              <w:t>(</w:t>
            </w:r>
            <w:r>
              <w:rPr>
                <w:rFonts w:cs="Arial" w:hint="eastAsia"/>
                <w:snapToGrid w:val="0"/>
                <w:lang w:eastAsia="zh-CN"/>
              </w:rPr>
              <w:t>4</w:t>
            </w:r>
            <w:r w:rsidRPr="00662CA4">
              <w:rPr>
                <w:rFonts w:cs="Arial"/>
                <w:snapToGrid w:val="0"/>
                <w:lang w:eastAsia="en-US"/>
              </w:rPr>
              <w:t>)</w:t>
            </w:r>
          </w:p>
        </w:tc>
        <w:tc>
          <w:tcPr>
            <w:tcW w:w="1739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10.24</w:t>
            </w:r>
            <w:r w:rsidRPr="00662CA4">
              <w:rPr>
                <w:rFonts w:cs="Arial"/>
                <w:lang w:eastAsia="en-US"/>
              </w:rPr>
              <w:t>(</w:t>
            </w:r>
            <w:r>
              <w:rPr>
                <w:rFonts w:cs="Arial" w:hint="eastAsia"/>
                <w:lang w:eastAsia="zh-CN"/>
              </w:rPr>
              <w:t>16</w:t>
            </w:r>
            <w:r w:rsidRPr="00662CA4">
              <w:rPr>
                <w:rFonts w:cs="Arial"/>
                <w:lang w:eastAsia="en-US"/>
              </w:rPr>
              <w:t>)</w:t>
            </w:r>
          </w:p>
        </w:tc>
      </w:tr>
      <w:tr w:rsidR="00A947E0" w:rsidRPr="00CF461C" w:rsidTr="00BE7925">
        <w:trPr>
          <w:cantSplit/>
          <w:jc w:val="center"/>
        </w:trPr>
        <w:tc>
          <w:tcPr>
            <w:tcW w:w="620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 w:rsidRPr="00662CA4">
              <w:rPr>
                <w:rFonts w:cs="Arial"/>
                <w:lang w:eastAsia="en-US"/>
              </w:rPr>
              <w:t>1.28</w:t>
            </w:r>
          </w:p>
        </w:tc>
        <w:tc>
          <w:tcPr>
            <w:tcW w:w="1263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704</w:t>
            </w:r>
            <w:r>
              <w:rPr>
                <w:rFonts w:cs="Arial"/>
                <w:lang w:eastAsia="en-US"/>
              </w:rPr>
              <w:t>(</w:t>
            </w:r>
            <w:r w:rsidRPr="00662CA4">
              <w:rPr>
                <w:rFonts w:cs="Arial"/>
                <w:lang w:eastAsia="en-US"/>
              </w:rPr>
              <w:t>5</w:t>
            </w:r>
            <w:r>
              <w:rPr>
                <w:rFonts w:cs="Arial" w:hint="eastAsia"/>
                <w:lang w:eastAsia="zh-CN"/>
              </w:rPr>
              <w:t>50</w:t>
            </w:r>
            <w:r w:rsidRPr="00662CA4">
              <w:rPr>
                <w:rFonts w:cs="Arial"/>
                <w:lang w:eastAsia="en-US"/>
              </w:rPr>
              <w:t>)</w:t>
            </w:r>
          </w:p>
        </w:tc>
        <w:tc>
          <w:tcPr>
            <w:tcW w:w="1378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snapToGrid w:val="0"/>
                <w:lang w:eastAsia="zh-CN"/>
              </w:rPr>
              <w:t>2.56</w:t>
            </w:r>
            <w:r w:rsidRPr="00662CA4">
              <w:rPr>
                <w:rFonts w:cs="Arial"/>
                <w:snapToGrid w:val="0"/>
                <w:lang w:eastAsia="en-US"/>
              </w:rPr>
              <w:t>(</w:t>
            </w:r>
            <w:r>
              <w:rPr>
                <w:rFonts w:cs="Arial" w:hint="eastAsia"/>
                <w:snapToGrid w:val="0"/>
                <w:lang w:eastAsia="zh-CN"/>
              </w:rPr>
              <w:t>2</w:t>
            </w:r>
            <w:r w:rsidRPr="00662CA4">
              <w:rPr>
                <w:rFonts w:cs="Arial"/>
                <w:snapToGrid w:val="0"/>
                <w:lang w:eastAsia="en-US"/>
              </w:rPr>
              <w:t>)</w:t>
            </w:r>
          </w:p>
        </w:tc>
        <w:tc>
          <w:tcPr>
            <w:tcW w:w="1739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12.8</w:t>
            </w:r>
            <w:r w:rsidRPr="00662CA4">
              <w:rPr>
                <w:rFonts w:cs="Arial"/>
                <w:lang w:eastAsia="en-US"/>
              </w:rPr>
              <w:t>(</w:t>
            </w:r>
            <w:r>
              <w:rPr>
                <w:rFonts w:cs="Arial" w:hint="eastAsia"/>
                <w:lang w:eastAsia="zh-CN"/>
              </w:rPr>
              <w:t>10</w:t>
            </w:r>
            <w:r w:rsidRPr="00662CA4">
              <w:rPr>
                <w:rFonts w:cs="Arial"/>
                <w:lang w:eastAsia="en-US"/>
              </w:rPr>
              <w:t>)</w:t>
            </w:r>
          </w:p>
        </w:tc>
      </w:tr>
      <w:tr w:rsidR="00A947E0" w:rsidRPr="00CF461C" w:rsidTr="00BE7925">
        <w:trPr>
          <w:cantSplit/>
          <w:jc w:val="center"/>
        </w:trPr>
        <w:tc>
          <w:tcPr>
            <w:tcW w:w="620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 w:rsidRPr="00662CA4">
              <w:rPr>
                <w:rFonts w:cs="Arial"/>
                <w:lang w:eastAsia="en-US"/>
              </w:rPr>
              <w:t>2.56</w:t>
            </w:r>
          </w:p>
        </w:tc>
        <w:tc>
          <w:tcPr>
            <w:tcW w:w="1263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1397.76</w:t>
            </w:r>
            <w:r>
              <w:rPr>
                <w:rFonts w:cs="Arial"/>
                <w:lang w:eastAsia="en-US"/>
              </w:rPr>
              <w:t>(</w:t>
            </w:r>
            <w:r>
              <w:rPr>
                <w:rFonts w:cs="Arial" w:hint="eastAsia"/>
                <w:lang w:eastAsia="zh-CN"/>
              </w:rPr>
              <w:t>546</w:t>
            </w:r>
            <w:r w:rsidRPr="00662CA4">
              <w:rPr>
                <w:rFonts w:cs="Arial"/>
                <w:lang w:eastAsia="en-US"/>
              </w:rPr>
              <w:t>)</w:t>
            </w:r>
          </w:p>
        </w:tc>
        <w:tc>
          <w:tcPr>
            <w:tcW w:w="1378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snapToGrid w:val="0"/>
                <w:lang w:eastAsia="zh-CN"/>
              </w:rPr>
              <w:t>5.12</w:t>
            </w:r>
            <w:r w:rsidRPr="00662CA4">
              <w:rPr>
                <w:rFonts w:cs="Arial"/>
                <w:snapToGrid w:val="0"/>
                <w:lang w:eastAsia="en-US"/>
              </w:rPr>
              <w:t>(</w:t>
            </w:r>
            <w:r>
              <w:rPr>
                <w:rFonts w:cs="Arial" w:hint="eastAsia"/>
                <w:snapToGrid w:val="0"/>
                <w:lang w:eastAsia="zh-CN"/>
              </w:rPr>
              <w:t>2</w:t>
            </w:r>
            <w:r w:rsidRPr="00662CA4">
              <w:rPr>
                <w:rFonts w:cs="Arial"/>
                <w:snapToGrid w:val="0"/>
                <w:lang w:eastAsia="en-US"/>
              </w:rPr>
              <w:t>)</w:t>
            </w:r>
          </w:p>
        </w:tc>
        <w:tc>
          <w:tcPr>
            <w:tcW w:w="1739" w:type="pct"/>
          </w:tcPr>
          <w:p w:rsidR="00A947E0" w:rsidRPr="00662CA4" w:rsidRDefault="00A947E0" w:rsidP="00BE7925">
            <w:pPr>
              <w:pStyle w:val="TAC"/>
              <w:rPr>
                <w:rFonts w:cs="Arial"/>
                <w:snapToGrid w:val="0"/>
                <w:lang w:eastAsia="en-US"/>
              </w:rPr>
            </w:pPr>
            <w:r>
              <w:rPr>
                <w:rFonts w:cs="Arial" w:hint="eastAsia"/>
                <w:lang w:eastAsia="zh-CN"/>
              </w:rPr>
              <w:t>15.36</w:t>
            </w:r>
            <w:r w:rsidRPr="00662CA4">
              <w:rPr>
                <w:rFonts w:cs="Arial"/>
                <w:lang w:eastAsia="en-US"/>
              </w:rPr>
              <w:t xml:space="preserve"> (</w:t>
            </w:r>
            <w:r>
              <w:rPr>
                <w:rFonts w:cs="Arial" w:hint="eastAsia"/>
                <w:lang w:eastAsia="zh-CN"/>
              </w:rPr>
              <w:t>6</w:t>
            </w:r>
            <w:r w:rsidRPr="00662CA4">
              <w:rPr>
                <w:rFonts w:cs="Arial"/>
                <w:lang w:eastAsia="en-US"/>
              </w:rPr>
              <w:t>)</w:t>
            </w:r>
          </w:p>
        </w:tc>
      </w:tr>
    </w:tbl>
    <w:p w:rsidR="00BD113B" w:rsidRPr="00BD113B" w:rsidRDefault="00BD113B" w:rsidP="00B35C26">
      <w:pPr>
        <w:rPr>
          <w:lang w:val="en-US"/>
        </w:rPr>
      </w:pPr>
    </w:p>
    <w:p w:rsidR="00B35C26" w:rsidRPr="00AD2BE7" w:rsidRDefault="00B35C26" w:rsidP="00B35C26">
      <w:pPr>
        <w:pStyle w:val="1"/>
        <w:rPr>
          <w:rFonts w:ascii="Times New Roman" w:hAnsi="Times New Roman"/>
          <w:lang w:val="en-US"/>
        </w:rPr>
      </w:pPr>
      <w:r w:rsidRPr="00AD2BE7">
        <w:rPr>
          <w:rFonts w:ascii="Times New Roman" w:hAnsi="Times New Roman"/>
          <w:lang w:val="en-US"/>
        </w:rPr>
        <w:t>Reference</w:t>
      </w:r>
    </w:p>
    <w:p w:rsidR="00033841" w:rsidRDefault="00033841" w:rsidP="00033841">
      <w:pPr>
        <w:pStyle w:val="20"/>
        <w:numPr>
          <w:ilvl w:val="0"/>
          <w:numId w:val="0"/>
        </w:numPr>
        <w:ind w:left="720" w:hanging="360"/>
        <w:rPr>
          <w:lang w:val="en-US"/>
        </w:rPr>
      </w:pPr>
      <w:r w:rsidRPr="00AD2BE7">
        <w:rPr>
          <w:lang w:val="en-US"/>
        </w:rPr>
        <w:t>[1]</w:t>
      </w:r>
      <w:r w:rsidRPr="00AD2BE7">
        <w:rPr>
          <w:lang w:val="en-US"/>
        </w:rPr>
        <w:tab/>
        <w:t>R4-15</w:t>
      </w:r>
      <w:r w:rsidR="007F5C9B">
        <w:rPr>
          <w:rFonts w:hint="eastAsia"/>
          <w:lang w:val="en-US"/>
        </w:rPr>
        <w:t>8174</w:t>
      </w:r>
      <w:r w:rsidRPr="00AD2BE7">
        <w:rPr>
          <w:lang w:val="en-US"/>
        </w:rPr>
        <w:t>, "Way Forward</w:t>
      </w:r>
      <w:r w:rsidRPr="00033841">
        <w:rPr>
          <w:lang w:val="en-US"/>
        </w:rPr>
        <w:t xml:space="preserve"> on </w:t>
      </w:r>
      <w:r w:rsidR="007F5C9B">
        <w:rPr>
          <w:rFonts w:hint="eastAsia"/>
          <w:lang w:val="en-US"/>
        </w:rPr>
        <w:t xml:space="preserve">requirements for </w:t>
      </w:r>
      <w:r w:rsidR="007F5C9B">
        <w:rPr>
          <w:lang w:val="en-US"/>
        </w:rPr>
        <w:t>measurements</w:t>
      </w:r>
      <w:r w:rsidR="007F5C9B">
        <w:rPr>
          <w:rFonts w:hint="eastAsia"/>
          <w:lang w:val="en-US"/>
        </w:rPr>
        <w:t xml:space="preserve"> for Rel-13 MTC UE</w:t>
      </w:r>
      <w:r w:rsidRPr="00033841">
        <w:rPr>
          <w:lang w:val="en-US"/>
        </w:rPr>
        <w:t>", Ericsson</w:t>
      </w:r>
    </w:p>
    <w:p w:rsidR="00033841" w:rsidRPr="00033841" w:rsidRDefault="00033841" w:rsidP="00033841">
      <w:pPr>
        <w:pStyle w:val="20"/>
        <w:numPr>
          <w:ilvl w:val="0"/>
          <w:numId w:val="0"/>
        </w:numPr>
        <w:ind w:left="720" w:hanging="360"/>
        <w:rPr>
          <w:lang w:val="en-US"/>
        </w:rPr>
      </w:pPr>
      <w:r>
        <w:rPr>
          <w:lang w:val="en-US"/>
        </w:rPr>
        <w:t>[</w:t>
      </w:r>
      <w:r w:rsidR="004756B0">
        <w:rPr>
          <w:rFonts w:hint="eastAsia"/>
          <w:lang w:val="en-US"/>
        </w:rPr>
        <w:t>2</w:t>
      </w:r>
      <w:r>
        <w:rPr>
          <w:lang w:val="en-US"/>
        </w:rPr>
        <w:t>]</w:t>
      </w:r>
      <w:r>
        <w:rPr>
          <w:lang w:val="en-US"/>
        </w:rPr>
        <w:tab/>
      </w:r>
      <w:r w:rsidR="007F5C9B" w:rsidRPr="00033841">
        <w:rPr>
          <w:lang w:val="en-US"/>
        </w:rPr>
        <w:t>R4-156657, "Way Forward on eMTC measurement requirements", Ericsson, Nokia Networks</w:t>
      </w:r>
    </w:p>
    <w:p w:rsidR="00FE73A8" w:rsidRPr="006C1B38" w:rsidRDefault="00FE73A8" w:rsidP="00033841">
      <w:pPr>
        <w:pStyle w:val="20"/>
        <w:numPr>
          <w:ilvl w:val="0"/>
          <w:numId w:val="0"/>
        </w:numPr>
        <w:ind w:left="720" w:hanging="360"/>
        <w:rPr>
          <w:lang w:val="en-US"/>
        </w:rPr>
      </w:pPr>
    </w:p>
    <w:sectPr w:rsidR="00FE73A8" w:rsidRPr="006C1B38" w:rsidSect="00F93B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AE5" w:rsidRDefault="00424AE5">
      <w:r>
        <w:separator/>
      </w:r>
    </w:p>
  </w:endnote>
  <w:endnote w:type="continuationSeparator" w:id="0">
    <w:p w:rsidR="00424AE5" w:rsidRDefault="00424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42" w:rsidRDefault="002105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FB1" w:rsidRDefault="005D5FB1" w:rsidP="005F3927">
    <w:pPr>
      <w:pStyle w:val="a5"/>
      <w:tabs>
        <w:tab w:val="center" w:pos="4820"/>
        <w:tab w:val="right" w:pos="9639"/>
      </w:tabs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42" w:rsidRDefault="002105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AE5" w:rsidRDefault="00424AE5">
      <w:r>
        <w:separator/>
      </w:r>
    </w:p>
  </w:footnote>
  <w:footnote w:type="continuationSeparator" w:id="0">
    <w:p w:rsidR="00424AE5" w:rsidRDefault="00424A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FB1" w:rsidRDefault="005D5FB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42" w:rsidRDefault="0021054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42" w:rsidRDefault="0021054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095783"/>
    <w:multiLevelType w:val="hybridMultilevel"/>
    <w:tmpl w:val="1DCEDAA4"/>
    <w:lvl w:ilvl="0" w:tplc="6298CC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443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6C6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C6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C48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2A5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0FC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2EA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E0F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46901"/>
    <w:multiLevelType w:val="hybridMultilevel"/>
    <w:tmpl w:val="61E27B42"/>
    <w:lvl w:ilvl="0" w:tplc="041D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64ED9"/>
    <w:multiLevelType w:val="hybridMultilevel"/>
    <w:tmpl w:val="54FA67D2"/>
    <w:lvl w:ilvl="0" w:tplc="41966B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20FC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3CB6E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D068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8FD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092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AEE02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6013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A695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C80FED"/>
    <w:multiLevelType w:val="hybridMultilevel"/>
    <w:tmpl w:val="E67E2290"/>
    <w:lvl w:ilvl="0" w:tplc="041D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1C39F2"/>
    <w:multiLevelType w:val="hybridMultilevel"/>
    <w:tmpl w:val="87FE98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0EE8E92">
      <w:start w:val="3"/>
      <w:numFmt w:val="bullet"/>
      <w:lvlText w:val="-"/>
      <w:lvlJc w:val="left"/>
      <w:pPr>
        <w:ind w:left="840" w:hanging="420"/>
      </w:pPr>
      <w:rPr>
        <w:rFonts w:ascii="Times" w:eastAsia="Batang" w:hAnsi="Times" w:cs="Times New Roman" w:hint="default"/>
      </w:rPr>
    </w:lvl>
    <w:lvl w:ilvl="2" w:tplc="AF90ADF8">
      <w:start w:val="1"/>
      <w:numFmt w:val="bullet"/>
      <w:lvlText w:val="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>
    <w:nsid w:val="1A3F1673"/>
    <w:multiLevelType w:val="hybridMultilevel"/>
    <w:tmpl w:val="5FDE2390"/>
    <w:lvl w:ilvl="0" w:tplc="E73217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5A1E50"/>
    <w:multiLevelType w:val="hybridMultilevel"/>
    <w:tmpl w:val="3DAA2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2A5A6D04"/>
    <w:multiLevelType w:val="hybridMultilevel"/>
    <w:tmpl w:val="0010CC36"/>
    <w:lvl w:ilvl="0" w:tplc="AF90ADF8">
      <w:start w:val="1"/>
      <w:numFmt w:val="bullet"/>
      <w:lvlText w:val=""/>
      <w:lvlJc w:val="left"/>
      <w:pPr>
        <w:ind w:left="108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5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39768DC"/>
    <w:multiLevelType w:val="hybridMultilevel"/>
    <w:tmpl w:val="349C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2B35ED"/>
    <w:multiLevelType w:val="hybridMultilevel"/>
    <w:tmpl w:val="1E2CF8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3541E5"/>
    <w:multiLevelType w:val="hybridMultilevel"/>
    <w:tmpl w:val="50EA963C"/>
    <w:lvl w:ilvl="0" w:tplc="90EE8E92">
      <w:start w:val="3"/>
      <w:numFmt w:val="bullet"/>
      <w:lvlText w:val="-"/>
      <w:lvlJc w:val="left"/>
      <w:pPr>
        <w:ind w:left="840" w:hanging="42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5A244E5E"/>
    <w:multiLevelType w:val="hybridMultilevel"/>
    <w:tmpl w:val="79FAEC88"/>
    <w:lvl w:ilvl="0" w:tplc="CE8C6D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3E38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C2BA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A36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F660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54132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EA20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EE3E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10C16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CED3B64"/>
    <w:multiLevelType w:val="hybridMultilevel"/>
    <w:tmpl w:val="626AD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69036F88"/>
    <w:multiLevelType w:val="hybridMultilevel"/>
    <w:tmpl w:val="0E54F368"/>
    <w:lvl w:ilvl="0" w:tplc="08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A12767D"/>
    <w:multiLevelType w:val="hybridMultilevel"/>
    <w:tmpl w:val="E5A0BEE8"/>
    <w:lvl w:ilvl="0" w:tplc="5A060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CFECA">
      <w:start w:val="2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CAB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389A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940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2B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9C6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940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5E28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A581300"/>
    <w:multiLevelType w:val="hybridMultilevel"/>
    <w:tmpl w:val="0A8CEE22"/>
    <w:lvl w:ilvl="0" w:tplc="8662D7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4041D70"/>
    <w:multiLevelType w:val="hybridMultilevel"/>
    <w:tmpl w:val="2ED06886"/>
    <w:lvl w:ilvl="0" w:tplc="B0B47348">
      <w:start w:val="1"/>
      <w:numFmt w:val="decimal"/>
      <w:pStyle w:val="20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4C45A9"/>
    <w:multiLevelType w:val="hybridMultilevel"/>
    <w:tmpl w:val="473422C6"/>
    <w:lvl w:ilvl="0" w:tplc="041D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4"/>
  </w:num>
  <w:num w:numId="3">
    <w:abstractNumId w:val="13"/>
  </w:num>
  <w:num w:numId="4">
    <w:abstractNumId w:val="34"/>
  </w:num>
  <w:num w:numId="5">
    <w:abstractNumId w:val="8"/>
  </w:num>
  <w:num w:numId="6">
    <w:abstractNumId w:val="19"/>
  </w:num>
  <w:num w:numId="7">
    <w:abstractNumId w:val="29"/>
  </w:num>
  <w:num w:numId="8">
    <w:abstractNumId w:val="21"/>
  </w:num>
  <w:num w:numId="9">
    <w:abstractNumId w:val="16"/>
  </w:num>
  <w:num w:numId="10">
    <w:abstractNumId w:val="30"/>
  </w:num>
  <w:num w:numId="11">
    <w:abstractNumId w:val="28"/>
  </w:num>
  <w:num w:numId="12">
    <w:abstractNumId w:val="9"/>
  </w:num>
  <w:num w:numId="13">
    <w:abstractNumId w:val="6"/>
  </w:num>
  <w:num w:numId="14">
    <w:abstractNumId w:val="11"/>
  </w:num>
  <w:num w:numId="15">
    <w:abstractNumId w:val="33"/>
  </w:num>
  <w:num w:numId="16">
    <w:abstractNumId w:val="15"/>
  </w:num>
  <w:num w:numId="17">
    <w:abstractNumId w:val="5"/>
  </w:num>
  <w:num w:numId="18">
    <w:abstractNumId w:val="0"/>
  </w:num>
  <w:num w:numId="19">
    <w:abstractNumId w:val="23"/>
  </w:num>
  <w:num w:numId="20">
    <w:abstractNumId w:val="12"/>
  </w:num>
  <w:num w:numId="21">
    <w:abstractNumId w:val="17"/>
  </w:num>
  <w:num w:numId="22">
    <w:abstractNumId w:val="31"/>
  </w:num>
  <w:num w:numId="23">
    <w:abstractNumId w:val="31"/>
  </w:num>
  <w:num w:numId="24">
    <w:abstractNumId w:val="31"/>
  </w:num>
  <w:num w:numId="25">
    <w:abstractNumId w:val="31"/>
  </w:num>
  <w:num w:numId="26">
    <w:abstractNumId w:val="31"/>
  </w:num>
  <w:num w:numId="27">
    <w:abstractNumId w:val="31"/>
  </w:num>
  <w:num w:numId="28">
    <w:abstractNumId w:val="31"/>
  </w:num>
  <w:num w:numId="29">
    <w:abstractNumId w:val="31"/>
  </w:num>
  <w:num w:numId="30">
    <w:abstractNumId w:val="31"/>
  </w:num>
  <w:num w:numId="31">
    <w:abstractNumId w:val="31"/>
  </w:num>
  <w:num w:numId="32">
    <w:abstractNumId w:val="32"/>
  </w:num>
  <w:num w:numId="33">
    <w:abstractNumId w:val="10"/>
  </w:num>
  <w:num w:numId="34">
    <w:abstractNumId w:val="3"/>
  </w:num>
  <w:num w:numId="35">
    <w:abstractNumId w:val="27"/>
  </w:num>
  <w:num w:numId="36">
    <w:abstractNumId w:val="22"/>
  </w:num>
  <w:num w:numId="37">
    <w:abstractNumId w:val="4"/>
  </w:num>
  <w:num w:numId="38">
    <w:abstractNumId w:val="2"/>
  </w:num>
  <w:num w:numId="39">
    <w:abstractNumId w:val="7"/>
  </w:num>
  <w:num w:numId="40">
    <w:abstractNumId w:val="20"/>
  </w:num>
  <w:num w:numId="41">
    <w:abstractNumId w:val="1"/>
  </w:num>
  <w:num w:numId="42">
    <w:abstractNumId w:val="26"/>
  </w:num>
  <w:num w:numId="43">
    <w:abstractNumId w:val="18"/>
  </w:num>
  <w:num w:numId="44">
    <w:abstractNumId w:val="14"/>
  </w:num>
  <w:num w:numId="45">
    <w:abstractNumId w:val="25"/>
  </w:num>
  <w:num w:numId="46">
    <w:abstractNumId w:val="0"/>
  </w:num>
  <w:num w:numId="47">
    <w:abstractNumId w:val="0"/>
  </w:num>
  <w:num w:numId="48">
    <w:abstractNumId w:val="0"/>
  </w:num>
  <w:num w:numId="4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removeDateAndTime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97EC1"/>
    <w:rsid w:val="000004E9"/>
    <w:rsid w:val="00000623"/>
    <w:rsid w:val="00001DAD"/>
    <w:rsid w:val="00015A19"/>
    <w:rsid w:val="00016058"/>
    <w:rsid w:val="000173A2"/>
    <w:rsid w:val="00017AD5"/>
    <w:rsid w:val="00021EFE"/>
    <w:rsid w:val="000256A8"/>
    <w:rsid w:val="00026EDA"/>
    <w:rsid w:val="000308FC"/>
    <w:rsid w:val="00031496"/>
    <w:rsid w:val="0003279D"/>
    <w:rsid w:val="00033841"/>
    <w:rsid w:val="00035A95"/>
    <w:rsid w:val="00036521"/>
    <w:rsid w:val="00040A52"/>
    <w:rsid w:val="00043AFB"/>
    <w:rsid w:val="00045D34"/>
    <w:rsid w:val="00047C9E"/>
    <w:rsid w:val="0005240C"/>
    <w:rsid w:val="0005242B"/>
    <w:rsid w:val="00053839"/>
    <w:rsid w:val="0005456E"/>
    <w:rsid w:val="000604EE"/>
    <w:rsid w:val="00060A41"/>
    <w:rsid w:val="000638A7"/>
    <w:rsid w:val="00065F9E"/>
    <w:rsid w:val="00072848"/>
    <w:rsid w:val="00072A67"/>
    <w:rsid w:val="000731E5"/>
    <w:rsid w:val="00073686"/>
    <w:rsid w:val="00075BE0"/>
    <w:rsid w:val="00076764"/>
    <w:rsid w:val="00080027"/>
    <w:rsid w:val="000811AB"/>
    <w:rsid w:val="000820A0"/>
    <w:rsid w:val="00083DAA"/>
    <w:rsid w:val="00084CEC"/>
    <w:rsid w:val="00085CA4"/>
    <w:rsid w:val="00085CA5"/>
    <w:rsid w:val="00086F37"/>
    <w:rsid w:val="00092578"/>
    <w:rsid w:val="00093703"/>
    <w:rsid w:val="0009390F"/>
    <w:rsid w:val="00094048"/>
    <w:rsid w:val="000948D4"/>
    <w:rsid w:val="000955FB"/>
    <w:rsid w:val="00097CD5"/>
    <w:rsid w:val="000A0C1A"/>
    <w:rsid w:val="000A590A"/>
    <w:rsid w:val="000A5AC6"/>
    <w:rsid w:val="000A752C"/>
    <w:rsid w:val="000A7B3E"/>
    <w:rsid w:val="000B26D2"/>
    <w:rsid w:val="000B418D"/>
    <w:rsid w:val="000B4583"/>
    <w:rsid w:val="000B6F93"/>
    <w:rsid w:val="000C2770"/>
    <w:rsid w:val="000C3BAB"/>
    <w:rsid w:val="000D0663"/>
    <w:rsid w:val="000D07FC"/>
    <w:rsid w:val="000D3614"/>
    <w:rsid w:val="000D390B"/>
    <w:rsid w:val="000D5B07"/>
    <w:rsid w:val="000E1CF9"/>
    <w:rsid w:val="000E2380"/>
    <w:rsid w:val="000E3638"/>
    <w:rsid w:val="000E6641"/>
    <w:rsid w:val="000F144F"/>
    <w:rsid w:val="000F2473"/>
    <w:rsid w:val="000F60B2"/>
    <w:rsid w:val="000F642E"/>
    <w:rsid w:val="00100304"/>
    <w:rsid w:val="00100D76"/>
    <w:rsid w:val="00100E91"/>
    <w:rsid w:val="0010541E"/>
    <w:rsid w:val="0010664A"/>
    <w:rsid w:val="00111036"/>
    <w:rsid w:val="001121D2"/>
    <w:rsid w:val="00112759"/>
    <w:rsid w:val="00113FF1"/>
    <w:rsid w:val="00114CFB"/>
    <w:rsid w:val="001162F7"/>
    <w:rsid w:val="001213E3"/>
    <w:rsid w:val="001260F6"/>
    <w:rsid w:val="00127701"/>
    <w:rsid w:val="001307B3"/>
    <w:rsid w:val="00131F98"/>
    <w:rsid w:val="00132565"/>
    <w:rsid w:val="0013431D"/>
    <w:rsid w:val="00135D2F"/>
    <w:rsid w:val="00140377"/>
    <w:rsid w:val="00145C02"/>
    <w:rsid w:val="0015033B"/>
    <w:rsid w:val="00153BA9"/>
    <w:rsid w:val="001548A0"/>
    <w:rsid w:val="00157580"/>
    <w:rsid w:val="00160FC2"/>
    <w:rsid w:val="00163996"/>
    <w:rsid w:val="0016410D"/>
    <w:rsid w:val="001647F0"/>
    <w:rsid w:val="00166D37"/>
    <w:rsid w:val="00166DDF"/>
    <w:rsid w:val="0017083B"/>
    <w:rsid w:val="00174C8B"/>
    <w:rsid w:val="00176418"/>
    <w:rsid w:val="001769AD"/>
    <w:rsid w:val="00176E4D"/>
    <w:rsid w:val="001805E5"/>
    <w:rsid w:val="001807D0"/>
    <w:rsid w:val="00182390"/>
    <w:rsid w:val="001849C3"/>
    <w:rsid w:val="001851F8"/>
    <w:rsid w:val="00187BD2"/>
    <w:rsid w:val="00187D58"/>
    <w:rsid w:val="001906C9"/>
    <w:rsid w:val="0019129C"/>
    <w:rsid w:val="00192E9A"/>
    <w:rsid w:val="001953F4"/>
    <w:rsid w:val="0019635F"/>
    <w:rsid w:val="00197EC1"/>
    <w:rsid w:val="001A01BF"/>
    <w:rsid w:val="001A0384"/>
    <w:rsid w:val="001A31E3"/>
    <w:rsid w:val="001A6141"/>
    <w:rsid w:val="001A658B"/>
    <w:rsid w:val="001B423E"/>
    <w:rsid w:val="001B4632"/>
    <w:rsid w:val="001B6327"/>
    <w:rsid w:val="001B6B90"/>
    <w:rsid w:val="001C43B9"/>
    <w:rsid w:val="001C6679"/>
    <w:rsid w:val="001C66AF"/>
    <w:rsid w:val="001C6831"/>
    <w:rsid w:val="001D31E6"/>
    <w:rsid w:val="001D6428"/>
    <w:rsid w:val="001E149F"/>
    <w:rsid w:val="001E2BCB"/>
    <w:rsid w:val="001E34AE"/>
    <w:rsid w:val="001E3EBE"/>
    <w:rsid w:val="001E527B"/>
    <w:rsid w:val="001E569C"/>
    <w:rsid w:val="001E7DE5"/>
    <w:rsid w:val="001E7E41"/>
    <w:rsid w:val="001F03BE"/>
    <w:rsid w:val="001F2699"/>
    <w:rsid w:val="001F3BFE"/>
    <w:rsid w:val="001F4614"/>
    <w:rsid w:val="001F579A"/>
    <w:rsid w:val="001F5E00"/>
    <w:rsid w:val="001F7FF8"/>
    <w:rsid w:val="00201655"/>
    <w:rsid w:val="002046E6"/>
    <w:rsid w:val="00206A60"/>
    <w:rsid w:val="00210542"/>
    <w:rsid w:val="002126DC"/>
    <w:rsid w:val="00216465"/>
    <w:rsid w:val="00216D83"/>
    <w:rsid w:val="00217303"/>
    <w:rsid w:val="00217B7C"/>
    <w:rsid w:val="00220D8F"/>
    <w:rsid w:val="00220F78"/>
    <w:rsid w:val="00221532"/>
    <w:rsid w:val="002232AE"/>
    <w:rsid w:val="0023122F"/>
    <w:rsid w:val="00232356"/>
    <w:rsid w:val="002367CC"/>
    <w:rsid w:val="00237E20"/>
    <w:rsid w:val="00240B8C"/>
    <w:rsid w:val="00245019"/>
    <w:rsid w:val="00246743"/>
    <w:rsid w:val="002508E6"/>
    <w:rsid w:val="002521CD"/>
    <w:rsid w:val="00254166"/>
    <w:rsid w:val="00255693"/>
    <w:rsid w:val="002607B9"/>
    <w:rsid w:val="00261554"/>
    <w:rsid w:val="00266BF1"/>
    <w:rsid w:val="00266E14"/>
    <w:rsid w:val="00266F75"/>
    <w:rsid w:val="00267C4D"/>
    <w:rsid w:val="00270647"/>
    <w:rsid w:val="00272573"/>
    <w:rsid w:val="00277874"/>
    <w:rsid w:val="0028265A"/>
    <w:rsid w:val="002851DB"/>
    <w:rsid w:val="002860F1"/>
    <w:rsid w:val="00290F74"/>
    <w:rsid w:val="002910A4"/>
    <w:rsid w:val="002913A9"/>
    <w:rsid w:val="00291453"/>
    <w:rsid w:val="00293761"/>
    <w:rsid w:val="0029703C"/>
    <w:rsid w:val="002977EA"/>
    <w:rsid w:val="002A1198"/>
    <w:rsid w:val="002A1532"/>
    <w:rsid w:val="002A233E"/>
    <w:rsid w:val="002B0E2B"/>
    <w:rsid w:val="002B4935"/>
    <w:rsid w:val="002B5041"/>
    <w:rsid w:val="002B65CD"/>
    <w:rsid w:val="002B6C96"/>
    <w:rsid w:val="002C4620"/>
    <w:rsid w:val="002C6A8F"/>
    <w:rsid w:val="002D0C98"/>
    <w:rsid w:val="002D33CC"/>
    <w:rsid w:val="002D569B"/>
    <w:rsid w:val="002D5960"/>
    <w:rsid w:val="002D7CD1"/>
    <w:rsid w:val="002E1AB4"/>
    <w:rsid w:val="002E1FC0"/>
    <w:rsid w:val="002E3DB3"/>
    <w:rsid w:val="002E6775"/>
    <w:rsid w:val="002F4C09"/>
    <w:rsid w:val="002F6970"/>
    <w:rsid w:val="00300390"/>
    <w:rsid w:val="00303D52"/>
    <w:rsid w:val="00306777"/>
    <w:rsid w:val="003216DA"/>
    <w:rsid w:val="00323FAE"/>
    <w:rsid w:val="00327A14"/>
    <w:rsid w:val="00331E90"/>
    <w:rsid w:val="003321DB"/>
    <w:rsid w:val="0033227D"/>
    <w:rsid w:val="00343209"/>
    <w:rsid w:val="00343977"/>
    <w:rsid w:val="003467FF"/>
    <w:rsid w:val="00355CE4"/>
    <w:rsid w:val="003566A0"/>
    <w:rsid w:val="00357050"/>
    <w:rsid w:val="00361005"/>
    <w:rsid w:val="00362710"/>
    <w:rsid w:val="0036589D"/>
    <w:rsid w:val="00371150"/>
    <w:rsid w:val="00373ACB"/>
    <w:rsid w:val="00380992"/>
    <w:rsid w:val="00391EEF"/>
    <w:rsid w:val="00391F2A"/>
    <w:rsid w:val="00392261"/>
    <w:rsid w:val="003923F0"/>
    <w:rsid w:val="0039330D"/>
    <w:rsid w:val="00394EF9"/>
    <w:rsid w:val="0039592D"/>
    <w:rsid w:val="003965A2"/>
    <w:rsid w:val="0039775D"/>
    <w:rsid w:val="00397EAD"/>
    <w:rsid w:val="003A037C"/>
    <w:rsid w:val="003A0E9F"/>
    <w:rsid w:val="003A1903"/>
    <w:rsid w:val="003A1B8E"/>
    <w:rsid w:val="003A1DD1"/>
    <w:rsid w:val="003A4340"/>
    <w:rsid w:val="003A4AB1"/>
    <w:rsid w:val="003A5799"/>
    <w:rsid w:val="003A5984"/>
    <w:rsid w:val="003B2B02"/>
    <w:rsid w:val="003B5444"/>
    <w:rsid w:val="003B5E74"/>
    <w:rsid w:val="003C0F8C"/>
    <w:rsid w:val="003C2448"/>
    <w:rsid w:val="003C246C"/>
    <w:rsid w:val="003C2868"/>
    <w:rsid w:val="003C347C"/>
    <w:rsid w:val="003C3F6C"/>
    <w:rsid w:val="003D0DEB"/>
    <w:rsid w:val="003D2339"/>
    <w:rsid w:val="003D4DF3"/>
    <w:rsid w:val="003D6DAA"/>
    <w:rsid w:val="003E272B"/>
    <w:rsid w:val="003E319E"/>
    <w:rsid w:val="003E4097"/>
    <w:rsid w:val="003E60CF"/>
    <w:rsid w:val="003E61E8"/>
    <w:rsid w:val="003E796E"/>
    <w:rsid w:val="003F2C49"/>
    <w:rsid w:val="003F467E"/>
    <w:rsid w:val="003F4B66"/>
    <w:rsid w:val="003F5772"/>
    <w:rsid w:val="003F7243"/>
    <w:rsid w:val="0040565D"/>
    <w:rsid w:val="004056CF"/>
    <w:rsid w:val="00405CE6"/>
    <w:rsid w:val="00410543"/>
    <w:rsid w:val="0041295F"/>
    <w:rsid w:val="00412F56"/>
    <w:rsid w:val="0041465A"/>
    <w:rsid w:val="00414F3B"/>
    <w:rsid w:val="00414FDD"/>
    <w:rsid w:val="00415172"/>
    <w:rsid w:val="00416EC3"/>
    <w:rsid w:val="00417F6B"/>
    <w:rsid w:val="004222C7"/>
    <w:rsid w:val="00423859"/>
    <w:rsid w:val="00424AE5"/>
    <w:rsid w:val="00425618"/>
    <w:rsid w:val="00425AC4"/>
    <w:rsid w:val="00432D0E"/>
    <w:rsid w:val="004332E1"/>
    <w:rsid w:val="00433FF0"/>
    <w:rsid w:val="00437496"/>
    <w:rsid w:val="00442F9C"/>
    <w:rsid w:val="00443B90"/>
    <w:rsid w:val="00445278"/>
    <w:rsid w:val="00446820"/>
    <w:rsid w:val="00457AE0"/>
    <w:rsid w:val="00461EC5"/>
    <w:rsid w:val="004624A1"/>
    <w:rsid w:val="00463C49"/>
    <w:rsid w:val="00464D77"/>
    <w:rsid w:val="00466DEE"/>
    <w:rsid w:val="004719A7"/>
    <w:rsid w:val="004739D8"/>
    <w:rsid w:val="004754F5"/>
    <w:rsid w:val="004756B0"/>
    <w:rsid w:val="004801C0"/>
    <w:rsid w:val="004804D7"/>
    <w:rsid w:val="00480A95"/>
    <w:rsid w:val="0048409A"/>
    <w:rsid w:val="00484A5D"/>
    <w:rsid w:val="0049183B"/>
    <w:rsid w:val="004938E8"/>
    <w:rsid w:val="00493C1D"/>
    <w:rsid w:val="00493C74"/>
    <w:rsid w:val="004950BA"/>
    <w:rsid w:val="0049611B"/>
    <w:rsid w:val="004A058B"/>
    <w:rsid w:val="004A1445"/>
    <w:rsid w:val="004A19AA"/>
    <w:rsid w:val="004A54E7"/>
    <w:rsid w:val="004A63CC"/>
    <w:rsid w:val="004A681E"/>
    <w:rsid w:val="004B0E99"/>
    <w:rsid w:val="004B20B6"/>
    <w:rsid w:val="004B37C6"/>
    <w:rsid w:val="004B521B"/>
    <w:rsid w:val="004B565B"/>
    <w:rsid w:val="004B5F88"/>
    <w:rsid w:val="004B7041"/>
    <w:rsid w:val="004C0256"/>
    <w:rsid w:val="004C1CFD"/>
    <w:rsid w:val="004C7F18"/>
    <w:rsid w:val="004D1869"/>
    <w:rsid w:val="004D5F5C"/>
    <w:rsid w:val="004D7100"/>
    <w:rsid w:val="004E3DAF"/>
    <w:rsid w:val="004E68F6"/>
    <w:rsid w:val="004F431D"/>
    <w:rsid w:val="005029F1"/>
    <w:rsid w:val="0050651A"/>
    <w:rsid w:val="00506FCB"/>
    <w:rsid w:val="0051651B"/>
    <w:rsid w:val="0051669B"/>
    <w:rsid w:val="00516C94"/>
    <w:rsid w:val="005215D3"/>
    <w:rsid w:val="005239E4"/>
    <w:rsid w:val="00525A58"/>
    <w:rsid w:val="00526257"/>
    <w:rsid w:val="00536656"/>
    <w:rsid w:val="00536997"/>
    <w:rsid w:val="0054440F"/>
    <w:rsid w:val="0054541A"/>
    <w:rsid w:val="00547C15"/>
    <w:rsid w:val="0055050C"/>
    <w:rsid w:val="00552774"/>
    <w:rsid w:val="0055569C"/>
    <w:rsid w:val="005576CF"/>
    <w:rsid w:val="005600E5"/>
    <w:rsid w:val="0056047C"/>
    <w:rsid w:val="0056275E"/>
    <w:rsid w:val="0056349B"/>
    <w:rsid w:val="00563AD9"/>
    <w:rsid w:val="00565959"/>
    <w:rsid w:val="005705CA"/>
    <w:rsid w:val="00573E75"/>
    <w:rsid w:val="00574B2B"/>
    <w:rsid w:val="0057511D"/>
    <w:rsid w:val="00575E18"/>
    <w:rsid w:val="00575E6F"/>
    <w:rsid w:val="00582F3E"/>
    <w:rsid w:val="0058321A"/>
    <w:rsid w:val="0058779D"/>
    <w:rsid w:val="00591123"/>
    <w:rsid w:val="00592072"/>
    <w:rsid w:val="00595E02"/>
    <w:rsid w:val="00596F08"/>
    <w:rsid w:val="005A20B2"/>
    <w:rsid w:val="005A21DD"/>
    <w:rsid w:val="005A2E5A"/>
    <w:rsid w:val="005A3926"/>
    <w:rsid w:val="005A447B"/>
    <w:rsid w:val="005A48DD"/>
    <w:rsid w:val="005A5873"/>
    <w:rsid w:val="005B28E0"/>
    <w:rsid w:val="005B603D"/>
    <w:rsid w:val="005C082E"/>
    <w:rsid w:val="005C16B4"/>
    <w:rsid w:val="005C69A6"/>
    <w:rsid w:val="005C716F"/>
    <w:rsid w:val="005C71F5"/>
    <w:rsid w:val="005C7259"/>
    <w:rsid w:val="005D1133"/>
    <w:rsid w:val="005D14B3"/>
    <w:rsid w:val="005D564B"/>
    <w:rsid w:val="005D5FB1"/>
    <w:rsid w:val="005D627E"/>
    <w:rsid w:val="005D63C1"/>
    <w:rsid w:val="005E0115"/>
    <w:rsid w:val="005E1875"/>
    <w:rsid w:val="005E2E29"/>
    <w:rsid w:val="005E3080"/>
    <w:rsid w:val="005E495F"/>
    <w:rsid w:val="005E5757"/>
    <w:rsid w:val="005E713E"/>
    <w:rsid w:val="005F2F90"/>
    <w:rsid w:val="005F3927"/>
    <w:rsid w:val="005F5A31"/>
    <w:rsid w:val="006013E3"/>
    <w:rsid w:val="00602C39"/>
    <w:rsid w:val="00604FB1"/>
    <w:rsid w:val="00605AFD"/>
    <w:rsid w:val="00605F99"/>
    <w:rsid w:val="0060662C"/>
    <w:rsid w:val="00606A7A"/>
    <w:rsid w:val="0061073A"/>
    <w:rsid w:val="00610EDA"/>
    <w:rsid w:val="0061263B"/>
    <w:rsid w:val="0061487F"/>
    <w:rsid w:val="00616889"/>
    <w:rsid w:val="0061696F"/>
    <w:rsid w:val="00621407"/>
    <w:rsid w:val="00625265"/>
    <w:rsid w:val="006300CD"/>
    <w:rsid w:val="00630573"/>
    <w:rsid w:val="00630C29"/>
    <w:rsid w:val="00632FFE"/>
    <w:rsid w:val="00636333"/>
    <w:rsid w:val="00640DBA"/>
    <w:rsid w:val="0064620D"/>
    <w:rsid w:val="00653B96"/>
    <w:rsid w:val="006546CB"/>
    <w:rsid w:val="00654F90"/>
    <w:rsid w:val="00656CA4"/>
    <w:rsid w:val="00660D60"/>
    <w:rsid w:val="00660DEB"/>
    <w:rsid w:val="00661905"/>
    <w:rsid w:val="0066427E"/>
    <w:rsid w:val="00665C7F"/>
    <w:rsid w:val="00667658"/>
    <w:rsid w:val="006700F4"/>
    <w:rsid w:val="00670373"/>
    <w:rsid w:val="00671568"/>
    <w:rsid w:val="00673191"/>
    <w:rsid w:val="00680B57"/>
    <w:rsid w:val="006821C0"/>
    <w:rsid w:val="00682FBE"/>
    <w:rsid w:val="00683167"/>
    <w:rsid w:val="00684489"/>
    <w:rsid w:val="006856F5"/>
    <w:rsid w:val="00685CB5"/>
    <w:rsid w:val="00685F27"/>
    <w:rsid w:val="00687B0E"/>
    <w:rsid w:val="0069002B"/>
    <w:rsid w:val="006923ED"/>
    <w:rsid w:val="00692B96"/>
    <w:rsid w:val="006943DF"/>
    <w:rsid w:val="006950A4"/>
    <w:rsid w:val="00695AF3"/>
    <w:rsid w:val="00697D92"/>
    <w:rsid w:val="006A0877"/>
    <w:rsid w:val="006A1901"/>
    <w:rsid w:val="006A2438"/>
    <w:rsid w:val="006A62FD"/>
    <w:rsid w:val="006B0660"/>
    <w:rsid w:val="006B0901"/>
    <w:rsid w:val="006B1D3A"/>
    <w:rsid w:val="006B3E21"/>
    <w:rsid w:val="006B57BD"/>
    <w:rsid w:val="006B70AD"/>
    <w:rsid w:val="006C1643"/>
    <w:rsid w:val="006C17E3"/>
    <w:rsid w:val="006C1B38"/>
    <w:rsid w:val="006C5C92"/>
    <w:rsid w:val="006C5FDD"/>
    <w:rsid w:val="006D28B5"/>
    <w:rsid w:val="006D5010"/>
    <w:rsid w:val="006D6B6E"/>
    <w:rsid w:val="006D7962"/>
    <w:rsid w:val="006E2BAA"/>
    <w:rsid w:val="006E4D86"/>
    <w:rsid w:val="006E5869"/>
    <w:rsid w:val="006E7A42"/>
    <w:rsid w:val="006F1158"/>
    <w:rsid w:val="006F1A4C"/>
    <w:rsid w:val="006F2760"/>
    <w:rsid w:val="006F49FD"/>
    <w:rsid w:val="007021F4"/>
    <w:rsid w:val="007054D1"/>
    <w:rsid w:val="007057BE"/>
    <w:rsid w:val="007146CA"/>
    <w:rsid w:val="00717937"/>
    <w:rsid w:val="00723CD3"/>
    <w:rsid w:val="00727EB8"/>
    <w:rsid w:val="00730D30"/>
    <w:rsid w:val="00733239"/>
    <w:rsid w:val="00734934"/>
    <w:rsid w:val="007403F6"/>
    <w:rsid w:val="00744187"/>
    <w:rsid w:val="00744554"/>
    <w:rsid w:val="00745698"/>
    <w:rsid w:val="00746D57"/>
    <w:rsid w:val="00750086"/>
    <w:rsid w:val="007500D8"/>
    <w:rsid w:val="00751D68"/>
    <w:rsid w:val="00752956"/>
    <w:rsid w:val="0075782D"/>
    <w:rsid w:val="007628F6"/>
    <w:rsid w:val="007667F7"/>
    <w:rsid w:val="00767E12"/>
    <w:rsid w:val="0077039A"/>
    <w:rsid w:val="00774C5B"/>
    <w:rsid w:val="00776A3E"/>
    <w:rsid w:val="007770BE"/>
    <w:rsid w:val="00780E6D"/>
    <w:rsid w:val="00785ED5"/>
    <w:rsid w:val="00786677"/>
    <w:rsid w:val="007866D1"/>
    <w:rsid w:val="0078789F"/>
    <w:rsid w:val="007878DA"/>
    <w:rsid w:val="00790F39"/>
    <w:rsid w:val="00792F1D"/>
    <w:rsid w:val="00793570"/>
    <w:rsid w:val="00793C26"/>
    <w:rsid w:val="00797E78"/>
    <w:rsid w:val="007A1074"/>
    <w:rsid w:val="007A3AC8"/>
    <w:rsid w:val="007A4DCF"/>
    <w:rsid w:val="007A5E21"/>
    <w:rsid w:val="007A60BB"/>
    <w:rsid w:val="007A6109"/>
    <w:rsid w:val="007A6D6B"/>
    <w:rsid w:val="007A6F3D"/>
    <w:rsid w:val="007A70D5"/>
    <w:rsid w:val="007B0405"/>
    <w:rsid w:val="007B0BC2"/>
    <w:rsid w:val="007B1F4C"/>
    <w:rsid w:val="007B6A0D"/>
    <w:rsid w:val="007B7151"/>
    <w:rsid w:val="007B723E"/>
    <w:rsid w:val="007C4DC1"/>
    <w:rsid w:val="007C5205"/>
    <w:rsid w:val="007D3D8A"/>
    <w:rsid w:val="007D456D"/>
    <w:rsid w:val="007D47B0"/>
    <w:rsid w:val="007D5A90"/>
    <w:rsid w:val="007D65B8"/>
    <w:rsid w:val="007E10A2"/>
    <w:rsid w:val="007E1326"/>
    <w:rsid w:val="007E1587"/>
    <w:rsid w:val="007E2A2A"/>
    <w:rsid w:val="007E5AE3"/>
    <w:rsid w:val="007E62EE"/>
    <w:rsid w:val="007E7926"/>
    <w:rsid w:val="007F0599"/>
    <w:rsid w:val="007F2F54"/>
    <w:rsid w:val="007F3FAB"/>
    <w:rsid w:val="007F4D62"/>
    <w:rsid w:val="007F5C9B"/>
    <w:rsid w:val="0080262C"/>
    <w:rsid w:val="00804259"/>
    <w:rsid w:val="0080436E"/>
    <w:rsid w:val="00807078"/>
    <w:rsid w:val="00807361"/>
    <w:rsid w:val="00807382"/>
    <w:rsid w:val="00811833"/>
    <w:rsid w:val="00811CD8"/>
    <w:rsid w:val="0081426E"/>
    <w:rsid w:val="008142A5"/>
    <w:rsid w:val="00814B6F"/>
    <w:rsid w:val="00814F56"/>
    <w:rsid w:val="008165CB"/>
    <w:rsid w:val="00820B39"/>
    <w:rsid w:val="00824AE9"/>
    <w:rsid w:val="008251EB"/>
    <w:rsid w:val="00825E6B"/>
    <w:rsid w:val="008261E6"/>
    <w:rsid w:val="00833155"/>
    <w:rsid w:val="00834D01"/>
    <w:rsid w:val="008350F1"/>
    <w:rsid w:val="00835B99"/>
    <w:rsid w:val="00840706"/>
    <w:rsid w:val="00840DA4"/>
    <w:rsid w:val="008446C6"/>
    <w:rsid w:val="00844F8A"/>
    <w:rsid w:val="00847491"/>
    <w:rsid w:val="00847A29"/>
    <w:rsid w:val="00851797"/>
    <w:rsid w:val="00851F77"/>
    <w:rsid w:val="00852DB4"/>
    <w:rsid w:val="00854C5A"/>
    <w:rsid w:val="00855988"/>
    <w:rsid w:val="00860BA1"/>
    <w:rsid w:val="00862A39"/>
    <w:rsid w:val="0086417C"/>
    <w:rsid w:val="00866947"/>
    <w:rsid w:val="00871B58"/>
    <w:rsid w:val="00874446"/>
    <w:rsid w:val="00874860"/>
    <w:rsid w:val="00875F8D"/>
    <w:rsid w:val="0087659A"/>
    <w:rsid w:val="0087790D"/>
    <w:rsid w:val="00877B7F"/>
    <w:rsid w:val="0088245D"/>
    <w:rsid w:val="00883110"/>
    <w:rsid w:val="00883466"/>
    <w:rsid w:val="00890769"/>
    <w:rsid w:val="008931A0"/>
    <w:rsid w:val="00893A30"/>
    <w:rsid w:val="008979A5"/>
    <w:rsid w:val="008A310A"/>
    <w:rsid w:val="008A43A0"/>
    <w:rsid w:val="008A45ED"/>
    <w:rsid w:val="008A5A90"/>
    <w:rsid w:val="008A5B79"/>
    <w:rsid w:val="008A6975"/>
    <w:rsid w:val="008C2B6A"/>
    <w:rsid w:val="008C5E54"/>
    <w:rsid w:val="008D07F7"/>
    <w:rsid w:val="008D0A34"/>
    <w:rsid w:val="008D2C8D"/>
    <w:rsid w:val="008D6911"/>
    <w:rsid w:val="008F1697"/>
    <w:rsid w:val="008F6F03"/>
    <w:rsid w:val="008F73BF"/>
    <w:rsid w:val="00913759"/>
    <w:rsid w:val="00914396"/>
    <w:rsid w:val="00915CF3"/>
    <w:rsid w:val="00926AA9"/>
    <w:rsid w:val="00927B1B"/>
    <w:rsid w:val="00933164"/>
    <w:rsid w:val="00934E74"/>
    <w:rsid w:val="00935C44"/>
    <w:rsid w:val="00936C60"/>
    <w:rsid w:val="00937CD1"/>
    <w:rsid w:val="009408FE"/>
    <w:rsid w:val="00940F4D"/>
    <w:rsid w:val="00942205"/>
    <w:rsid w:val="00943CE5"/>
    <w:rsid w:val="00943E8F"/>
    <w:rsid w:val="0094448F"/>
    <w:rsid w:val="0094572C"/>
    <w:rsid w:val="0094632A"/>
    <w:rsid w:val="00951222"/>
    <w:rsid w:val="00951930"/>
    <w:rsid w:val="00952827"/>
    <w:rsid w:val="00957C5B"/>
    <w:rsid w:val="00962FA5"/>
    <w:rsid w:val="0096358B"/>
    <w:rsid w:val="009646BD"/>
    <w:rsid w:val="00964EF8"/>
    <w:rsid w:val="00965246"/>
    <w:rsid w:val="00967849"/>
    <w:rsid w:val="00972B9F"/>
    <w:rsid w:val="00975E3D"/>
    <w:rsid w:val="009762C9"/>
    <w:rsid w:val="009775F4"/>
    <w:rsid w:val="009804DC"/>
    <w:rsid w:val="00981D8C"/>
    <w:rsid w:val="00982816"/>
    <w:rsid w:val="0098393A"/>
    <w:rsid w:val="0098483D"/>
    <w:rsid w:val="00986287"/>
    <w:rsid w:val="009879B4"/>
    <w:rsid w:val="00987A31"/>
    <w:rsid w:val="00990D99"/>
    <w:rsid w:val="00997D2D"/>
    <w:rsid w:val="009A0911"/>
    <w:rsid w:val="009A50AF"/>
    <w:rsid w:val="009A61D0"/>
    <w:rsid w:val="009A638B"/>
    <w:rsid w:val="009A7F90"/>
    <w:rsid w:val="009B1816"/>
    <w:rsid w:val="009B1B76"/>
    <w:rsid w:val="009B4610"/>
    <w:rsid w:val="009B644D"/>
    <w:rsid w:val="009B6791"/>
    <w:rsid w:val="009C2144"/>
    <w:rsid w:val="009C332A"/>
    <w:rsid w:val="009C66E4"/>
    <w:rsid w:val="009C6923"/>
    <w:rsid w:val="009C7188"/>
    <w:rsid w:val="009D2144"/>
    <w:rsid w:val="009D3F1E"/>
    <w:rsid w:val="009D4EA7"/>
    <w:rsid w:val="009D6507"/>
    <w:rsid w:val="009D7E6B"/>
    <w:rsid w:val="009E3052"/>
    <w:rsid w:val="009E36A1"/>
    <w:rsid w:val="009E3AD0"/>
    <w:rsid w:val="009E4569"/>
    <w:rsid w:val="009E4669"/>
    <w:rsid w:val="009E482C"/>
    <w:rsid w:val="009E6F8C"/>
    <w:rsid w:val="009F0314"/>
    <w:rsid w:val="00A0302C"/>
    <w:rsid w:val="00A031C6"/>
    <w:rsid w:val="00A032B6"/>
    <w:rsid w:val="00A03992"/>
    <w:rsid w:val="00A04429"/>
    <w:rsid w:val="00A15C9B"/>
    <w:rsid w:val="00A16941"/>
    <w:rsid w:val="00A20869"/>
    <w:rsid w:val="00A31B92"/>
    <w:rsid w:val="00A31F75"/>
    <w:rsid w:val="00A343AF"/>
    <w:rsid w:val="00A3596B"/>
    <w:rsid w:val="00A372E4"/>
    <w:rsid w:val="00A37B87"/>
    <w:rsid w:val="00A40B6B"/>
    <w:rsid w:val="00A4117E"/>
    <w:rsid w:val="00A42227"/>
    <w:rsid w:val="00A4403C"/>
    <w:rsid w:val="00A44250"/>
    <w:rsid w:val="00A466BF"/>
    <w:rsid w:val="00A46849"/>
    <w:rsid w:val="00A471CC"/>
    <w:rsid w:val="00A512CD"/>
    <w:rsid w:val="00A51D95"/>
    <w:rsid w:val="00A52181"/>
    <w:rsid w:val="00A619A8"/>
    <w:rsid w:val="00A6348C"/>
    <w:rsid w:val="00A6547C"/>
    <w:rsid w:val="00A67128"/>
    <w:rsid w:val="00A67C14"/>
    <w:rsid w:val="00A70A83"/>
    <w:rsid w:val="00A714FC"/>
    <w:rsid w:val="00A71C2F"/>
    <w:rsid w:val="00A72444"/>
    <w:rsid w:val="00A73EF4"/>
    <w:rsid w:val="00A80EF3"/>
    <w:rsid w:val="00A81DF0"/>
    <w:rsid w:val="00A83CF7"/>
    <w:rsid w:val="00A83FF5"/>
    <w:rsid w:val="00A847B3"/>
    <w:rsid w:val="00A85FBA"/>
    <w:rsid w:val="00A87E71"/>
    <w:rsid w:val="00A93EE6"/>
    <w:rsid w:val="00A94037"/>
    <w:rsid w:val="00A947E0"/>
    <w:rsid w:val="00A950CC"/>
    <w:rsid w:val="00A9632D"/>
    <w:rsid w:val="00AA10FE"/>
    <w:rsid w:val="00AA11F0"/>
    <w:rsid w:val="00AA207D"/>
    <w:rsid w:val="00AA7304"/>
    <w:rsid w:val="00AA7E49"/>
    <w:rsid w:val="00AB278D"/>
    <w:rsid w:val="00AB4201"/>
    <w:rsid w:val="00AB64A9"/>
    <w:rsid w:val="00AB64B9"/>
    <w:rsid w:val="00AB7160"/>
    <w:rsid w:val="00AC1141"/>
    <w:rsid w:val="00AC1153"/>
    <w:rsid w:val="00AC16E1"/>
    <w:rsid w:val="00AC1B98"/>
    <w:rsid w:val="00AC24AD"/>
    <w:rsid w:val="00AC347E"/>
    <w:rsid w:val="00AC6493"/>
    <w:rsid w:val="00AC69B9"/>
    <w:rsid w:val="00AD077C"/>
    <w:rsid w:val="00AD2BE7"/>
    <w:rsid w:val="00AD648C"/>
    <w:rsid w:val="00AE0196"/>
    <w:rsid w:val="00AE0274"/>
    <w:rsid w:val="00AE0F4F"/>
    <w:rsid w:val="00AE16D6"/>
    <w:rsid w:val="00AE2DEC"/>
    <w:rsid w:val="00AE373B"/>
    <w:rsid w:val="00AE4DC8"/>
    <w:rsid w:val="00AE6CD8"/>
    <w:rsid w:val="00AF100E"/>
    <w:rsid w:val="00AF21EF"/>
    <w:rsid w:val="00AF26CF"/>
    <w:rsid w:val="00AF2864"/>
    <w:rsid w:val="00B001EB"/>
    <w:rsid w:val="00B00771"/>
    <w:rsid w:val="00B02F65"/>
    <w:rsid w:val="00B040B0"/>
    <w:rsid w:val="00B05B26"/>
    <w:rsid w:val="00B069E9"/>
    <w:rsid w:val="00B070B4"/>
    <w:rsid w:val="00B10346"/>
    <w:rsid w:val="00B1211F"/>
    <w:rsid w:val="00B16AF6"/>
    <w:rsid w:val="00B1715F"/>
    <w:rsid w:val="00B173B7"/>
    <w:rsid w:val="00B20B2A"/>
    <w:rsid w:val="00B2645F"/>
    <w:rsid w:val="00B26C9A"/>
    <w:rsid w:val="00B26F3F"/>
    <w:rsid w:val="00B302AF"/>
    <w:rsid w:val="00B30D96"/>
    <w:rsid w:val="00B311D2"/>
    <w:rsid w:val="00B3497F"/>
    <w:rsid w:val="00B35B74"/>
    <w:rsid w:val="00B35C26"/>
    <w:rsid w:val="00B41067"/>
    <w:rsid w:val="00B43266"/>
    <w:rsid w:val="00B43BEC"/>
    <w:rsid w:val="00B43DB4"/>
    <w:rsid w:val="00B440E1"/>
    <w:rsid w:val="00B44923"/>
    <w:rsid w:val="00B466FE"/>
    <w:rsid w:val="00B473E3"/>
    <w:rsid w:val="00B47953"/>
    <w:rsid w:val="00B5292D"/>
    <w:rsid w:val="00B551BE"/>
    <w:rsid w:val="00B60F1E"/>
    <w:rsid w:val="00B60F3E"/>
    <w:rsid w:val="00B61D39"/>
    <w:rsid w:val="00B61DF0"/>
    <w:rsid w:val="00B641F2"/>
    <w:rsid w:val="00B64C26"/>
    <w:rsid w:val="00B67ACB"/>
    <w:rsid w:val="00B67C09"/>
    <w:rsid w:val="00B708D9"/>
    <w:rsid w:val="00B70F7F"/>
    <w:rsid w:val="00B73091"/>
    <w:rsid w:val="00B73BFA"/>
    <w:rsid w:val="00B74003"/>
    <w:rsid w:val="00B75FA1"/>
    <w:rsid w:val="00B76C69"/>
    <w:rsid w:val="00B80189"/>
    <w:rsid w:val="00B85A8B"/>
    <w:rsid w:val="00B87919"/>
    <w:rsid w:val="00B90025"/>
    <w:rsid w:val="00B92A16"/>
    <w:rsid w:val="00B92FFA"/>
    <w:rsid w:val="00BA01CE"/>
    <w:rsid w:val="00BA0A3C"/>
    <w:rsid w:val="00BA0E24"/>
    <w:rsid w:val="00BA2B0B"/>
    <w:rsid w:val="00BA2BBC"/>
    <w:rsid w:val="00BA2FB4"/>
    <w:rsid w:val="00BA44F6"/>
    <w:rsid w:val="00BA602A"/>
    <w:rsid w:val="00BA7187"/>
    <w:rsid w:val="00BA773B"/>
    <w:rsid w:val="00BA77F3"/>
    <w:rsid w:val="00BB0ED7"/>
    <w:rsid w:val="00BB3CAF"/>
    <w:rsid w:val="00BB409B"/>
    <w:rsid w:val="00BB5E89"/>
    <w:rsid w:val="00BB7849"/>
    <w:rsid w:val="00BB7D95"/>
    <w:rsid w:val="00BC0DAE"/>
    <w:rsid w:val="00BC58CD"/>
    <w:rsid w:val="00BC6E2D"/>
    <w:rsid w:val="00BC733D"/>
    <w:rsid w:val="00BC78AE"/>
    <w:rsid w:val="00BD113B"/>
    <w:rsid w:val="00BD32FB"/>
    <w:rsid w:val="00BD44B2"/>
    <w:rsid w:val="00BD54C0"/>
    <w:rsid w:val="00BD6F66"/>
    <w:rsid w:val="00BD7673"/>
    <w:rsid w:val="00BD7B72"/>
    <w:rsid w:val="00BE106F"/>
    <w:rsid w:val="00BE12AA"/>
    <w:rsid w:val="00BE14AD"/>
    <w:rsid w:val="00BE182A"/>
    <w:rsid w:val="00BE3A7C"/>
    <w:rsid w:val="00BE5B47"/>
    <w:rsid w:val="00BE6F88"/>
    <w:rsid w:val="00BE758E"/>
    <w:rsid w:val="00BE7B90"/>
    <w:rsid w:val="00BF1559"/>
    <w:rsid w:val="00BF1CA6"/>
    <w:rsid w:val="00BF1E2A"/>
    <w:rsid w:val="00BF2B8F"/>
    <w:rsid w:val="00BF442C"/>
    <w:rsid w:val="00C01C8F"/>
    <w:rsid w:val="00C023E7"/>
    <w:rsid w:val="00C024D5"/>
    <w:rsid w:val="00C03BEB"/>
    <w:rsid w:val="00C04461"/>
    <w:rsid w:val="00C04D0C"/>
    <w:rsid w:val="00C10409"/>
    <w:rsid w:val="00C12543"/>
    <w:rsid w:val="00C160EF"/>
    <w:rsid w:val="00C1612D"/>
    <w:rsid w:val="00C22B4F"/>
    <w:rsid w:val="00C234A5"/>
    <w:rsid w:val="00C306DE"/>
    <w:rsid w:val="00C324DA"/>
    <w:rsid w:val="00C34098"/>
    <w:rsid w:val="00C357C4"/>
    <w:rsid w:val="00C40781"/>
    <w:rsid w:val="00C426A5"/>
    <w:rsid w:val="00C434D1"/>
    <w:rsid w:val="00C4373C"/>
    <w:rsid w:val="00C44F53"/>
    <w:rsid w:val="00C47763"/>
    <w:rsid w:val="00C52174"/>
    <w:rsid w:val="00C54C2A"/>
    <w:rsid w:val="00C55B39"/>
    <w:rsid w:val="00C56F01"/>
    <w:rsid w:val="00C609BE"/>
    <w:rsid w:val="00C60DF1"/>
    <w:rsid w:val="00C62924"/>
    <w:rsid w:val="00C6588D"/>
    <w:rsid w:val="00C65950"/>
    <w:rsid w:val="00C660D9"/>
    <w:rsid w:val="00C6639F"/>
    <w:rsid w:val="00C6678F"/>
    <w:rsid w:val="00C66FE7"/>
    <w:rsid w:val="00C70167"/>
    <w:rsid w:val="00C70557"/>
    <w:rsid w:val="00C711C0"/>
    <w:rsid w:val="00C7235D"/>
    <w:rsid w:val="00C73F41"/>
    <w:rsid w:val="00C754D0"/>
    <w:rsid w:val="00C823AD"/>
    <w:rsid w:val="00C83B18"/>
    <w:rsid w:val="00C83F4F"/>
    <w:rsid w:val="00C84794"/>
    <w:rsid w:val="00C85FC4"/>
    <w:rsid w:val="00C917BB"/>
    <w:rsid w:val="00C92911"/>
    <w:rsid w:val="00C95A41"/>
    <w:rsid w:val="00CA01DC"/>
    <w:rsid w:val="00CA1528"/>
    <w:rsid w:val="00CA55B3"/>
    <w:rsid w:val="00CB0D6C"/>
    <w:rsid w:val="00CB27B0"/>
    <w:rsid w:val="00CB5CF0"/>
    <w:rsid w:val="00CC1B0D"/>
    <w:rsid w:val="00CC2A73"/>
    <w:rsid w:val="00CC4C57"/>
    <w:rsid w:val="00CC54E1"/>
    <w:rsid w:val="00CD0CBF"/>
    <w:rsid w:val="00CD0D1D"/>
    <w:rsid w:val="00CD238A"/>
    <w:rsid w:val="00CD4651"/>
    <w:rsid w:val="00CD4B3E"/>
    <w:rsid w:val="00CD4F40"/>
    <w:rsid w:val="00CD7D92"/>
    <w:rsid w:val="00CE3671"/>
    <w:rsid w:val="00CE5DC7"/>
    <w:rsid w:val="00CE7F1A"/>
    <w:rsid w:val="00CF0E89"/>
    <w:rsid w:val="00CF2D22"/>
    <w:rsid w:val="00CF3245"/>
    <w:rsid w:val="00D01B9D"/>
    <w:rsid w:val="00D12CC8"/>
    <w:rsid w:val="00D12D92"/>
    <w:rsid w:val="00D15C54"/>
    <w:rsid w:val="00D21892"/>
    <w:rsid w:val="00D23584"/>
    <w:rsid w:val="00D236D6"/>
    <w:rsid w:val="00D24FE9"/>
    <w:rsid w:val="00D2757F"/>
    <w:rsid w:val="00D3274A"/>
    <w:rsid w:val="00D3339A"/>
    <w:rsid w:val="00D335AA"/>
    <w:rsid w:val="00D34B41"/>
    <w:rsid w:val="00D3566C"/>
    <w:rsid w:val="00D401B0"/>
    <w:rsid w:val="00D422B2"/>
    <w:rsid w:val="00D42F81"/>
    <w:rsid w:val="00D50775"/>
    <w:rsid w:val="00D5127E"/>
    <w:rsid w:val="00D55BE6"/>
    <w:rsid w:val="00D575FD"/>
    <w:rsid w:val="00D57E87"/>
    <w:rsid w:val="00D64EF3"/>
    <w:rsid w:val="00D74505"/>
    <w:rsid w:val="00D7588D"/>
    <w:rsid w:val="00D76D77"/>
    <w:rsid w:val="00D76E6F"/>
    <w:rsid w:val="00D81070"/>
    <w:rsid w:val="00D837ED"/>
    <w:rsid w:val="00D846C7"/>
    <w:rsid w:val="00D84B92"/>
    <w:rsid w:val="00D90968"/>
    <w:rsid w:val="00D92EE6"/>
    <w:rsid w:val="00D93721"/>
    <w:rsid w:val="00D94598"/>
    <w:rsid w:val="00D945B6"/>
    <w:rsid w:val="00D94EE7"/>
    <w:rsid w:val="00D956D2"/>
    <w:rsid w:val="00D96B70"/>
    <w:rsid w:val="00D97012"/>
    <w:rsid w:val="00D97889"/>
    <w:rsid w:val="00DA02BF"/>
    <w:rsid w:val="00DA13D4"/>
    <w:rsid w:val="00DA1524"/>
    <w:rsid w:val="00DA19E8"/>
    <w:rsid w:val="00DB387A"/>
    <w:rsid w:val="00DB41D0"/>
    <w:rsid w:val="00DB5AF6"/>
    <w:rsid w:val="00DB5B56"/>
    <w:rsid w:val="00DB5E3C"/>
    <w:rsid w:val="00DB6FDB"/>
    <w:rsid w:val="00DC5700"/>
    <w:rsid w:val="00DC5863"/>
    <w:rsid w:val="00DC5CE0"/>
    <w:rsid w:val="00DD0374"/>
    <w:rsid w:val="00DD3C07"/>
    <w:rsid w:val="00DD3E3A"/>
    <w:rsid w:val="00DD53A5"/>
    <w:rsid w:val="00DE147A"/>
    <w:rsid w:val="00DE4BF8"/>
    <w:rsid w:val="00DE5F56"/>
    <w:rsid w:val="00DE6F2C"/>
    <w:rsid w:val="00E00369"/>
    <w:rsid w:val="00E03F83"/>
    <w:rsid w:val="00E05786"/>
    <w:rsid w:val="00E065EF"/>
    <w:rsid w:val="00E06ED6"/>
    <w:rsid w:val="00E114B2"/>
    <w:rsid w:val="00E13635"/>
    <w:rsid w:val="00E14C91"/>
    <w:rsid w:val="00E211EB"/>
    <w:rsid w:val="00E223CB"/>
    <w:rsid w:val="00E258A8"/>
    <w:rsid w:val="00E26CCE"/>
    <w:rsid w:val="00E322E5"/>
    <w:rsid w:val="00E367B4"/>
    <w:rsid w:val="00E3684E"/>
    <w:rsid w:val="00E36F0D"/>
    <w:rsid w:val="00E4026F"/>
    <w:rsid w:val="00E4096D"/>
    <w:rsid w:val="00E4252D"/>
    <w:rsid w:val="00E474A8"/>
    <w:rsid w:val="00E476CA"/>
    <w:rsid w:val="00E52236"/>
    <w:rsid w:val="00E53246"/>
    <w:rsid w:val="00E553CB"/>
    <w:rsid w:val="00E60C73"/>
    <w:rsid w:val="00E61808"/>
    <w:rsid w:val="00E61E92"/>
    <w:rsid w:val="00E659C3"/>
    <w:rsid w:val="00E66CD0"/>
    <w:rsid w:val="00E7004A"/>
    <w:rsid w:val="00E7015C"/>
    <w:rsid w:val="00E70528"/>
    <w:rsid w:val="00E72DCD"/>
    <w:rsid w:val="00E737B6"/>
    <w:rsid w:val="00E73E44"/>
    <w:rsid w:val="00E76E61"/>
    <w:rsid w:val="00E80104"/>
    <w:rsid w:val="00E80C4A"/>
    <w:rsid w:val="00E823EC"/>
    <w:rsid w:val="00E83FC7"/>
    <w:rsid w:val="00E86EA4"/>
    <w:rsid w:val="00E879F9"/>
    <w:rsid w:val="00E9120C"/>
    <w:rsid w:val="00E95B12"/>
    <w:rsid w:val="00EA08D0"/>
    <w:rsid w:val="00EA2B4B"/>
    <w:rsid w:val="00EA2B5F"/>
    <w:rsid w:val="00EA3734"/>
    <w:rsid w:val="00EB03B3"/>
    <w:rsid w:val="00EB1E0C"/>
    <w:rsid w:val="00EB20F0"/>
    <w:rsid w:val="00EB23CD"/>
    <w:rsid w:val="00EB2536"/>
    <w:rsid w:val="00EB34D8"/>
    <w:rsid w:val="00EB73E9"/>
    <w:rsid w:val="00EC6165"/>
    <w:rsid w:val="00EC6221"/>
    <w:rsid w:val="00ED0A21"/>
    <w:rsid w:val="00ED5E55"/>
    <w:rsid w:val="00ED6325"/>
    <w:rsid w:val="00EE4464"/>
    <w:rsid w:val="00EF141E"/>
    <w:rsid w:val="00EF3302"/>
    <w:rsid w:val="00EF5CC3"/>
    <w:rsid w:val="00EF6A28"/>
    <w:rsid w:val="00F01AB9"/>
    <w:rsid w:val="00F022FD"/>
    <w:rsid w:val="00F0248C"/>
    <w:rsid w:val="00F1006F"/>
    <w:rsid w:val="00F12EE5"/>
    <w:rsid w:val="00F143B6"/>
    <w:rsid w:val="00F14489"/>
    <w:rsid w:val="00F153B1"/>
    <w:rsid w:val="00F17093"/>
    <w:rsid w:val="00F20332"/>
    <w:rsid w:val="00F20DDB"/>
    <w:rsid w:val="00F213EE"/>
    <w:rsid w:val="00F22845"/>
    <w:rsid w:val="00F26B40"/>
    <w:rsid w:val="00F310F2"/>
    <w:rsid w:val="00F3465B"/>
    <w:rsid w:val="00F37293"/>
    <w:rsid w:val="00F4000D"/>
    <w:rsid w:val="00F408DA"/>
    <w:rsid w:val="00F41F50"/>
    <w:rsid w:val="00F4235C"/>
    <w:rsid w:val="00F4409B"/>
    <w:rsid w:val="00F453A8"/>
    <w:rsid w:val="00F45A77"/>
    <w:rsid w:val="00F47F7C"/>
    <w:rsid w:val="00F50308"/>
    <w:rsid w:val="00F51AAA"/>
    <w:rsid w:val="00F51AD5"/>
    <w:rsid w:val="00F541C0"/>
    <w:rsid w:val="00F552B1"/>
    <w:rsid w:val="00F6478A"/>
    <w:rsid w:val="00F72433"/>
    <w:rsid w:val="00F72B26"/>
    <w:rsid w:val="00F749A5"/>
    <w:rsid w:val="00F7519E"/>
    <w:rsid w:val="00F75F52"/>
    <w:rsid w:val="00F7625E"/>
    <w:rsid w:val="00F80ED1"/>
    <w:rsid w:val="00F81A97"/>
    <w:rsid w:val="00F82CEC"/>
    <w:rsid w:val="00F855B6"/>
    <w:rsid w:val="00F87274"/>
    <w:rsid w:val="00F900DA"/>
    <w:rsid w:val="00F93BAE"/>
    <w:rsid w:val="00F94CF7"/>
    <w:rsid w:val="00F96431"/>
    <w:rsid w:val="00F96A87"/>
    <w:rsid w:val="00FA31EB"/>
    <w:rsid w:val="00FB208A"/>
    <w:rsid w:val="00FB2DCF"/>
    <w:rsid w:val="00FB5223"/>
    <w:rsid w:val="00FB5ED2"/>
    <w:rsid w:val="00FB78C8"/>
    <w:rsid w:val="00FC13E1"/>
    <w:rsid w:val="00FC2B43"/>
    <w:rsid w:val="00FC2FF5"/>
    <w:rsid w:val="00FC32AF"/>
    <w:rsid w:val="00FC344D"/>
    <w:rsid w:val="00FC3B9B"/>
    <w:rsid w:val="00FD284F"/>
    <w:rsid w:val="00FD510D"/>
    <w:rsid w:val="00FD6302"/>
    <w:rsid w:val="00FD663F"/>
    <w:rsid w:val="00FD69D8"/>
    <w:rsid w:val="00FE27D3"/>
    <w:rsid w:val="00FE4FB7"/>
    <w:rsid w:val="00FE590E"/>
    <w:rsid w:val="00FE59A4"/>
    <w:rsid w:val="00FE73A8"/>
    <w:rsid w:val="00FF1D56"/>
    <w:rsid w:val="00FF646F"/>
    <w:rsid w:val="00FF64C2"/>
    <w:rsid w:val="00FF6545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4D8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"/>
    <w:rsid w:val="00197EC1"/>
  </w:style>
  <w:style w:type="character" w:customStyle="1" w:styleId="1Char">
    <w:name w:val="标题 1 Char"/>
    <w:link w:val="1"/>
    <w:rsid w:val="00197EC1"/>
    <w:rPr>
      <w:rFonts w:ascii="Arial" w:hAnsi="Arial"/>
      <w:sz w:val="36"/>
      <w:szCs w:val="36"/>
      <w:lang w:val="en-GB" w:bidi="ar-SA"/>
    </w:rPr>
  </w:style>
  <w:style w:type="character" w:customStyle="1" w:styleId="Char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TAH">
    <w:name w:val="TAH"/>
    <w:basedOn w:val="a"/>
    <w:link w:val="TAHCar"/>
    <w:rsid w:val="00574B2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18"/>
      <w:lang w:eastAsia="en-US"/>
    </w:rPr>
  </w:style>
  <w:style w:type="paragraph" w:customStyle="1" w:styleId="TAN">
    <w:name w:val="TAN"/>
    <w:basedOn w:val="TAL"/>
    <w:link w:val="TANChar"/>
    <w:rsid w:val="00574B2B"/>
    <w:pPr>
      <w:ind w:left="851" w:hanging="851"/>
    </w:pPr>
  </w:style>
  <w:style w:type="paragraph" w:customStyle="1" w:styleId="TAL">
    <w:name w:val="TAL"/>
    <w:basedOn w:val="a"/>
    <w:link w:val="TALCar"/>
    <w:rsid w:val="00574B2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574B2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rsid w:val="00574B2B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rsid w:val="00574B2B"/>
    <w:rPr>
      <w:rFonts w:ascii="Arial" w:eastAsia="宋体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0C2770"/>
    <w:pPr>
      <w:keepNext/>
      <w:keepLines/>
      <w:spacing w:before="60" w:after="180"/>
      <w:jc w:val="center"/>
    </w:pPr>
    <w:rPr>
      <w:rFonts w:ascii="Arial" w:hAnsi="Arial"/>
      <w:b/>
      <w:sz w:val="20"/>
      <w:lang w:eastAsia="en-GB"/>
    </w:rPr>
  </w:style>
  <w:style w:type="character" w:customStyle="1" w:styleId="THChar">
    <w:name w:val="TH Char"/>
    <w:link w:val="TH"/>
    <w:rsid w:val="000C2770"/>
    <w:rPr>
      <w:rFonts w:ascii="Arial" w:hAnsi="Arial"/>
      <w:b/>
      <w:lang w:val="en-GB" w:eastAsia="en-GB"/>
    </w:rPr>
  </w:style>
  <w:style w:type="paragraph" w:styleId="20">
    <w:name w:val="List 2"/>
    <w:basedOn w:val="a"/>
    <w:rsid w:val="00660D60"/>
    <w:pPr>
      <w:numPr>
        <w:numId w:val="22"/>
      </w:numPr>
      <w:contextualSpacing/>
    </w:pPr>
  </w:style>
  <w:style w:type="character" w:customStyle="1" w:styleId="TACChar">
    <w:name w:val="TAC Char"/>
    <w:link w:val="TAC"/>
    <w:locked/>
    <w:rsid w:val="00AD648C"/>
    <w:rPr>
      <w:rFonts w:ascii="Arial" w:hAnsi="Arial" w:cs="Arial"/>
      <w:sz w:val="18"/>
      <w:lang w:val="en-GB" w:eastAsia="ja-JP"/>
    </w:rPr>
  </w:style>
  <w:style w:type="paragraph" w:customStyle="1" w:styleId="TAC">
    <w:name w:val="TAC"/>
    <w:basedOn w:val="a"/>
    <w:link w:val="TACChar"/>
    <w:rsid w:val="00AD648C"/>
    <w:pPr>
      <w:keepNext/>
      <w:keepLines/>
      <w:spacing w:after="0"/>
      <w:jc w:val="center"/>
      <w:textAlignment w:val="auto"/>
    </w:pPr>
    <w:rPr>
      <w:rFonts w:ascii="Arial" w:hAnsi="Arial"/>
      <w:sz w:val="18"/>
      <w:lang w:eastAsia="ja-JP"/>
    </w:rPr>
  </w:style>
  <w:style w:type="paragraph" w:styleId="af">
    <w:name w:val="List Paragraph"/>
    <w:basedOn w:val="a"/>
    <w:uiPriority w:val="34"/>
    <w:qFormat/>
    <w:rsid w:val="00750086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sz w:val="24"/>
      <w:szCs w:val="24"/>
      <w:lang w:val="sv-SE" w:eastAsia="sv-SE"/>
    </w:rPr>
  </w:style>
  <w:style w:type="paragraph" w:customStyle="1" w:styleId="FL">
    <w:name w:val="FL"/>
    <w:basedOn w:val="a"/>
    <w:rsid w:val="00A80EF3"/>
    <w:pPr>
      <w:keepNext/>
      <w:keepLines/>
      <w:spacing w:before="60" w:after="180"/>
      <w:jc w:val="center"/>
    </w:pPr>
    <w:rPr>
      <w:rFonts w:ascii="Arial" w:hAnsi="Arial"/>
      <w:b/>
      <w:sz w:val="20"/>
      <w:lang w:eastAsia="en-US"/>
    </w:rPr>
  </w:style>
  <w:style w:type="paragraph" w:styleId="af0">
    <w:name w:val="Document Map"/>
    <w:basedOn w:val="a"/>
    <w:link w:val="Char0"/>
    <w:rsid w:val="008350F1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0"/>
    <w:rsid w:val="008350F1"/>
    <w:rPr>
      <w:rFonts w:ascii="宋体" w:eastAsia="宋体"/>
      <w:sz w:val="18"/>
      <w:szCs w:val="18"/>
      <w:lang w:val="en-GB"/>
    </w:rPr>
  </w:style>
  <w:style w:type="paragraph" w:styleId="af1">
    <w:name w:val="Title"/>
    <w:basedOn w:val="a"/>
    <w:next w:val="a"/>
    <w:link w:val="Char1"/>
    <w:qFormat/>
    <w:rsid w:val="002913A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basedOn w:val="a0"/>
    <w:link w:val="af1"/>
    <w:rsid w:val="002913A9"/>
    <w:rPr>
      <w:rFonts w:ascii="Cambria" w:hAnsi="Cambria" w:cs="Times New Roman"/>
      <w:b/>
      <w:bCs/>
      <w:sz w:val="32"/>
      <w:szCs w:val="32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3C24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1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57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628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11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07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2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714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34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106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36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41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1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1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59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1029</Words>
  <Characters>5806</Characters>
  <Application>Microsoft Office Word</Application>
  <DocSecurity>0</DocSecurity>
  <Lines>183</Lines>
  <Paragraphs>116</Paragraphs>
  <ScaleCrop>false</ScaleCrop>
  <Company/>
  <LinksUpToDate>false</LinksUpToDate>
  <CharactersWithSpaces>6744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 NB-IoT Meeting #68</dc:title>
  <dc:subject/>
  <dc:creator/>
  <cp:keywords/>
  <cp:lastModifiedBy/>
  <cp:revision>1</cp:revision>
  <dcterms:created xsi:type="dcterms:W3CDTF">2016-01-13T02:38:00Z</dcterms:created>
  <dcterms:modified xsi:type="dcterms:W3CDTF">2016-01-13T02:39:00Z</dcterms:modified>
</cp:coreProperties>
</file>