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0"/>
          <w:lang w:val="en-US" w:eastAsia="zh-CN"/>
        </w:rPr>
      </w:pPr>
      <w:bookmarkStart w:id="0" w:name="OLE_LINK6"/>
      <w:bookmarkStart w:id="1" w:name="OLE_LINK5"/>
      <w:r>
        <w:rPr>
          <w:rFonts w:ascii="Arial" w:hAnsi="Arial" w:eastAsia="宋体" w:cs="Times New Roman"/>
          <w:b/>
          <w:bCs/>
          <w:sz w:val="24"/>
          <w:szCs w:val="20"/>
          <w:lang w:val="en-GB"/>
        </w:rPr>
        <w:t>3GPP T</w:t>
      </w:r>
      <w:bookmarkStart w:id="2" w:name="_Ref452454252"/>
      <w:bookmarkEnd w:id="2"/>
      <w:r>
        <w:rPr>
          <w:rFonts w:ascii="Arial" w:hAnsi="Arial" w:eastAsia="宋体" w:cs="Times New Roman"/>
          <w:b/>
          <w:bCs/>
          <w:sz w:val="24"/>
          <w:szCs w:val="20"/>
          <w:lang w:val="en-GB"/>
        </w:rPr>
        <w:t xml:space="preserve">SG-RAN </w:t>
      </w:r>
      <w:r>
        <w:rPr>
          <w:rFonts w:ascii="Arial" w:hAnsi="Arial" w:eastAsia="宋体" w:cs="Times New Roman"/>
          <w:b/>
          <w:sz w:val="24"/>
          <w:szCs w:val="20"/>
          <w:lang w:val="en-GB"/>
        </w:rPr>
        <w:t>WG4 Meeting # 9</w:t>
      </w:r>
      <w:r>
        <w:rPr>
          <w:rFonts w:hint="eastAsia" w:ascii="Arial" w:hAnsi="Arial" w:cs="Times New Roman"/>
          <w:b/>
          <w:sz w:val="24"/>
          <w:szCs w:val="20"/>
          <w:lang w:val="en-US" w:eastAsia="zh-CN"/>
        </w:rPr>
        <w:t>9</w:t>
      </w:r>
      <w:r>
        <w:rPr>
          <w:rFonts w:ascii="Arial" w:hAnsi="Arial" w:eastAsia="宋体" w:cs="Times New Roman"/>
          <w:b/>
          <w:sz w:val="24"/>
          <w:szCs w:val="20"/>
          <w:lang w:val="en-GB"/>
        </w:rPr>
        <w:t xml:space="preserve">-e                </w:t>
      </w:r>
      <w:r>
        <w:rPr>
          <w:rFonts w:ascii="Arial" w:hAnsi="Arial" w:eastAsia="宋体" w:cs="Times New Roman"/>
          <w:b/>
          <w:bCs/>
          <w:sz w:val="24"/>
          <w:szCs w:val="20"/>
          <w:lang w:val="en-GB"/>
        </w:rPr>
        <w:tab/>
      </w:r>
      <w:r>
        <w:rPr>
          <w:rFonts w:hint="eastAsia" w:ascii="Arial" w:hAnsi="Arial" w:eastAsia="宋体" w:cs="Times New Roman"/>
          <w:b/>
          <w:bCs/>
          <w:sz w:val="24"/>
          <w:szCs w:val="20"/>
          <w:lang w:val="en-GB"/>
        </w:rPr>
        <w:t>R4-2110603</w:t>
      </w:r>
      <w:bookmarkStart w:id="8" w:name="_GoBack"/>
      <w:bookmarkEnd w:id="8"/>
    </w:p>
    <w:bookmarkEnd w:id="0"/>
    <w:bookmarkEnd w:id="1"/>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19</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9</w:t>
      </w:r>
      <w:r>
        <w:rPr>
          <w:rFonts w:hint="eastAsia" w:ascii="Arial" w:hAnsi="Arial" w:cs="Arial"/>
          <w:b/>
          <w:sz w:val="24"/>
          <w:szCs w:val="24"/>
        </w:rPr>
        <w:t>.</w:t>
      </w:r>
      <w:r>
        <w:rPr>
          <w:rFonts w:hint="eastAsia" w:ascii="Arial" w:hAnsi="Arial" w:cs="Arial"/>
          <w:b/>
          <w:sz w:val="24"/>
          <w:szCs w:val="24"/>
          <w:lang w:val="en-US" w:eastAsia="zh-CN"/>
        </w:rPr>
        <w:t>15</w:t>
      </w:r>
      <w:r>
        <w:rPr>
          <w:rFonts w:hint="eastAsia" w:ascii="Arial" w:hAnsi="Arial" w:cs="Arial"/>
          <w:b/>
          <w:sz w:val="24"/>
          <w:szCs w:val="24"/>
        </w:rPr>
        <w:t>.</w:t>
      </w:r>
      <w:r>
        <w:rPr>
          <w:rFonts w:hint="eastAsia" w:ascii="Arial" w:hAnsi="Arial" w:cs="Arial"/>
          <w:b/>
          <w:sz w:val="24"/>
          <w:szCs w:val="24"/>
          <w:lang w:val="en-US" w:eastAsia="zh-CN"/>
        </w:rPr>
        <w:t>7</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frequency range definition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3" w:name="DocumentFor"/>
      <w:bookmarkEnd w:id="3"/>
      <w:r>
        <w:rPr>
          <w:rFonts w:hint="eastAsia" w:ascii="Arial" w:hAnsi="Arial" w:cs="Arial"/>
          <w:b/>
          <w:sz w:val="24"/>
          <w:szCs w:val="24"/>
        </w:rPr>
        <w:t xml:space="preserve">Discussion  </w:t>
      </w:r>
    </w:p>
    <w:p>
      <w:pPr>
        <w:pStyle w:val="52"/>
        <w:tabs>
          <w:tab w:val="left" w:pos="567"/>
          <w:tab w:val="clear" w:pos="1985"/>
        </w:tabs>
        <w:adjustRightInd w:val="0"/>
        <w:ind w:left="510" w:hanging="510"/>
      </w:pPr>
      <w:r>
        <w:t>Introduction</w:t>
      </w:r>
    </w:p>
    <w:p>
      <w:pPr>
        <w:pStyle w:val="43"/>
        <w:rPr>
          <w:rFonts w:hint="eastAsia"/>
          <w:kern w:val="0"/>
          <w:sz w:val="20"/>
          <w:szCs w:val="20"/>
        </w:rPr>
      </w:pPr>
    </w:p>
    <w:p>
      <w:pPr>
        <w:pStyle w:val="43"/>
        <w:rPr>
          <w:rFonts w:hint="default" w:eastAsia="宋体"/>
          <w:kern w:val="0"/>
          <w:sz w:val="20"/>
          <w:szCs w:val="20"/>
          <w:lang w:val="en-US" w:eastAsia="zh-CN"/>
        </w:rPr>
      </w:pPr>
      <w:r>
        <w:rPr>
          <w:rFonts w:hint="eastAsia"/>
          <w:kern w:val="0"/>
          <w:sz w:val="20"/>
          <w:szCs w:val="20"/>
          <w:lang w:val="en-US" w:eastAsia="zh-CN"/>
        </w:rPr>
        <w:t>In the past RAN#91e meeting, there were extensive discussions on how to define frequency range for 52.6-71GHz with the following agreement reached:</w:t>
      </w:r>
    </w:p>
    <w:p>
      <w:pPr>
        <w:pStyle w:val="43"/>
        <w:rPr>
          <w:rFonts w:hint="eastAsia"/>
          <w:kern w:val="0"/>
          <w:sz w:val="20"/>
          <w:szCs w:val="20"/>
          <w:lang w:val="en-US" w:eastAsia="zh-CN"/>
        </w:rPr>
      </w:pPr>
      <w:r>
        <w:rPr>
          <w:rFonts w:hint="eastAsia"/>
          <w:kern w:val="0"/>
          <w:sz w:val="20"/>
          <w:szCs w:val="20"/>
          <w:lang w:val="en-US" w:eastAsia="zh-CN"/>
        </w:rPr>
        <w:t>1) Frequency range, reuse FR2 or define a new FRx</w:t>
      </w:r>
    </w:p>
    <w:p>
      <w:pPr>
        <w:pStyle w:val="43"/>
        <w:rPr>
          <w:rFonts w:hint="eastAsia"/>
          <w:kern w:val="0"/>
          <w:sz w:val="20"/>
          <w:szCs w:val="20"/>
          <w:lang w:val="en-US" w:eastAsia="zh-CN"/>
        </w:rPr>
      </w:pPr>
      <w:r>
        <w:rPr>
          <w:rFonts w:hint="eastAsia"/>
          <w:kern w:val="0"/>
          <w:sz w:val="20"/>
          <w:szCs w:val="20"/>
          <w:lang w:val="en-US" w:eastAsia="zh-CN"/>
        </w:rPr>
        <w:t>FR2: Futurewei, CATT, Qualcomm, LGE, Ericsson, Moto, Huawei, Deutsche, AT&amp;T, Charter, CMCC (11)</w:t>
      </w:r>
    </w:p>
    <w:p>
      <w:pPr>
        <w:pStyle w:val="43"/>
        <w:rPr>
          <w:rFonts w:hint="eastAsia"/>
          <w:kern w:val="0"/>
          <w:sz w:val="20"/>
          <w:szCs w:val="20"/>
          <w:lang w:val="en-US" w:eastAsia="zh-CN"/>
        </w:rPr>
      </w:pPr>
      <w:r>
        <w:rPr>
          <w:rFonts w:hint="eastAsia"/>
          <w:kern w:val="0"/>
          <w:sz w:val="20"/>
          <w:szCs w:val="20"/>
          <w:lang w:val="en-US" w:eastAsia="zh-CN"/>
        </w:rPr>
        <w:t>FRx: Intel, ZTE, OPPO, Moto, Apple, CMCC (6)</w:t>
      </w:r>
    </w:p>
    <w:p>
      <w:pPr>
        <w:pStyle w:val="43"/>
        <w:rPr>
          <w:rFonts w:hint="eastAsia"/>
          <w:kern w:val="0"/>
          <w:sz w:val="20"/>
          <w:szCs w:val="20"/>
          <w:lang w:val="en-US" w:eastAsia="zh-CN"/>
        </w:rPr>
      </w:pPr>
      <w:r>
        <w:rPr>
          <w:rFonts w:hint="eastAsia"/>
          <w:kern w:val="0"/>
          <w:sz w:val="20"/>
          <w:szCs w:val="20"/>
          <w:lang w:val="en-US" w:eastAsia="zh-CN"/>
        </w:rPr>
        <w:t xml:space="preserve">Leave to WG: NTT DOCOMO, Spreadtrum, MTK, ITRI, vivo, Nokia, Huawei (7) </w:t>
      </w:r>
    </w:p>
    <w:p>
      <w:pPr>
        <w:pStyle w:val="43"/>
        <w:rPr>
          <w:kern w:val="0"/>
          <w:sz w:val="20"/>
          <w:szCs w:val="20"/>
        </w:rPr>
      </w:pPr>
      <w:r>
        <w:rPr>
          <w:rFonts w:hint="eastAsia"/>
          <w:kern w:val="0"/>
          <w:sz w:val="20"/>
          <w:szCs w:val="20"/>
          <w:lang w:val="en-US" w:eastAsia="zh-CN"/>
        </w:rPr>
        <w:t>Conclusion: RAN1, RAN2 and RAN4 are asked to provide its analysis or recommendation to RAN#92E (June) on how to introduce the 52.6-71GHz frequency range.T</w:t>
      </w:r>
      <w:r>
        <w:rPr>
          <w:rFonts w:hint="eastAsia" w:eastAsia="Times New Roman"/>
          <w:kern w:val="0"/>
          <w:sz w:val="20"/>
          <w:szCs w:val="20"/>
        </w:rPr>
        <w:t xml:space="preserve">herefore in this contribution, we </w:t>
      </w:r>
      <w:r>
        <w:rPr>
          <w:rFonts w:eastAsia="Times New Roman"/>
          <w:kern w:val="0"/>
          <w:sz w:val="20"/>
          <w:szCs w:val="20"/>
        </w:rPr>
        <w:t>present</w:t>
      </w:r>
      <w:r>
        <w:rPr>
          <w:rFonts w:hint="eastAsia" w:eastAsia="Times New Roman"/>
          <w:kern w:val="0"/>
          <w:sz w:val="20"/>
          <w:szCs w:val="20"/>
        </w:rPr>
        <w:t xml:space="preserve"> some initial understandings from RAN4 perspective.</w:t>
      </w:r>
      <w:r>
        <w:rPr>
          <w:rFonts w:hint="eastAsia"/>
          <w:kern w:val="0"/>
          <w:sz w:val="20"/>
          <w:szCs w:val="20"/>
        </w:rPr>
        <w:t xml:space="preserve"> </w:t>
      </w:r>
    </w:p>
    <w:p>
      <w:pPr>
        <w:pStyle w:val="52"/>
        <w:tabs>
          <w:tab w:val="left" w:pos="567"/>
          <w:tab w:val="clear" w:pos="1985"/>
        </w:tabs>
        <w:adjustRightInd w:val="0"/>
        <w:ind w:left="510" w:hanging="510"/>
      </w:pPr>
      <w:r>
        <w:rPr>
          <w:rFonts w:hint="eastAsia"/>
        </w:rPr>
        <w:t xml:space="preserve">Discussion for frequency range definition </w:t>
      </w:r>
      <w:bookmarkStart w:id="4" w:name="OLE_LINK13"/>
      <w:bookmarkStart w:id="5" w:name="OLE_LINK20"/>
      <w:bookmarkStart w:id="6" w:name="OLE_LINK10"/>
      <w:bookmarkStart w:id="7" w:name="OLE_LINK14"/>
    </w:p>
    <w:p>
      <w:pPr>
        <w:pStyle w:val="50"/>
        <w:outlineLvl w:val="1"/>
        <w:rPr>
          <w:b/>
          <w:bCs/>
          <w:kern w:val="0"/>
          <w:sz w:val="24"/>
        </w:rPr>
      </w:pPr>
      <w:r>
        <w:rPr>
          <w:rFonts w:hint="eastAsia"/>
          <w:b/>
          <w:bCs/>
          <w:kern w:val="0"/>
          <w:sz w:val="24"/>
        </w:rPr>
        <w:t>2.1. Common part: system parameter</w:t>
      </w:r>
    </w:p>
    <w:p>
      <w:pPr>
        <w:pStyle w:val="50"/>
        <w:rPr>
          <w:kern w:val="0"/>
          <w:sz w:val="20"/>
          <w:szCs w:val="20"/>
        </w:rPr>
      </w:pPr>
      <w:r>
        <w:rPr>
          <w:rFonts w:hint="eastAsia"/>
          <w:kern w:val="0"/>
          <w:sz w:val="20"/>
          <w:szCs w:val="20"/>
        </w:rPr>
        <w:t>For 52.6-71GHz, according to agreement made in the previous RAN1 meeting and RAN plenary meeting, minimum SCS should be 120</w:t>
      </w:r>
      <w:r>
        <w:rPr>
          <w:kern w:val="0"/>
          <w:sz w:val="20"/>
          <w:szCs w:val="20"/>
        </w:rPr>
        <w:t>k</w:t>
      </w:r>
      <w:r>
        <w:rPr>
          <w:rFonts w:hint="eastAsia"/>
          <w:kern w:val="0"/>
          <w:sz w:val="20"/>
          <w:szCs w:val="20"/>
        </w:rPr>
        <w:t>Hz and maximum SCS could be either 480</w:t>
      </w:r>
      <w:r>
        <w:rPr>
          <w:kern w:val="0"/>
          <w:sz w:val="20"/>
          <w:szCs w:val="20"/>
        </w:rPr>
        <w:t>k</w:t>
      </w:r>
      <w:r>
        <w:rPr>
          <w:rFonts w:hint="eastAsia"/>
          <w:kern w:val="0"/>
          <w:sz w:val="20"/>
          <w:szCs w:val="20"/>
        </w:rPr>
        <w:t>Hz and 960</w:t>
      </w:r>
      <w:r>
        <w:rPr>
          <w:kern w:val="0"/>
          <w:sz w:val="20"/>
          <w:szCs w:val="20"/>
        </w:rPr>
        <w:t>k</w:t>
      </w:r>
      <w:r>
        <w:rPr>
          <w:rFonts w:hint="eastAsia"/>
          <w:kern w:val="0"/>
          <w:sz w:val="20"/>
          <w:szCs w:val="20"/>
        </w:rPr>
        <w:t>Hz and optional for UE. The newly introduced SCS for 52.6-71GHz are different from the existing SCS defined for legacy FR2.</w:t>
      </w:r>
    </w:p>
    <w:p>
      <w:pPr>
        <w:pStyle w:val="50"/>
        <w:rPr>
          <w:kern w:val="0"/>
          <w:sz w:val="20"/>
          <w:szCs w:val="20"/>
        </w:rPr>
      </w:pPr>
      <w:r>
        <w:rPr>
          <w:rFonts w:hint="eastAsia"/>
          <w:kern w:val="0"/>
          <w:sz w:val="20"/>
          <w:szCs w:val="20"/>
        </w:rPr>
        <w:t>Regarding minimum and maximum channel bandwidth proposed for 52.6-71GHz, based on the WF [2] agreed in last RAN4 meeting, both 50MHz and 400MHz could be considered as one option of minimum channel bandwidth. Maximum channel bandwidth would depend on maximum supported SCS e.g. 1.6GHz for 480</w:t>
      </w:r>
      <w:r>
        <w:rPr>
          <w:kern w:val="0"/>
          <w:sz w:val="20"/>
          <w:szCs w:val="20"/>
        </w:rPr>
        <w:t>k</w:t>
      </w:r>
      <w:r>
        <w:rPr>
          <w:rFonts w:hint="eastAsia"/>
          <w:kern w:val="0"/>
          <w:sz w:val="20"/>
          <w:szCs w:val="20"/>
        </w:rPr>
        <w:t>Hz and 2GHz for 960</w:t>
      </w:r>
      <w:r>
        <w:rPr>
          <w:kern w:val="0"/>
          <w:sz w:val="20"/>
          <w:szCs w:val="20"/>
        </w:rPr>
        <w:t>k</w:t>
      </w:r>
      <w:r>
        <w:rPr>
          <w:rFonts w:hint="eastAsia"/>
          <w:kern w:val="0"/>
          <w:sz w:val="20"/>
          <w:szCs w:val="20"/>
        </w:rPr>
        <w:t>Hz , therefore the newly introduced BW set for 52.6-71GHz are also different from existing BW set defined for legacy FR2.</w:t>
      </w:r>
    </w:p>
    <w:p>
      <w:pPr>
        <w:pStyle w:val="50"/>
        <w:rPr>
          <w:kern w:val="0"/>
          <w:sz w:val="20"/>
          <w:szCs w:val="20"/>
        </w:rPr>
      </w:pPr>
      <w:r>
        <w:rPr>
          <w:rFonts w:hint="eastAsia"/>
          <w:kern w:val="0"/>
          <w:sz w:val="20"/>
          <w:szCs w:val="20"/>
        </w:rPr>
        <w:t xml:space="preserve">In addition, </w:t>
      </w:r>
      <w:r>
        <w:rPr>
          <w:kern w:val="0"/>
          <w:sz w:val="20"/>
          <w:szCs w:val="20"/>
        </w:rPr>
        <w:t xml:space="preserve">since </w:t>
      </w:r>
      <w:r>
        <w:rPr>
          <w:rFonts w:hint="eastAsia"/>
          <w:kern w:val="0"/>
          <w:sz w:val="20"/>
          <w:szCs w:val="20"/>
        </w:rPr>
        <w:t>minimum supported SCS for 52.6-71GHz was agreed as 120</w:t>
      </w:r>
      <w:r>
        <w:rPr>
          <w:kern w:val="0"/>
          <w:sz w:val="20"/>
          <w:szCs w:val="20"/>
        </w:rPr>
        <w:t>k</w:t>
      </w:r>
      <w:r>
        <w:rPr>
          <w:rFonts w:hint="eastAsia"/>
          <w:kern w:val="0"/>
          <w:sz w:val="20"/>
          <w:szCs w:val="20"/>
        </w:rPr>
        <w:t xml:space="preserve">Hz, then channel raster would be also different from that of legacy FR2 and </w:t>
      </w:r>
      <w:r>
        <w:rPr>
          <w:kern w:val="0"/>
          <w:sz w:val="20"/>
          <w:szCs w:val="20"/>
        </w:rPr>
        <w:t xml:space="preserve">so does </w:t>
      </w:r>
      <w:r>
        <w:rPr>
          <w:rFonts w:hint="eastAsia"/>
          <w:kern w:val="0"/>
          <w:sz w:val="20"/>
          <w:szCs w:val="20"/>
        </w:rPr>
        <w:t>corresponding channel spacing</w:t>
      </w:r>
      <w:r>
        <w:rPr>
          <w:kern w:val="0"/>
          <w:sz w:val="20"/>
          <w:szCs w:val="20"/>
        </w:rPr>
        <w:t xml:space="preserve"> as well</w:t>
      </w:r>
      <w:r>
        <w:rPr>
          <w:rFonts w:hint="eastAsia"/>
          <w:kern w:val="0"/>
          <w:sz w:val="20"/>
          <w:szCs w:val="20"/>
        </w:rPr>
        <w:t>.</w:t>
      </w:r>
    </w:p>
    <w:p>
      <w:pPr>
        <w:pStyle w:val="50"/>
        <w:rPr>
          <w:kern w:val="0"/>
          <w:sz w:val="20"/>
          <w:szCs w:val="20"/>
        </w:rPr>
      </w:pPr>
      <w:r>
        <w:rPr>
          <w:rFonts w:hint="eastAsia"/>
          <w:kern w:val="0"/>
          <w:sz w:val="20"/>
          <w:szCs w:val="20"/>
        </w:rPr>
        <w:t xml:space="preserve">Finally, based on </w:t>
      </w:r>
      <w:r>
        <w:rPr>
          <w:kern w:val="0"/>
          <w:sz w:val="20"/>
          <w:szCs w:val="20"/>
        </w:rPr>
        <w:t xml:space="preserve">the </w:t>
      </w:r>
      <w:r>
        <w:rPr>
          <w:rFonts w:hint="eastAsia"/>
          <w:kern w:val="0"/>
          <w:sz w:val="20"/>
          <w:szCs w:val="20"/>
          <w:lang w:val="en-US" w:eastAsia="zh-CN"/>
        </w:rPr>
        <w:t xml:space="preserve">maximum </w:t>
      </w:r>
      <w:r>
        <w:rPr>
          <w:rFonts w:hint="eastAsia"/>
          <w:kern w:val="0"/>
          <w:sz w:val="20"/>
          <w:szCs w:val="20"/>
        </w:rPr>
        <w:t>sync raster design principle</w:t>
      </w:r>
      <w:r>
        <w:rPr>
          <w:kern w:val="0"/>
          <w:sz w:val="20"/>
          <w:szCs w:val="20"/>
        </w:rPr>
        <w:t xml:space="preserve"> agreed in Rel-15</w:t>
      </w:r>
      <w:r>
        <w:rPr>
          <w:rFonts w:hint="eastAsia"/>
          <w:kern w:val="0"/>
          <w:sz w:val="20"/>
          <w:szCs w:val="20"/>
        </w:rPr>
        <w:t xml:space="preserve"> </w:t>
      </w:r>
      <w:r>
        <w:rPr>
          <w:kern w:val="0"/>
          <w:sz w:val="20"/>
          <w:szCs w:val="20"/>
        </w:rPr>
        <w:t xml:space="preserve">shown </w:t>
      </w:r>
      <w:r>
        <w:rPr>
          <w:rFonts w:hint="eastAsia"/>
          <w:kern w:val="0"/>
          <w:sz w:val="20"/>
          <w:szCs w:val="20"/>
        </w:rPr>
        <w:t xml:space="preserve">as following equation, sync raster </w:t>
      </w:r>
      <w:r>
        <w:rPr>
          <w:kern w:val="0"/>
          <w:sz w:val="20"/>
          <w:szCs w:val="20"/>
        </w:rPr>
        <w:t xml:space="preserve">most likely is also </w:t>
      </w:r>
      <w:r>
        <w:rPr>
          <w:rFonts w:hint="eastAsia"/>
          <w:kern w:val="0"/>
          <w:sz w:val="20"/>
          <w:szCs w:val="20"/>
        </w:rPr>
        <w:t>different from that of FR2. In addition</w:t>
      </w:r>
      <w:r>
        <w:rPr>
          <w:kern w:val="0"/>
          <w:sz w:val="20"/>
          <w:szCs w:val="20"/>
        </w:rPr>
        <w:t xml:space="preserve"> to</w:t>
      </w:r>
      <w:r>
        <w:rPr>
          <w:rFonts w:hint="eastAsia"/>
          <w:kern w:val="0"/>
          <w:sz w:val="20"/>
          <w:szCs w:val="20"/>
        </w:rPr>
        <w:t xml:space="preserve"> 120</w:t>
      </w:r>
      <w:r>
        <w:rPr>
          <w:kern w:val="0"/>
          <w:sz w:val="20"/>
          <w:szCs w:val="20"/>
        </w:rPr>
        <w:t>k</w:t>
      </w:r>
      <w:r>
        <w:rPr>
          <w:rFonts w:hint="eastAsia"/>
          <w:kern w:val="0"/>
          <w:sz w:val="20"/>
          <w:szCs w:val="20"/>
        </w:rPr>
        <w:t>Hz SCS, 240</w:t>
      </w:r>
      <w:r>
        <w:rPr>
          <w:kern w:val="0"/>
          <w:sz w:val="20"/>
          <w:szCs w:val="20"/>
        </w:rPr>
        <w:t>k</w:t>
      </w:r>
      <w:r>
        <w:rPr>
          <w:rFonts w:hint="eastAsia"/>
          <w:kern w:val="0"/>
          <w:sz w:val="20"/>
          <w:szCs w:val="20"/>
        </w:rPr>
        <w:t>Hz, 480</w:t>
      </w:r>
      <w:r>
        <w:rPr>
          <w:kern w:val="0"/>
          <w:sz w:val="20"/>
          <w:szCs w:val="20"/>
        </w:rPr>
        <w:t>k</w:t>
      </w:r>
      <w:r>
        <w:rPr>
          <w:rFonts w:hint="eastAsia"/>
          <w:kern w:val="0"/>
          <w:sz w:val="20"/>
          <w:szCs w:val="20"/>
        </w:rPr>
        <w:t>Hz and 960</w:t>
      </w:r>
      <w:r>
        <w:rPr>
          <w:kern w:val="0"/>
          <w:sz w:val="20"/>
          <w:szCs w:val="20"/>
        </w:rPr>
        <w:t>k</w:t>
      </w:r>
      <w:r>
        <w:rPr>
          <w:rFonts w:hint="eastAsia"/>
          <w:kern w:val="0"/>
          <w:sz w:val="20"/>
          <w:szCs w:val="20"/>
        </w:rPr>
        <w:t xml:space="preserve">Hz might be also considered for SSB SCS, </w:t>
      </w:r>
      <w:r>
        <w:rPr>
          <w:kern w:val="0"/>
          <w:sz w:val="20"/>
          <w:szCs w:val="20"/>
        </w:rPr>
        <w:t xml:space="preserve">thus an </w:t>
      </w:r>
      <w:r>
        <w:rPr>
          <w:rFonts w:hint="eastAsia"/>
          <w:kern w:val="0"/>
          <w:sz w:val="20"/>
          <w:szCs w:val="20"/>
        </w:rPr>
        <w:t>SSB block pattern</w:t>
      </w:r>
      <w:r>
        <w:rPr>
          <w:kern w:val="0"/>
          <w:sz w:val="20"/>
          <w:szCs w:val="20"/>
        </w:rPr>
        <w:t xml:space="preserve"> different from FR2</w:t>
      </w:r>
      <w:r>
        <w:rPr>
          <w:rFonts w:hint="eastAsia"/>
          <w:kern w:val="0"/>
          <w:sz w:val="20"/>
          <w:szCs w:val="20"/>
        </w:rPr>
        <w:t xml:space="preserve"> </w:t>
      </w:r>
      <w:r>
        <w:rPr>
          <w:kern w:val="0"/>
          <w:sz w:val="20"/>
          <w:szCs w:val="20"/>
        </w:rPr>
        <w:t xml:space="preserve">is also expected. </w:t>
      </w:r>
    </w:p>
    <w:p>
      <w:pPr>
        <w:pStyle w:val="50"/>
        <w:jc w:val="center"/>
        <w:rPr>
          <w:kern w:val="0"/>
          <w:sz w:val="20"/>
          <w:szCs w:val="20"/>
          <w:vertAlign w:val="subscript"/>
        </w:rPr>
      </w:pPr>
      <w:r>
        <w:rPr>
          <w:rFonts w:hint="eastAsia"/>
          <w:kern w:val="0"/>
          <w:sz w:val="20"/>
          <w:szCs w:val="20"/>
        </w:rPr>
        <w:t>maximum sync raster&lt;=BW</w:t>
      </w:r>
      <w:r>
        <w:rPr>
          <w:rFonts w:hint="eastAsia"/>
          <w:kern w:val="0"/>
          <w:sz w:val="20"/>
          <w:szCs w:val="20"/>
          <w:vertAlign w:val="subscript"/>
        </w:rPr>
        <w:t>config</w:t>
      </w:r>
      <w:r>
        <w:rPr>
          <w:rFonts w:hint="eastAsia"/>
          <w:kern w:val="0"/>
          <w:sz w:val="20"/>
          <w:szCs w:val="20"/>
        </w:rPr>
        <w:t>+channel raster-BW</w:t>
      </w:r>
      <w:r>
        <w:rPr>
          <w:rFonts w:hint="eastAsia"/>
          <w:kern w:val="0"/>
          <w:sz w:val="20"/>
          <w:szCs w:val="20"/>
          <w:vertAlign w:val="subscript"/>
        </w:rPr>
        <w:t>SSB</w:t>
      </w:r>
    </w:p>
    <w:p>
      <w:pPr>
        <w:pStyle w:val="50"/>
        <w:rPr>
          <w:b/>
          <w:bCs/>
          <w:kern w:val="0"/>
          <w:sz w:val="20"/>
          <w:szCs w:val="20"/>
        </w:rPr>
      </w:pPr>
      <w:r>
        <w:rPr>
          <w:rFonts w:hint="eastAsia"/>
          <w:b/>
          <w:bCs/>
          <w:kern w:val="0"/>
          <w:sz w:val="20"/>
          <w:szCs w:val="20"/>
        </w:rPr>
        <w:t xml:space="preserve">Observation 1: minimum and maximum SCS and BW, channel raster, channel spacing and sync raster of 52.6-71GHz would be different from that of legacy FR2. </w:t>
      </w:r>
    </w:p>
    <w:p>
      <w:pPr>
        <w:pStyle w:val="50"/>
        <w:outlineLvl w:val="1"/>
        <w:rPr>
          <w:b/>
          <w:bCs/>
          <w:kern w:val="0"/>
          <w:sz w:val="24"/>
        </w:rPr>
      </w:pPr>
      <w:r>
        <w:rPr>
          <w:rFonts w:hint="eastAsia"/>
          <w:b/>
          <w:bCs/>
          <w:kern w:val="0"/>
          <w:sz w:val="24"/>
        </w:rPr>
        <w:t>2.2. BS RF</w:t>
      </w:r>
    </w:p>
    <w:p>
      <w:pPr>
        <w:pStyle w:val="50"/>
        <w:rPr>
          <w:kern w:val="0"/>
          <w:sz w:val="20"/>
          <w:szCs w:val="20"/>
        </w:rPr>
      </w:pPr>
      <w:r>
        <w:rPr>
          <w:rFonts w:hint="eastAsia"/>
          <w:kern w:val="0"/>
          <w:sz w:val="20"/>
          <w:szCs w:val="20"/>
        </w:rPr>
        <w:t>From BS RF perspective, RF requirement</w:t>
      </w:r>
      <w:r>
        <w:rPr>
          <w:kern w:val="0"/>
          <w:sz w:val="20"/>
          <w:szCs w:val="20"/>
        </w:rPr>
        <w:t>s</w:t>
      </w:r>
      <w:r>
        <w:rPr>
          <w:rFonts w:hint="eastAsia"/>
          <w:kern w:val="0"/>
          <w:sz w:val="20"/>
          <w:szCs w:val="20"/>
        </w:rPr>
        <w:t xml:space="preserve"> might be also different from existing of FR2 e.g. </w:t>
      </w:r>
      <w:r>
        <w:rPr>
          <w:kern w:val="0"/>
          <w:sz w:val="20"/>
          <w:szCs w:val="20"/>
        </w:rPr>
        <w:t xml:space="preserve">1) </w:t>
      </w:r>
      <w:r>
        <w:rPr>
          <w:rFonts w:hint="eastAsia"/>
          <w:kern w:val="0"/>
          <w:sz w:val="20"/>
          <w:szCs w:val="20"/>
        </w:rPr>
        <w:t>Tx requirement: TAE requirement, transient period, total dynamic range, ACLR, UEM requirements and Wgap related requirement,</w:t>
      </w:r>
      <w:r>
        <w:rPr>
          <w:kern w:val="0"/>
          <w:sz w:val="20"/>
          <w:szCs w:val="20"/>
        </w:rPr>
        <w:t xml:space="preserve"> etc; 2)</w:t>
      </w:r>
      <w:r>
        <w:rPr>
          <w:rFonts w:hint="eastAsia"/>
          <w:kern w:val="0"/>
          <w:sz w:val="20"/>
          <w:szCs w:val="20"/>
        </w:rPr>
        <w:t xml:space="preserve"> Rx requirement: REFSENS ,ACS, IBB, RX IMD, ICS requirement would be different from the that of legacy FR2.</w:t>
      </w:r>
    </w:p>
    <w:p>
      <w:pPr>
        <w:pStyle w:val="50"/>
        <w:rPr>
          <w:kern w:val="0"/>
          <w:sz w:val="20"/>
          <w:szCs w:val="20"/>
        </w:rPr>
      </w:pPr>
      <w:r>
        <w:rPr>
          <w:rFonts w:hint="eastAsia"/>
          <w:b/>
          <w:bCs/>
          <w:kern w:val="0"/>
          <w:sz w:val="20"/>
          <w:szCs w:val="20"/>
        </w:rPr>
        <w:t>Observation 2: BS RF requirements in legacy FR2 would be different from that for 52.6-71GHz.</w:t>
      </w:r>
    </w:p>
    <w:p>
      <w:pPr>
        <w:pStyle w:val="50"/>
        <w:outlineLvl w:val="1"/>
        <w:rPr>
          <w:b/>
          <w:bCs/>
          <w:kern w:val="0"/>
          <w:sz w:val="24"/>
        </w:rPr>
      </w:pPr>
      <w:r>
        <w:rPr>
          <w:rFonts w:hint="eastAsia"/>
          <w:b/>
          <w:bCs/>
          <w:kern w:val="0"/>
          <w:sz w:val="24"/>
        </w:rPr>
        <w:t>2.3. BS Demod</w:t>
      </w:r>
      <w:r>
        <w:rPr>
          <w:b/>
          <w:bCs/>
          <w:kern w:val="0"/>
          <w:sz w:val="24"/>
        </w:rPr>
        <w:t>ulation</w:t>
      </w:r>
    </w:p>
    <w:p>
      <w:pPr>
        <w:pStyle w:val="50"/>
        <w:rPr>
          <w:kern w:val="0"/>
          <w:sz w:val="20"/>
          <w:szCs w:val="20"/>
        </w:rPr>
      </w:pPr>
      <w:r>
        <w:rPr>
          <w:rFonts w:hint="eastAsia"/>
          <w:kern w:val="0"/>
          <w:sz w:val="20"/>
          <w:szCs w:val="20"/>
        </w:rPr>
        <w:t>From BS Demod</w:t>
      </w:r>
      <w:r>
        <w:rPr>
          <w:kern w:val="0"/>
          <w:sz w:val="20"/>
          <w:szCs w:val="20"/>
        </w:rPr>
        <w:t>ulation</w:t>
      </w:r>
      <w:r>
        <w:rPr>
          <w:rFonts w:hint="eastAsia"/>
          <w:kern w:val="0"/>
          <w:sz w:val="20"/>
          <w:szCs w:val="20"/>
        </w:rPr>
        <w:t xml:space="preserve"> perspective, uplink physical channel demod</w:t>
      </w:r>
      <w:r>
        <w:rPr>
          <w:kern w:val="0"/>
          <w:sz w:val="20"/>
          <w:szCs w:val="20"/>
        </w:rPr>
        <w:t>ulation</w:t>
      </w:r>
      <w:r>
        <w:rPr>
          <w:rFonts w:hint="eastAsia"/>
          <w:kern w:val="0"/>
          <w:sz w:val="20"/>
          <w:szCs w:val="20"/>
        </w:rPr>
        <w:t xml:space="preserve"> configuration and corresponding requirements are tightly related with supported </w:t>
      </w:r>
      <w:r>
        <w:rPr>
          <w:rFonts w:hint="eastAsia"/>
          <w:kern w:val="0"/>
          <w:sz w:val="20"/>
          <w:szCs w:val="20"/>
          <w:lang w:val="en-US" w:eastAsia="zh-CN"/>
        </w:rPr>
        <w:t>numerology</w:t>
      </w:r>
      <w:r>
        <w:rPr>
          <w:rFonts w:hint="eastAsia"/>
          <w:kern w:val="0"/>
          <w:sz w:val="20"/>
          <w:szCs w:val="20"/>
        </w:rPr>
        <w:t>. As mentioned before, the supported SCS and BW for 52.6-71GHz would be different from that of legacy FR2, therefore it could be foreseen that BS demod</w:t>
      </w:r>
      <w:r>
        <w:rPr>
          <w:kern w:val="0"/>
          <w:sz w:val="20"/>
          <w:szCs w:val="20"/>
        </w:rPr>
        <w:t>ulation</w:t>
      </w:r>
      <w:r>
        <w:rPr>
          <w:rFonts w:hint="eastAsia"/>
          <w:kern w:val="0"/>
          <w:sz w:val="20"/>
          <w:szCs w:val="20"/>
        </w:rPr>
        <w:t xml:space="preserve"> requirements for 52.6-71GHz would also been different from that of legacy FR2.</w:t>
      </w:r>
    </w:p>
    <w:p>
      <w:pPr>
        <w:pStyle w:val="50"/>
        <w:rPr>
          <w:kern w:val="0"/>
          <w:sz w:val="20"/>
          <w:szCs w:val="20"/>
        </w:rPr>
      </w:pPr>
      <w:r>
        <w:rPr>
          <w:rFonts w:hint="eastAsia"/>
          <w:b/>
          <w:bCs/>
          <w:kern w:val="0"/>
          <w:sz w:val="20"/>
          <w:szCs w:val="20"/>
        </w:rPr>
        <w:t>Observation 3: BS demod</w:t>
      </w:r>
      <w:r>
        <w:rPr>
          <w:b/>
          <w:bCs/>
          <w:kern w:val="0"/>
          <w:sz w:val="20"/>
          <w:szCs w:val="20"/>
        </w:rPr>
        <w:t>ulation</w:t>
      </w:r>
      <w:r>
        <w:rPr>
          <w:rFonts w:hint="eastAsia"/>
          <w:b/>
          <w:bCs/>
          <w:kern w:val="0"/>
          <w:sz w:val="20"/>
          <w:szCs w:val="20"/>
        </w:rPr>
        <w:t xml:space="preserve"> requirements for 52.6-71GHz would be different from that of legacy FR2.</w:t>
      </w:r>
    </w:p>
    <w:p>
      <w:pPr>
        <w:pStyle w:val="50"/>
        <w:outlineLvl w:val="1"/>
        <w:rPr>
          <w:b/>
          <w:bCs/>
          <w:kern w:val="0"/>
          <w:sz w:val="24"/>
        </w:rPr>
      </w:pPr>
      <w:r>
        <w:rPr>
          <w:rFonts w:hint="eastAsia"/>
          <w:b/>
          <w:bCs/>
          <w:kern w:val="0"/>
          <w:sz w:val="24"/>
        </w:rPr>
        <w:t>2.4. UE RF</w:t>
      </w:r>
    </w:p>
    <w:p>
      <w:pPr>
        <w:pStyle w:val="38"/>
        <w:ind w:left="0" w:firstLine="0"/>
        <w:rPr>
          <w:rFonts w:eastAsia="宋体"/>
          <w:lang w:val="en-US"/>
        </w:rPr>
      </w:pPr>
      <w:r>
        <w:rPr>
          <w:rFonts w:hint="eastAsia"/>
          <w:lang w:val="en-US"/>
        </w:rPr>
        <w:t xml:space="preserve">Similar as BS RF requirements, it could be foreseen that maximum output power, output power dynamic, ACLR requirement, REFSENS, ACS, IBB requirements would be also different from the that of legacy FR2. If necessary, spec </w:t>
      </w:r>
      <w:r>
        <w:rPr>
          <w:rFonts w:hint="eastAsia" w:eastAsia="宋体"/>
          <w:lang w:val="en-US"/>
        </w:rPr>
        <w:t>title for TS 38.101-2 should be revised to accommodate the new frequency range if FR3 introduced.</w:t>
      </w:r>
    </w:p>
    <w:p>
      <w:pPr>
        <w:pStyle w:val="38"/>
        <w:spacing w:after="0"/>
        <w:ind w:left="0" w:firstLine="0"/>
        <w:rPr>
          <w:rFonts w:eastAsia="宋体"/>
          <w:b/>
          <w:bCs/>
          <w:lang w:val="en-US"/>
        </w:rPr>
      </w:pPr>
      <w:r>
        <w:rPr>
          <w:rFonts w:hint="eastAsia" w:eastAsia="宋体"/>
          <w:b/>
          <w:bCs/>
          <w:lang w:val="en-US"/>
        </w:rPr>
        <w:t>Observation 4: UE RF requirements in legacy FR2 would be different from that for 52.6-71GHz.</w:t>
      </w:r>
    </w:p>
    <w:p>
      <w:pPr>
        <w:pStyle w:val="50"/>
        <w:outlineLvl w:val="1"/>
        <w:rPr>
          <w:b/>
          <w:bCs/>
          <w:kern w:val="0"/>
          <w:sz w:val="24"/>
        </w:rPr>
      </w:pPr>
      <w:r>
        <w:rPr>
          <w:rFonts w:hint="eastAsia"/>
          <w:b/>
          <w:bCs/>
          <w:kern w:val="0"/>
          <w:sz w:val="24"/>
        </w:rPr>
        <w:t>2.5. UE RRM</w:t>
      </w:r>
    </w:p>
    <w:p>
      <w:pPr>
        <w:pStyle w:val="38"/>
        <w:ind w:left="0" w:firstLine="0"/>
        <w:rPr>
          <w:lang w:val="en-US"/>
        </w:rPr>
      </w:pPr>
      <w:r>
        <w:rPr>
          <w:rFonts w:hint="eastAsia"/>
          <w:lang w:val="en-US"/>
        </w:rPr>
        <w:t xml:space="preserve">As most RRM core requirements are agnostic to band / band combination and detailed numerologies, the impact of the new frequency range to RRM core requirements is estimated to be small. As to performance part and test cases, the impact is relatively larger. Right </w:t>
      </w:r>
      <w:r>
        <w:rPr>
          <w:lang w:val="en-US"/>
        </w:rPr>
        <w:t>now,</w:t>
      </w:r>
      <w:r>
        <w:rPr>
          <w:rFonts w:hint="eastAsia"/>
          <w:lang w:val="en-US"/>
        </w:rPr>
        <w:t xml:space="preserve"> the test cases are defined by explicitly specifying cells in different frequency range, for instance for tests on DC or CA, there are configurations for Cell 1 in FR1 and Cell 2 in FR2. </w:t>
      </w:r>
      <w:r>
        <w:rPr>
          <w:lang w:val="en-US"/>
        </w:rPr>
        <w:t>If the new frequency range is defined as extended FR2, then all test cases in TS 38.133 (and even other specifications including RRM test cases for instance TS38.174) involving cells in FR2 needs to be checked and the wording might need to be modified which will result in extensive editorial works.</w:t>
      </w:r>
    </w:p>
    <w:p>
      <w:pPr>
        <w:pStyle w:val="50"/>
        <w:rPr>
          <w:b/>
          <w:bCs/>
          <w:kern w:val="0"/>
          <w:sz w:val="20"/>
          <w:szCs w:val="20"/>
        </w:rPr>
      </w:pPr>
      <w:r>
        <w:rPr>
          <w:rFonts w:hint="eastAsia"/>
          <w:b/>
          <w:bCs/>
          <w:kern w:val="0"/>
          <w:sz w:val="20"/>
          <w:szCs w:val="20"/>
        </w:rPr>
        <w:t>Observation 5: The impact of introducing new frequency range on RRM is mainly on test cases.</w:t>
      </w:r>
    </w:p>
    <w:p>
      <w:pPr>
        <w:pStyle w:val="50"/>
        <w:outlineLvl w:val="1"/>
        <w:rPr>
          <w:b/>
          <w:bCs/>
          <w:kern w:val="0"/>
          <w:sz w:val="24"/>
        </w:rPr>
      </w:pPr>
      <w:r>
        <w:rPr>
          <w:rFonts w:hint="eastAsia"/>
          <w:b/>
          <w:bCs/>
          <w:kern w:val="0"/>
          <w:sz w:val="24"/>
        </w:rPr>
        <w:t>2.6. UE Demod</w:t>
      </w:r>
      <w:r>
        <w:rPr>
          <w:b/>
          <w:bCs/>
          <w:kern w:val="0"/>
          <w:sz w:val="24"/>
        </w:rPr>
        <w:t>ulation</w:t>
      </w:r>
      <w:r>
        <w:rPr>
          <w:rFonts w:hint="eastAsia"/>
          <w:b/>
          <w:bCs/>
          <w:kern w:val="0"/>
          <w:sz w:val="24"/>
        </w:rPr>
        <w:t xml:space="preserve"> </w:t>
      </w:r>
    </w:p>
    <w:p>
      <w:pPr>
        <w:pStyle w:val="50"/>
        <w:rPr>
          <w:kern w:val="0"/>
          <w:sz w:val="20"/>
          <w:szCs w:val="20"/>
        </w:rPr>
      </w:pPr>
      <w:r>
        <w:rPr>
          <w:rFonts w:hint="eastAsia"/>
          <w:kern w:val="0"/>
          <w:sz w:val="20"/>
          <w:szCs w:val="20"/>
        </w:rPr>
        <w:t>Similar as BS Demod</w:t>
      </w:r>
      <w:r>
        <w:rPr>
          <w:kern w:val="0"/>
          <w:sz w:val="20"/>
          <w:szCs w:val="20"/>
        </w:rPr>
        <w:t>ulation</w:t>
      </w:r>
      <w:r>
        <w:rPr>
          <w:rFonts w:hint="eastAsia"/>
          <w:kern w:val="0"/>
          <w:sz w:val="20"/>
          <w:szCs w:val="20"/>
        </w:rPr>
        <w:t xml:space="preserve"> perspective, downlink physical channel demod</w:t>
      </w:r>
      <w:r>
        <w:rPr>
          <w:kern w:val="0"/>
          <w:sz w:val="20"/>
          <w:szCs w:val="20"/>
        </w:rPr>
        <w:t>ulation</w:t>
      </w:r>
      <w:r>
        <w:rPr>
          <w:rFonts w:hint="eastAsia"/>
          <w:kern w:val="0"/>
          <w:sz w:val="20"/>
          <w:szCs w:val="20"/>
        </w:rPr>
        <w:t xml:space="preserve"> configuration and corresponding requirements are tightly related with supported </w:t>
      </w:r>
      <w:r>
        <w:rPr>
          <w:rFonts w:hint="eastAsia"/>
          <w:kern w:val="0"/>
          <w:sz w:val="20"/>
          <w:szCs w:val="20"/>
          <w:lang w:val="en-US" w:eastAsia="zh-CN"/>
        </w:rPr>
        <w:t>numerologies</w:t>
      </w:r>
      <w:r>
        <w:rPr>
          <w:rFonts w:hint="eastAsia"/>
          <w:kern w:val="0"/>
          <w:sz w:val="20"/>
          <w:szCs w:val="20"/>
        </w:rPr>
        <w:t>. As mentioned before, the supported SCS and BW for 52.6-71GHz would be different from that of legacy FR2, therefore it could be foreseen that UE demod</w:t>
      </w:r>
      <w:r>
        <w:rPr>
          <w:kern w:val="0"/>
          <w:sz w:val="20"/>
          <w:szCs w:val="20"/>
        </w:rPr>
        <w:t>ulation</w:t>
      </w:r>
      <w:r>
        <w:rPr>
          <w:rFonts w:hint="eastAsia"/>
          <w:kern w:val="0"/>
          <w:sz w:val="20"/>
          <w:szCs w:val="20"/>
        </w:rPr>
        <w:t xml:space="preserve"> requirements for 52.6-71GHz would also been different from that of legacy FR2.</w:t>
      </w:r>
    </w:p>
    <w:p>
      <w:pPr>
        <w:pStyle w:val="50"/>
        <w:rPr>
          <w:rFonts w:hint="eastAsia"/>
          <w:b/>
          <w:bCs/>
          <w:kern w:val="0"/>
          <w:sz w:val="20"/>
          <w:szCs w:val="20"/>
        </w:rPr>
      </w:pPr>
      <w:r>
        <w:rPr>
          <w:rFonts w:hint="eastAsia"/>
          <w:b/>
          <w:bCs/>
          <w:kern w:val="0"/>
          <w:sz w:val="20"/>
          <w:szCs w:val="20"/>
        </w:rPr>
        <w:t>Observation 6: UE demod</w:t>
      </w:r>
      <w:r>
        <w:rPr>
          <w:b/>
          <w:bCs/>
          <w:kern w:val="0"/>
          <w:sz w:val="20"/>
          <w:szCs w:val="20"/>
        </w:rPr>
        <w:t>ulation</w:t>
      </w:r>
      <w:r>
        <w:rPr>
          <w:rFonts w:hint="eastAsia"/>
          <w:b/>
          <w:bCs/>
          <w:kern w:val="0"/>
          <w:sz w:val="20"/>
          <w:szCs w:val="20"/>
        </w:rPr>
        <w:t xml:space="preserve"> requirements for 52.6-71GHz would be different from that of legacy FR2.</w:t>
      </w:r>
    </w:p>
    <w:p>
      <w:pPr>
        <w:pStyle w:val="50"/>
        <w:outlineLvl w:val="1"/>
        <w:rPr>
          <w:rFonts w:hint="eastAsia"/>
          <w:b/>
          <w:bCs/>
          <w:kern w:val="0"/>
          <w:sz w:val="24"/>
        </w:rPr>
      </w:pPr>
      <w:r>
        <w:rPr>
          <w:rFonts w:hint="eastAsia"/>
          <w:b/>
          <w:bCs/>
          <w:kern w:val="0"/>
          <w:sz w:val="24"/>
        </w:rPr>
        <w:t>2.7 Specification considerations</w:t>
      </w:r>
    </w:p>
    <w:p>
      <w:pPr>
        <w:pStyle w:val="38"/>
        <w:ind w:left="0" w:firstLine="0"/>
        <w:rPr>
          <w:rFonts w:hint="eastAsia" w:eastAsia="宋体"/>
          <w:color w:val="auto"/>
          <w:lang w:val="en-US"/>
        </w:rPr>
      </w:pPr>
      <w:r>
        <w:rPr>
          <w:rFonts w:hint="eastAsia" w:eastAsia="宋体"/>
          <w:color w:val="auto"/>
          <w:lang w:val="en-US" w:eastAsia="zh-CN"/>
        </w:rPr>
        <w:t>I</w:t>
      </w:r>
      <w:r>
        <w:rPr>
          <w:rFonts w:hint="eastAsia" w:eastAsia="宋体"/>
          <w:color w:val="auto"/>
          <w:lang w:val="en-US"/>
        </w:rPr>
        <w:t>n general,</w:t>
      </w:r>
      <w:r>
        <w:rPr>
          <w:rFonts w:hint="eastAsia" w:eastAsia="宋体"/>
          <w:color w:val="auto"/>
          <w:lang w:val="en-US" w:eastAsia="zh-CN"/>
        </w:rPr>
        <w:t xml:space="preserve"> f</w:t>
      </w:r>
      <w:r>
        <w:rPr>
          <w:rFonts w:hint="eastAsia" w:eastAsia="宋体"/>
          <w:color w:val="auto"/>
          <w:lang w:val="en-US"/>
        </w:rPr>
        <w:t>rom the spec drafting perspective,</w:t>
      </w:r>
      <w:r>
        <w:rPr>
          <w:rFonts w:hint="eastAsia" w:eastAsia="宋体"/>
          <w:color w:val="auto"/>
          <w:lang w:val="en-US" w:eastAsia="zh-CN"/>
        </w:rPr>
        <w:t xml:space="preserve"> </w:t>
      </w:r>
      <w:r>
        <w:rPr>
          <w:rFonts w:hint="eastAsia" w:eastAsia="宋体"/>
          <w:color w:val="auto"/>
          <w:lang w:val="en-US"/>
        </w:rPr>
        <w:t>to minimize impacts on the current specs and a future proof method should be pursued</w:t>
      </w:r>
      <w:r>
        <w:rPr>
          <w:rFonts w:hint="eastAsia" w:eastAsia="宋体"/>
          <w:color w:val="auto"/>
          <w:lang w:val="en-US" w:eastAsia="zh-CN"/>
        </w:rPr>
        <w:t xml:space="preserve">. In addition, </w:t>
      </w:r>
      <w:r>
        <w:rPr>
          <w:rFonts w:hint="eastAsia" w:eastAsia="宋体"/>
          <w:color w:val="auto"/>
          <w:lang w:val="en-US"/>
        </w:rPr>
        <w:t>some initial understandings on Pros and Cons of each option are listed as following:</w:t>
      </w:r>
    </w:p>
    <w:p>
      <w:pPr>
        <w:pStyle w:val="38"/>
        <w:ind w:left="0" w:firstLine="0"/>
        <w:jc w:val="center"/>
        <w:rPr>
          <w:rFonts w:eastAsia="宋体"/>
          <w:b/>
          <w:bCs/>
          <w:color w:val="auto"/>
          <w:lang w:val="en-US"/>
        </w:rPr>
      </w:pPr>
      <w:r>
        <w:rPr>
          <w:rFonts w:hint="eastAsia" w:eastAsia="宋体"/>
          <w:b/>
          <w:bCs/>
          <w:color w:val="auto"/>
          <w:lang w:val="en-US"/>
        </w:rPr>
        <w:t>Table 2.1. Comparison between Option 1 and Option 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20" w:type="dxa"/>
          </w:tcPr>
          <w:p>
            <w:pPr>
              <w:pStyle w:val="38"/>
              <w:rPr>
                <w:color w:val="auto"/>
                <w:lang w:val="en-US"/>
              </w:rPr>
            </w:pPr>
          </w:p>
        </w:tc>
        <w:tc>
          <w:tcPr>
            <w:tcW w:w="3321" w:type="dxa"/>
          </w:tcPr>
          <w:p>
            <w:pPr>
              <w:pStyle w:val="38"/>
              <w:rPr>
                <w:rFonts w:eastAsia="宋体"/>
                <w:b/>
                <w:bCs/>
                <w:color w:val="auto"/>
                <w:lang w:val="en-US"/>
              </w:rPr>
            </w:pPr>
            <w:r>
              <w:rPr>
                <w:rFonts w:hint="eastAsia" w:eastAsia="宋体"/>
                <w:b/>
                <w:bCs/>
                <w:color w:val="auto"/>
                <w:lang w:val="en-US"/>
              </w:rPr>
              <w:t>Pros</w:t>
            </w:r>
          </w:p>
        </w:tc>
        <w:tc>
          <w:tcPr>
            <w:tcW w:w="3321" w:type="dxa"/>
          </w:tcPr>
          <w:p>
            <w:pPr>
              <w:pStyle w:val="38"/>
              <w:rPr>
                <w:rFonts w:eastAsia="宋体"/>
                <w:b/>
                <w:bCs/>
                <w:color w:val="auto"/>
                <w:lang w:val="en-US"/>
              </w:rPr>
            </w:pPr>
            <w:r>
              <w:rPr>
                <w:rFonts w:hint="eastAsia" w:eastAsia="宋体"/>
                <w:b/>
                <w:bCs/>
                <w:color w:val="auto"/>
                <w:lang w:val="en-US"/>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pStyle w:val="43"/>
              <w:rPr>
                <w:color w:val="auto"/>
                <w:kern w:val="0"/>
                <w:sz w:val="20"/>
                <w:szCs w:val="20"/>
              </w:rPr>
            </w:pPr>
            <w:r>
              <w:rPr>
                <w:rFonts w:hint="eastAsia"/>
                <w:b/>
                <w:bCs/>
                <w:color w:val="auto"/>
                <w:kern w:val="0"/>
                <w:sz w:val="20"/>
                <w:szCs w:val="20"/>
              </w:rPr>
              <w:t>Option 1</w:t>
            </w:r>
            <w:r>
              <w:rPr>
                <w:rFonts w:hint="eastAsia"/>
                <w:color w:val="auto"/>
                <w:kern w:val="0"/>
                <w:sz w:val="20"/>
                <w:szCs w:val="20"/>
              </w:rPr>
              <w:t>: Introduction of FR3</w:t>
            </w:r>
          </w:p>
          <w:p>
            <w:pPr>
              <w:pStyle w:val="38"/>
              <w:rPr>
                <w:color w:val="auto"/>
                <w:lang w:val="en-US"/>
              </w:rPr>
            </w:pPr>
          </w:p>
        </w:tc>
        <w:tc>
          <w:tcPr>
            <w:tcW w:w="3321" w:type="dxa"/>
          </w:tcPr>
          <w:p>
            <w:pPr>
              <w:pStyle w:val="38"/>
              <w:spacing w:after="0" w:line="240" w:lineRule="auto"/>
              <w:ind w:left="0" w:firstLine="0"/>
              <w:rPr>
                <w:rFonts w:hint="eastAsia" w:eastAsia="宋体"/>
                <w:color w:val="auto"/>
                <w:lang w:val="en-US" w:eastAsia="zh-CN"/>
              </w:rPr>
            </w:pPr>
            <w:r>
              <w:rPr>
                <w:rFonts w:hint="eastAsia" w:eastAsia="宋体"/>
                <w:color w:val="auto"/>
                <w:lang w:val="en-US"/>
              </w:rPr>
              <w:t>Simple and clear spec impact by adding new sub-clause for FR3</w:t>
            </w:r>
            <w:r>
              <w:rPr>
                <w:rFonts w:hint="eastAsia" w:eastAsia="宋体"/>
                <w:color w:val="auto"/>
                <w:lang w:val="en-US" w:eastAsia="zh-CN"/>
              </w:rPr>
              <w:t>.</w:t>
            </w:r>
          </w:p>
          <w:p>
            <w:pPr>
              <w:pStyle w:val="38"/>
              <w:spacing w:after="0" w:line="240" w:lineRule="auto"/>
              <w:ind w:left="0" w:firstLine="0"/>
              <w:rPr>
                <w:rFonts w:hint="default" w:eastAsia="宋体"/>
                <w:color w:val="auto"/>
                <w:lang w:val="en-US" w:eastAsia="zh-CN"/>
              </w:rPr>
            </w:pPr>
            <w:r>
              <w:rPr>
                <w:rFonts w:hint="eastAsia" w:eastAsia="宋体"/>
                <w:color w:val="auto"/>
                <w:lang w:val="en-US" w:eastAsia="zh-CN"/>
              </w:rPr>
              <w:t>This approach could minimize the spec impact on FR2.</w:t>
            </w:r>
          </w:p>
          <w:p>
            <w:pPr>
              <w:pStyle w:val="38"/>
              <w:spacing w:after="0" w:line="240" w:lineRule="auto"/>
              <w:ind w:left="0" w:firstLine="0"/>
              <w:rPr>
                <w:rFonts w:hint="default" w:eastAsia="宋体"/>
                <w:color w:val="auto"/>
                <w:lang w:val="en-US" w:eastAsia="zh-CN"/>
              </w:rPr>
            </w:pPr>
            <w:r>
              <w:rPr>
                <w:rFonts w:hint="eastAsia" w:eastAsia="宋体"/>
                <w:color w:val="auto"/>
                <w:lang w:val="en-US" w:eastAsia="zh-CN"/>
              </w:rPr>
              <w:t xml:space="preserve">In addition, it is also future proof especially considering when 71-100GHz is introduced in future. </w:t>
            </w:r>
          </w:p>
        </w:tc>
        <w:tc>
          <w:tcPr>
            <w:tcW w:w="3321" w:type="dxa"/>
          </w:tcPr>
          <w:p>
            <w:pPr>
              <w:pStyle w:val="38"/>
              <w:spacing w:after="0"/>
              <w:ind w:left="0" w:firstLine="0"/>
              <w:rPr>
                <w:rFonts w:eastAsia="宋体"/>
                <w:color w:val="auto"/>
                <w:lang w:val="en-US"/>
              </w:rPr>
            </w:pPr>
            <w:r>
              <w:rPr>
                <w:rFonts w:hint="eastAsia" w:eastAsia="宋体"/>
                <w:color w:val="auto"/>
                <w:lang w:val="en-US"/>
              </w:rPr>
              <w:t>Some general text of requirements might be same as that of FR2, this will cause some text redundancy in the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pStyle w:val="38"/>
              <w:ind w:left="0" w:firstLine="0"/>
              <w:rPr>
                <w:color w:val="auto"/>
                <w:lang w:val="en-US"/>
              </w:rPr>
            </w:pPr>
            <w:r>
              <w:rPr>
                <w:rFonts w:hint="eastAsia"/>
                <w:b/>
                <w:bCs/>
                <w:color w:val="auto"/>
              </w:rPr>
              <w:t>Option 2</w:t>
            </w:r>
            <w:r>
              <w:rPr>
                <w:rFonts w:hint="eastAsia"/>
                <w:color w:val="auto"/>
              </w:rPr>
              <w:t>: Reusing FR2</w:t>
            </w:r>
          </w:p>
        </w:tc>
        <w:tc>
          <w:tcPr>
            <w:tcW w:w="3321" w:type="dxa"/>
          </w:tcPr>
          <w:p>
            <w:pPr>
              <w:pStyle w:val="38"/>
              <w:ind w:left="0" w:firstLine="0"/>
              <w:rPr>
                <w:rFonts w:eastAsia="宋体"/>
                <w:color w:val="auto"/>
                <w:lang w:val="en-US"/>
              </w:rPr>
            </w:pPr>
            <w:r>
              <w:rPr>
                <w:rFonts w:hint="eastAsia" w:eastAsia="宋体"/>
                <w:color w:val="auto"/>
                <w:lang w:val="en-US"/>
              </w:rPr>
              <w:t>Reusing the general description of FR2 requirement as much as possible to avoid the text redundancy.</w:t>
            </w:r>
          </w:p>
        </w:tc>
        <w:tc>
          <w:tcPr>
            <w:tcW w:w="3321" w:type="dxa"/>
          </w:tcPr>
          <w:p>
            <w:pPr>
              <w:pStyle w:val="38"/>
              <w:ind w:left="0" w:firstLine="0"/>
              <w:rPr>
                <w:rFonts w:eastAsia="宋体"/>
                <w:color w:val="auto"/>
                <w:lang w:val="en-US"/>
              </w:rPr>
            </w:pPr>
            <w:r>
              <w:rPr>
                <w:rFonts w:hint="eastAsia" w:eastAsia="宋体"/>
                <w:color w:val="auto"/>
                <w:lang w:val="en-US"/>
              </w:rPr>
              <w:t>Lot of text maintenance are expected when new requirements are added.</w:t>
            </w:r>
          </w:p>
        </w:tc>
      </w:tr>
    </w:tbl>
    <w:p>
      <w:pPr>
        <w:pStyle w:val="38"/>
        <w:ind w:left="0" w:firstLine="0"/>
        <w:rPr>
          <w:color w:val="auto"/>
          <w:lang w:val="en-US"/>
        </w:rPr>
      </w:pPr>
      <w:r>
        <w:rPr>
          <w:rFonts w:hint="eastAsia"/>
          <w:color w:val="auto"/>
          <w:lang w:val="en-US"/>
        </w:rPr>
        <w:t>Based on the above consideration from RAN4 perspective, we propose to define FR3 for 52.6-71GHz.</w:t>
      </w:r>
    </w:p>
    <w:p>
      <w:pPr>
        <w:pStyle w:val="38"/>
        <w:ind w:left="0" w:firstLine="0"/>
        <w:rPr>
          <w:rFonts w:hint="eastAsia" w:eastAsia="宋体"/>
          <w:b/>
          <w:bCs/>
          <w:color w:val="auto"/>
          <w:lang w:val="en-US"/>
        </w:rPr>
      </w:pPr>
      <w:r>
        <w:rPr>
          <w:rFonts w:hint="eastAsia" w:eastAsia="宋体"/>
          <w:b/>
          <w:bCs/>
          <w:color w:val="auto"/>
          <w:lang w:val="en-US"/>
        </w:rPr>
        <w:t xml:space="preserve">Proposal </w:t>
      </w:r>
      <w:r>
        <w:rPr>
          <w:rFonts w:eastAsia="宋体"/>
          <w:b/>
          <w:bCs/>
          <w:color w:val="auto"/>
          <w:lang w:val="en-US"/>
        </w:rPr>
        <w:t>1</w:t>
      </w:r>
      <w:r>
        <w:rPr>
          <w:rFonts w:hint="eastAsia" w:eastAsia="宋体"/>
          <w:b/>
          <w:bCs/>
          <w:color w:val="auto"/>
          <w:lang w:val="en-US"/>
        </w:rPr>
        <w:t xml:space="preserve">: to define FR3 for 52.6-71GHz; </w:t>
      </w:r>
    </w:p>
    <w:p>
      <w:pPr>
        <w:pStyle w:val="38"/>
        <w:ind w:left="0" w:firstLine="0"/>
        <w:rPr>
          <w:rFonts w:hint="default" w:eastAsia="宋体"/>
          <w:b w:val="0"/>
          <w:bCs w:val="0"/>
          <w:color w:val="auto"/>
          <w:lang w:val="en-US" w:eastAsia="zh-CN"/>
        </w:rPr>
      </w:pPr>
      <w:r>
        <w:rPr>
          <w:rFonts w:hint="eastAsia" w:eastAsia="宋体"/>
          <w:b w:val="0"/>
          <w:bCs w:val="0"/>
          <w:color w:val="auto"/>
          <w:lang w:val="en-US" w:eastAsia="zh-CN"/>
        </w:rPr>
        <w:t>It should be noted that with new frequency range definition for 52.6-71GHz, it</w:t>
      </w:r>
      <w:r>
        <w:rPr>
          <w:rFonts w:hint="default" w:eastAsia="宋体"/>
          <w:b w:val="0"/>
          <w:bCs w:val="0"/>
          <w:color w:val="auto"/>
          <w:lang w:val="en-US" w:eastAsia="zh-CN"/>
        </w:rPr>
        <w:t>’</w:t>
      </w:r>
      <w:r>
        <w:rPr>
          <w:rFonts w:hint="eastAsia" w:eastAsia="宋体"/>
          <w:b w:val="0"/>
          <w:bCs w:val="0"/>
          <w:color w:val="auto"/>
          <w:lang w:val="en-US" w:eastAsia="zh-CN"/>
        </w:rPr>
        <w:t xml:space="preserve">s not necessary to create more spec, it could be done by updating the spec naming for TS 38.101-2 and TS 38.101-3 which is allowed from MCC perspective since there are precedent cases for naming update of MSR spec when NB-IoT and NR was introduced in the past. </w:t>
      </w:r>
    </w:p>
    <w:bookmarkEnd w:id="4"/>
    <w:bookmarkEnd w:id="5"/>
    <w:bookmarkEnd w:id="6"/>
    <w:bookmarkEnd w:id="7"/>
    <w:p>
      <w:pPr>
        <w:pStyle w:val="52"/>
        <w:tabs>
          <w:tab w:val="left" w:pos="567"/>
          <w:tab w:val="clear" w:pos="1985"/>
        </w:tabs>
        <w:adjustRightInd w:val="0"/>
        <w:ind w:left="510" w:hanging="510"/>
      </w:pPr>
      <w:r>
        <w:t>Conclusions</w:t>
      </w:r>
    </w:p>
    <w:p>
      <w:pPr>
        <w:pStyle w:val="50"/>
        <w:rPr>
          <w:kern w:val="0"/>
          <w:sz w:val="20"/>
          <w:szCs w:val="20"/>
        </w:rPr>
      </w:pPr>
      <w:r>
        <w:rPr>
          <w:rFonts w:hint="eastAsia" w:eastAsia="Times New Roman"/>
          <w:kern w:val="0"/>
          <w:sz w:val="20"/>
          <w:szCs w:val="20"/>
        </w:rPr>
        <w:t xml:space="preserve">In this contribution, we shared </w:t>
      </w:r>
      <w:r>
        <w:rPr>
          <w:rFonts w:hint="eastAsia"/>
          <w:kern w:val="0"/>
          <w:sz w:val="20"/>
          <w:szCs w:val="20"/>
        </w:rPr>
        <w:t>some initial understandings on frequency range definition for 52.6-71GHz and proposal is made as following:</w:t>
      </w:r>
    </w:p>
    <w:p>
      <w:pPr>
        <w:pStyle w:val="50"/>
        <w:rPr>
          <w:b/>
          <w:bCs/>
          <w:kern w:val="0"/>
          <w:sz w:val="20"/>
          <w:szCs w:val="20"/>
        </w:rPr>
      </w:pPr>
      <w:r>
        <w:rPr>
          <w:rFonts w:hint="eastAsia"/>
          <w:b/>
          <w:bCs/>
          <w:kern w:val="0"/>
          <w:sz w:val="20"/>
          <w:szCs w:val="20"/>
        </w:rPr>
        <w:t xml:space="preserve">Observation 1: minimum and maximum SCS and BW, channel raster, channel spacing and sync raster of 52.6-71GHz would be different from that of legacy FR2. </w:t>
      </w:r>
    </w:p>
    <w:p>
      <w:pPr>
        <w:pStyle w:val="50"/>
        <w:rPr>
          <w:kern w:val="0"/>
          <w:sz w:val="20"/>
          <w:szCs w:val="20"/>
        </w:rPr>
      </w:pPr>
      <w:r>
        <w:rPr>
          <w:rFonts w:hint="eastAsia"/>
          <w:b/>
          <w:bCs/>
          <w:kern w:val="0"/>
          <w:sz w:val="20"/>
          <w:szCs w:val="20"/>
        </w:rPr>
        <w:t>Observation 2: lot of BS RF requirements in legacy FR2 would be different from that for 52.6-71GHz.</w:t>
      </w:r>
    </w:p>
    <w:p>
      <w:pPr>
        <w:pStyle w:val="50"/>
        <w:rPr>
          <w:kern w:val="0"/>
          <w:sz w:val="20"/>
          <w:szCs w:val="20"/>
        </w:rPr>
      </w:pPr>
      <w:r>
        <w:rPr>
          <w:rFonts w:hint="eastAsia"/>
          <w:b/>
          <w:bCs/>
          <w:kern w:val="0"/>
          <w:sz w:val="20"/>
          <w:szCs w:val="20"/>
        </w:rPr>
        <w:t>Observation 3: BS demod requirements for 52.6-71GHz would be different from that of legacy FR2.</w:t>
      </w:r>
    </w:p>
    <w:p>
      <w:pPr>
        <w:pStyle w:val="38"/>
        <w:spacing w:after="0"/>
        <w:ind w:left="0" w:firstLine="0"/>
        <w:rPr>
          <w:rFonts w:eastAsia="宋体"/>
          <w:b/>
          <w:bCs/>
          <w:lang w:val="en-US"/>
        </w:rPr>
      </w:pPr>
      <w:r>
        <w:rPr>
          <w:rFonts w:hint="eastAsia" w:eastAsia="宋体"/>
          <w:b/>
          <w:bCs/>
          <w:lang w:val="en-US"/>
        </w:rPr>
        <w:t>Observation 4: lot of UERF requirements in legacy FR2 would be different from that for 52.6-71GHz.</w:t>
      </w:r>
    </w:p>
    <w:p>
      <w:pPr>
        <w:pStyle w:val="50"/>
        <w:rPr>
          <w:b/>
          <w:bCs/>
          <w:kern w:val="0"/>
          <w:sz w:val="20"/>
          <w:szCs w:val="20"/>
        </w:rPr>
      </w:pPr>
      <w:r>
        <w:rPr>
          <w:rFonts w:hint="eastAsia"/>
          <w:b/>
          <w:bCs/>
          <w:kern w:val="0"/>
          <w:sz w:val="20"/>
          <w:szCs w:val="20"/>
        </w:rPr>
        <w:t>Observation 6: UE demod requirements for 52.6-71GHz would be different from that of legacy FR2.</w:t>
      </w:r>
    </w:p>
    <w:p>
      <w:pPr>
        <w:pStyle w:val="38"/>
        <w:spacing w:after="0"/>
        <w:ind w:left="0" w:firstLine="0"/>
        <w:rPr>
          <w:rFonts w:eastAsia="宋体"/>
          <w:b/>
          <w:bCs/>
          <w:color w:val="auto"/>
          <w:lang w:val="en-US"/>
        </w:rPr>
      </w:pPr>
      <w:r>
        <w:rPr>
          <w:rFonts w:hint="eastAsia" w:eastAsia="宋体"/>
          <w:b/>
          <w:bCs/>
          <w:color w:val="auto"/>
          <w:lang w:val="en-US"/>
        </w:rPr>
        <w:t xml:space="preserve">Proposal </w:t>
      </w:r>
      <w:r>
        <w:rPr>
          <w:rFonts w:eastAsia="宋体"/>
          <w:b/>
          <w:bCs/>
          <w:color w:val="auto"/>
          <w:lang w:val="en-US"/>
        </w:rPr>
        <w:t>1</w:t>
      </w:r>
      <w:r>
        <w:rPr>
          <w:rFonts w:hint="eastAsia" w:eastAsia="宋体"/>
          <w:b/>
          <w:bCs/>
          <w:color w:val="auto"/>
          <w:lang w:val="en-US"/>
        </w:rPr>
        <w:t xml:space="preserve">: to define FR3 for 52.6-71GHz; </w:t>
      </w:r>
    </w:p>
    <w:p>
      <w:pPr>
        <w:pStyle w:val="52"/>
        <w:tabs>
          <w:tab w:val="left" w:pos="567"/>
          <w:tab w:val="clear" w:pos="1985"/>
        </w:tabs>
        <w:adjustRightInd w:val="0"/>
        <w:ind w:left="510" w:hanging="510"/>
      </w:pPr>
      <w:r>
        <w:t>References</w:t>
      </w:r>
    </w:p>
    <w:p>
      <w:pPr>
        <w:ind w:left="1985" w:hanging="1985"/>
        <w:rPr>
          <w:rFonts w:hint="eastAsia"/>
          <w:kern w:val="0"/>
          <w:sz w:val="20"/>
          <w:szCs w:val="20"/>
        </w:rPr>
      </w:pPr>
      <w:r>
        <w:rPr>
          <w:rFonts w:hint="eastAsia"/>
          <w:kern w:val="0"/>
          <w:sz w:val="20"/>
          <w:szCs w:val="20"/>
        </w:rPr>
        <w:t>[1]</w:t>
      </w:r>
      <w:r>
        <w:rPr>
          <w:rFonts w:hint="eastAsia"/>
          <w:kern w:val="0"/>
          <w:sz w:val="20"/>
          <w:szCs w:val="20"/>
          <w:lang w:val="en-US" w:eastAsia="zh-CN"/>
        </w:rPr>
        <w:t xml:space="preserve"> </w:t>
      </w:r>
      <w:r>
        <w:rPr>
          <w:rFonts w:hint="eastAsia"/>
          <w:kern w:val="0"/>
          <w:sz w:val="20"/>
          <w:szCs w:val="20"/>
        </w:rPr>
        <w:t>RP-202925,</w:t>
      </w:r>
      <w:r>
        <w:rPr>
          <w:rFonts w:hint="default"/>
          <w:kern w:val="0"/>
          <w:sz w:val="20"/>
          <w:szCs w:val="20"/>
        </w:rPr>
        <w:t>Extending NR to 71GHz WID</w:t>
      </w:r>
      <w:r>
        <w:rPr>
          <w:rFonts w:hint="eastAsia"/>
          <w:kern w:val="0"/>
          <w:sz w:val="20"/>
          <w:szCs w:val="20"/>
          <w:lang w:val="en-US" w:eastAsia="zh-CN"/>
        </w:rPr>
        <w:t>, approved.</w:t>
      </w:r>
      <w:r>
        <w:rPr>
          <w:rFonts w:hint="default"/>
          <w:kern w:val="0"/>
          <w:sz w:val="20"/>
          <w:szCs w:val="20"/>
        </w:rPr>
        <w:t xml:space="preserve"> </w:t>
      </w:r>
    </w:p>
    <w:p>
      <w:pPr>
        <w:ind w:left="1985" w:hanging="1985"/>
        <w:rPr>
          <w:rFonts w:hint="eastAsia"/>
          <w:kern w:val="0"/>
          <w:sz w:val="20"/>
          <w:szCs w:val="20"/>
        </w:rPr>
      </w:pPr>
      <w:r>
        <w:rPr>
          <w:rFonts w:hint="eastAsia"/>
          <w:kern w:val="0"/>
          <w:sz w:val="20"/>
          <w:szCs w:val="20"/>
        </w:rPr>
        <w:t>[2]</w:t>
      </w:r>
      <w:r>
        <w:rPr>
          <w:rFonts w:hint="eastAsia"/>
          <w:kern w:val="0"/>
          <w:sz w:val="20"/>
          <w:szCs w:val="20"/>
          <w:lang w:val="en-US" w:eastAsia="zh-CN"/>
        </w:rPr>
        <w:t xml:space="preserve"> </w:t>
      </w:r>
      <w:r>
        <w:rPr>
          <w:rFonts w:hint="eastAsia"/>
          <w:kern w:val="0"/>
          <w:sz w:val="20"/>
          <w:szCs w:val="20"/>
        </w:rPr>
        <w:t>R4-2017832,WF on Min and Max Channel Bandwidths in 52 to 71 GHz, Huawei, approved.</w:t>
      </w:r>
    </w:p>
    <w:p>
      <w:pPr>
        <w:ind w:left="1985" w:hanging="1985"/>
        <w:rPr>
          <w:rFonts w:hint="default" w:eastAsia="宋体"/>
          <w:kern w:val="0"/>
          <w:sz w:val="20"/>
          <w:szCs w:val="20"/>
          <w:lang w:val="en-US" w:eastAsia="zh-CN"/>
        </w:rPr>
      </w:pPr>
      <w:r>
        <w:rPr>
          <w:rFonts w:hint="eastAsia"/>
          <w:kern w:val="0"/>
          <w:sz w:val="20"/>
          <w:szCs w:val="20"/>
          <w:lang w:val="en-US" w:eastAsia="zh-CN"/>
        </w:rPr>
        <w:t>[3] RP-210862</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2CA1"/>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97B"/>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12C"/>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38"/>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78E"/>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2DC7"/>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1FAA"/>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77E"/>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8B"/>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D97"/>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4EBE"/>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3B55"/>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0F5D"/>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8D9"/>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CA0"/>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CA1"/>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373A6"/>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E1E"/>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AAD"/>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007"/>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B11"/>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1FE7"/>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0A"/>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0FDC"/>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05FC"/>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043"/>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A7F"/>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325"/>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0E21"/>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E2A"/>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087F5B"/>
    <w:rsid w:val="01133912"/>
    <w:rsid w:val="011A7FC6"/>
    <w:rsid w:val="011B7946"/>
    <w:rsid w:val="01442D89"/>
    <w:rsid w:val="01594895"/>
    <w:rsid w:val="01670900"/>
    <w:rsid w:val="016800B9"/>
    <w:rsid w:val="01731A71"/>
    <w:rsid w:val="01821D8F"/>
    <w:rsid w:val="018C2266"/>
    <w:rsid w:val="0195201D"/>
    <w:rsid w:val="019C3DA8"/>
    <w:rsid w:val="01A402CD"/>
    <w:rsid w:val="01A742A2"/>
    <w:rsid w:val="01BE6ACE"/>
    <w:rsid w:val="01C32135"/>
    <w:rsid w:val="01CB7A2C"/>
    <w:rsid w:val="01D518FC"/>
    <w:rsid w:val="01DB3506"/>
    <w:rsid w:val="01E1598F"/>
    <w:rsid w:val="01F33D9D"/>
    <w:rsid w:val="01F60577"/>
    <w:rsid w:val="02010C39"/>
    <w:rsid w:val="021042F2"/>
    <w:rsid w:val="02111A0E"/>
    <w:rsid w:val="021D2604"/>
    <w:rsid w:val="02293A2A"/>
    <w:rsid w:val="022F66E0"/>
    <w:rsid w:val="0238292F"/>
    <w:rsid w:val="024C13AB"/>
    <w:rsid w:val="028748E0"/>
    <w:rsid w:val="02892A7A"/>
    <w:rsid w:val="02B06DC0"/>
    <w:rsid w:val="02B31189"/>
    <w:rsid w:val="02BF622B"/>
    <w:rsid w:val="02C86D51"/>
    <w:rsid w:val="02CE3DD2"/>
    <w:rsid w:val="02DC6BBC"/>
    <w:rsid w:val="02E929C0"/>
    <w:rsid w:val="02F573DC"/>
    <w:rsid w:val="02F95CD1"/>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FF3D36"/>
    <w:rsid w:val="040A3FD9"/>
    <w:rsid w:val="041875C1"/>
    <w:rsid w:val="04252816"/>
    <w:rsid w:val="04376B0F"/>
    <w:rsid w:val="0444783F"/>
    <w:rsid w:val="044753DC"/>
    <w:rsid w:val="045E1DEE"/>
    <w:rsid w:val="04786ED3"/>
    <w:rsid w:val="048829D4"/>
    <w:rsid w:val="048D57BF"/>
    <w:rsid w:val="050564E7"/>
    <w:rsid w:val="051034CD"/>
    <w:rsid w:val="053E1AC2"/>
    <w:rsid w:val="05536725"/>
    <w:rsid w:val="05583DC1"/>
    <w:rsid w:val="05816D10"/>
    <w:rsid w:val="058670CC"/>
    <w:rsid w:val="05930F73"/>
    <w:rsid w:val="05B173DC"/>
    <w:rsid w:val="05B27D07"/>
    <w:rsid w:val="05BE42A5"/>
    <w:rsid w:val="05D16BC6"/>
    <w:rsid w:val="05EE3B4E"/>
    <w:rsid w:val="060D249E"/>
    <w:rsid w:val="06111076"/>
    <w:rsid w:val="062D742E"/>
    <w:rsid w:val="06474EFD"/>
    <w:rsid w:val="06493A8C"/>
    <w:rsid w:val="064A35EA"/>
    <w:rsid w:val="064B521E"/>
    <w:rsid w:val="064C2727"/>
    <w:rsid w:val="065740AF"/>
    <w:rsid w:val="067570AB"/>
    <w:rsid w:val="067D28AB"/>
    <w:rsid w:val="06836FEC"/>
    <w:rsid w:val="068523FB"/>
    <w:rsid w:val="069D13B5"/>
    <w:rsid w:val="06A32A23"/>
    <w:rsid w:val="06A55EB9"/>
    <w:rsid w:val="06B548E2"/>
    <w:rsid w:val="06BA7F49"/>
    <w:rsid w:val="06BB4F9D"/>
    <w:rsid w:val="06F30672"/>
    <w:rsid w:val="06F35A7A"/>
    <w:rsid w:val="06F35AB6"/>
    <w:rsid w:val="06F66B05"/>
    <w:rsid w:val="0708086F"/>
    <w:rsid w:val="072B7E46"/>
    <w:rsid w:val="072F2139"/>
    <w:rsid w:val="07436058"/>
    <w:rsid w:val="074E566F"/>
    <w:rsid w:val="074F3DF9"/>
    <w:rsid w:val="07537C92"/>
    <w:rsid w:val="075670A4"/>
    <w:rsid w:val="07590B4F"/>
    <w:rsid w:val="075B3E7B"/>
    <w:rsid w:val="075E667A"/>
    <w:rsid w:val="07660D5A"/>
    <w:rsid w:val="076F4BA4"/>
    <w:rsid w:val="077F542D"/>
    <w:rsid w:val="077F5D16"/>
    <w:rsid w:val="07817B19"/>
    <w:rsid w:val="07916BE4"/>
    <w:rsid w:val="07A2728D"/>
    <w:rsid w:val="07AA3E51"/>
    <w:rsid w:val="07D835FB"/>
    <w:rsid w:val="07DD018B"/>
    <w:rsid w:val="07DE624F"/>
    <w:rsid w:val="07E014BE"/>
    <w:rsid w:val="07E85751"/>
    <w:rsid w:val="0800676F"/>
    <w:rsid w:val="08171593"/>
    <w:rsid w:val="081B5E99"/>
    <w:rsid w:val="0835476E"/>
    <w:rsid w:val="08367FC2"/>
    <w:rsid w:val="084E0029"/>
    <w:rsid w:val="085D6C7E"/>
    <w:rsid w:val="085F5203"/>
    <w:rsid w:val="08611CAF"/>
    <w:rsid w:val="0865781A"/>
    <w:rsid w:val="0866133E"/>
    <w:rsid w:val="087E046C"/>
    <w:rsid w:val="087F0195"/>
    <w:rsid w:val="08813C88"/>
    <w:rsid w:val="08942BDF"/>
    <w:rsid w:val="089852F1"/>
    <w:rsid w:val="08990610"/>
    <w:rsid w:val="089D6B7D"/>
    <w:rsid w:val="08B21918"/>
    <w:rsid w:val="08B40442"/>
    <w:rsid w:val="08B67FF1"/>
    <w:rsid w:val="08B7537E"/>
    <w:rsid w:val="08B94847"/>
    <w:rsid w:val="08C14001"/>
    <w:rsid w:val="09016732"/>
    <w:rsid w:val="092234B5"/>
    <w:rsid w:val="092C26C9"/>
    <w:rsid w:val="0953050B"/>
    <w:rsid w:val="09546457"/>
    <w:rsid w:val="09582472"/>
    <w:rsid w:val="096308E4"/>
    <w:rsid w:val="096913F9"/>
    <w:rsid w:val="096B649C"/>
    <w:rsid w:val="096F1D52"/>
    <w:rsid w:val="09796C44"/>
    <w:rsid w:val="098344BC"/>
    <w:rsid w:val="098A1B59"/>
    <w:rsid w:val="099D22A1"/>
    <w:rsid w:val="09A64698"/>
    <w:rsid w:val="09AC5074"/>
    <w:rsid w:val="09AD07F3"/>
    <w:rsid w:val="09B14A34"/>
    <w:rsid w:val="09B92231"/>
    <w:rsid w:val="09E14486"/>
    <w:rsid w:val="0A093274"/>
    <w:rsid w:val="0A145E2C"/>
    <w:rsid w:val="0A223227"/>
    <w:rsid w:val="0A22459E"/>
    <w:rsid w:val="0A2628A5"/>
    <w:rsid w:val="0A2705E1"/>
    <w:rsid w:val="0A2A6A0B"/>
    <w:rsid w:val="0A312533"/>
    <w:rsid w:val="0A383935"/>
    <w:rsid w:val="0A3A0D5D"/>
    <w:rsid w:val="0A5056C6"/>
    <w:rsid w:val="0A5060D6"/>
    <w:rsid w:val="0A5F4C2E"/>
    <w:rsid w:val="0A703BCD"/>
    <w:rsid w:val="0A7200B0"/>
    <w:rsid w:val="0A771CA5"/>
    <w:rsid w:val="0A843B9D"/>
    <w:rsid w:val="0A8621F2"/>
    <w:rsid w:val="0A8F1F9F"/>
    <w:rsid w:val="0A9B6BF5"/>
    <w:rsid w:val="0AB329A9"/>
    <w:rsid w:val="0ACD4245"/>
    <w:rsid w:val="0AD57FD6"/>
    <w:rsid w:val="0AD91A63"/>
    <w:rsid w:val="0AE95548"/>
    <w:rsid w:val="0B110AC0"/>
    <w:rsid w:val="0B1157EF"/>
    <w:rsid w:val="0B1765E0"/>
    <w:rsid w:val="0B1C1D7C"/>
    <w:rsid w:val="0B22066E"/>
    <w:rsid w:val="0B23136D"/>
    <w:rsid w:val="0B2643BE"/>
    <w:rsid w:val="0B3F2432"/>
    <w:rsid w:val="0B4D5218"/>
    <w:rsid w:val="0B622E13"/>
    <w:rsid w:val="0B717521"/>
    <w:rsid w:val="0B884E90"/>
    <w:rsid w:val="0B892782"/>
    <w:rsid w:val="0BB2460A"/>
    <w:rsid w:val="0BB41CFB"/>
    <w:rsid w:val="0BB53F3C"/>
    <w:rsid w:val="0BC739F0"/>
    <w:rsid w:val="0BE17727"/>
    <w:rsid w:val="0BF427F9"/>
    <w:rsid w:val="0C0C632D"/>
    <w:rsid w:val="0C120111"/>
    <w:rsid w:val="0C37145B"/>
    <w:rsid w:val="0C3C0AB0"/>
    <w:rsid w:val="0C5666D4"/>
    <w:rsid w:val="0C6038EF"/>
    <w:rsid w:val="0C636B34"/>
    <w:rsid w:val="0C654C73"/>
    <w:rsid w:val="0C751214"/>
    <w:rsid w:val="0C780533"/>
    <w:rsid w:val="0C85742B"/>
    <w:rsid w:val="0C873353"/>
    <w:rsid w:val="0C8B4B61"/>
    <w:rsid w:val="0C9D3F03"/>
    <w:rsid w:val="0CA92BAC"/>
    <w:rsid w:val="0CB90F2E"/>
    <w:rsid w:val="0CCC4486"/>
    <w:rsid w:val="0D0213CD"/>
    <w:rsid w:val="0D04575D"/>
    <w:rsid w:val="0D0612B8"/>
    <w:rsid w:val="0D066A9C"/>
    <w:rsid w:val="0D0714BC"/>
    <w:rsid w:val="0D1A52C8"/>
    <w:rsid w:val="0D2767B5"/>
    <w:rsid w:val="0D3E327E"/>
    <w:rsid w:val="0D5800C7"/>
    <w:rsid w:val="0D6A353C"/>
    <w:rsid w:val="0D904522"/>
    <w:rsid w:val="0D976014"/>
    <w:rsid w:val="0DA060E8"/>
    <w:rsid w:val="0DC312CF"/>
    <w:rsid w:val="0DCE36F3"/>
    <w:rsid w:val="0DD06310"/>
    <w:rsid w:val="0DD621E4"/>
    <w:rsid w:val="0DDE1317"/>
    <w:rsid w:val="0DE41085"/>
    <w:rsid w:val="0DF60466"/>
    <w:rsid w:val="0E0313B1"/>
    <w:rsid w:val="0E0D1A47"/>
    <w:rsid w:val="0E30670C"/>
    <w:rsid w:val="0E3217E8"/>
    <w:rsid w:val="0E387AA5"/>
    <w:rsid w:val="0E4956D0"/>
    <w:rsid w:val="0E504E92"/>
    <w:rsid w:val="0E5E2B07"/>
    <w:rsid w:val="0E771E51"/>
    <w:rsid w:val="0E7A2A61"/>
    <w:rsid w:val="0E8118C0"/>
    <w:rsid w:val="0EA11114"/>
    <w:rsid w:val="0EA35AC0"/>
    <w:rsid w:val="0EB34961"/>
    <w:rsid w:val="0EBD356D"/>
    <w:rsid w:val="0EC468A2"/>
    <w:rsid w:val="0ECE7C5F"/>
    <w:rsid w:val="0EF75D05"/>
    <w:rsid w:val="0F12247A"/>
    <w:rsid w:val="0F1D0ECD"/>
    <w:rsid w:val="0F364BC2"/>
    <w:rsid w:val="0F3A630E"/>
    <w:rsid w:val="0F3B1C05"/>
    <w:rsid w:val="0F455F85"/>
    <w:rsid w:val="0F49564D"/>
    <w:rsid w:val="0F4D1918"/>
    <w:rsid w:val="0F5075AE"/>
    <w:rsid w:val="0F521719"/>
    <w:rsid w:val="0F584757"/>
    <w:rsid w:val="0F7C4621"/>
    <w:rsid w:val="0F7E4DAF"/>
    <w:rsid w:val="0F80243B"/>
    <w:rsid w:val="0F887EEC"/>
    <w:rsid w:val="0FA26E81"/>
    <w:rsid w:val="0FAD0019"/>
    <w:rsid w:val="0FAD3299"/>
    <w:rsid w:val="0FB261C9"/>
    <w:rsid w:val="0FB31343"/>
    <w:rsid w:val="0FC12836"/>
    <w:rsid w:val="0FD95333"/>
    <w:rsid w:val="10045EE6"/>
    <w:rsid w:val="10204DCA"/>
    <w:rsid w:val="1035409F"/>
    <w:rsid w:val="1037078D"/>
    <w:rsid w:val="103A7991"/>
    <w:rsid w:val="10401262"/>
    <w:rsid w:val="10462479"/>
    <w:rsid w:val="104B2D15"/>
    <w:rsid w:val="10674DB0"/>
    <w:rsid w:val="107374A2"/>
    <w:rsid w:val="10746083"/>
    <w:rsid w:val="10886883"/>
    <w:rsid w:val="108A2129"/>
    <w:rsid w:val="10924B2D"/>
    <w:rsid w:val="10953B42"/>
    <w:rsid w:val="10CC5735"/>
    <w:rsid w:val="10FA45D2"/>
    <w:rsid w:val="11024527"/>
    <w:rsid w:val="110377ED"/>
    <w:rsid w:val="110A4489"/>
    <w:rsid w:val="111A28E5"/>
    <w:rsid w:val="112F54D2"/>
    <w:rsid w:val="1133321C"/>
    <w:rsid w:val="11461F96"/>
    <w:rsid w:val="114C3CA8"/>
    <w:rsid w:val="11576536"/>
    <w:rsid w:val="11607F73"/>
    <w:rsid w:val="117561EB"/>
    <w:rsid w:val="117824F0"/>
    <w:rsid w:val="117E2370"/>
    <w:rsid w:val="11847341"/>
    <w:rsid w:val="119B2363"/>
    <w:rsid w:val="11AF439E"/>
    <w:rsid w:val="11B66269"/>
    <w:rsid w:val="11BA0839"/>
    <w:rsid w:val="11F267E8"/>
    <w:rsid w:val="1210456D"/>
    <w:rsid w:val="12143598"/>
    <w:rsid w:val="121729B6"/>
    <w:rsid w:val="122C6138"/>
    <w:rsid w:val="123559D2"/>
    <w:rsid w:val="12396B0A"/>
    <w:rsid w:val="123A52C3"/>
    <w:rsid w:val="12536448"/>
    <w:rsid w:val="125A02CC"/>
    <w:rsid w:val="12845278"/>
    <w:rsid w:val="128E70AD"/>
    <w:rsid w:val="129152B1"/>
    <w:rsid w:val="12AC51B9"/>
    <w:rsid w:val="12B1068C"/>
    <w:rsid w:val="12BC3C60"/>
    <w:rsid w:val="12C77089"/>
    <w:rsid w:val="12CA081C"/>
    <w:rsid w:val="12CB4026"/>
    <w:rsid w:val="12D10D2B"/>
    <w:rsid w:val="12D16C9D"/>
    <w:rsid w:val="12DD694C"/>
    <w:rsid w:val="12F538D3"/>
    <w:rsid w:val="12F85F0D"/>
    <w:rsid w:val="131046DE"/>
    <w:rsid w:val="131B2229"/>
    <w:rsid w:val="131B463A"/>
    <w:rsid w:val="131D12BF"/>
    <w:rsid w:val="132625C2"/>
    <w:rsid w:val="132A7435"/>
    <w:rsid w:val="133B5756"/>
    <w:rsid w:val="13551368"/>
    <w:rsid w:val="137F1B10"/>
    <w:rsid w:val="1382164E"/>
    <w:rsid w:val="13AB3B97"/>
    <w:rsid w:val="13B66BD2"/>
    <w:rsid w:val="13BF66BA"/>
    <w:rsid w:val="13CD1105"/>
    <w:rsid w:val="13DC36E2"/>
    <w:rsid w:val="13E90C8B"/>
    <w:rsid w:val="13FE285E"/>
    <w:rsid w:val="14183A6C"/>
    <w:rsid w:val="141C7721"/>
    <w:rsid w:val="14274CC1"/>
    <w:rsid w:val="144C6544"/>
    <w:rsid w:val="146F7507"/>
    <w:rsid w:val="14812D74"/>
    <w:rsid w:val="14836C15"/>
    <w:rsid w:val="14862300"/>
    <w:rsid w:val="148C00A0"/>
    <w:rsid w:val="14A82A63"/>
    <w:rsid w:val="14AC358C"/>
    <w:rsid w:val="14B76730"/>
    <w:rsid w:val="14DA38D4"/>
    <w:rsid w:val="14DC4ADB"/>
    <w:rsid w:val="14DE753E"/>
    <w:rsid w:val="14F51028"/>
    <w:rsid w:val="14F549EC"/>
    <w:rsid w:val="14F92549"/>
    <w:rsid w:val="14FD4800"/>
    <w:rsid w:val="15157DF4"/>
    <w:rsid w:val="151718BA"/>
    <w:rsid w:val="151759ED"/>
    <w:rsid w:val="151B0462"/>
    <w:rsid w:val="151C45D8"/>
    <w:rsid w:val="15290336"/>
    <w:rsid w:val="155424D6"/>
    <w:rsid w:val="155B1745"/>
    <w:rsid w:val="155F651D"/>
    <w:rsid w:val="15650594"/>
    <w:rsid w:val="15655F19"/>
    <w:rsid w:val="157348EB"/>
    <w:rsid w:val="15787FE5"/>
    <w:rsid w:val="157E21FE"/>
    <w:rsid w:val="15AA7A19"/>
    <w:rsid w:val="15AC5259"/>
    <w:rsid w:val="15B06B12"/>
    <w:rsid w:val="15BE3D9D"/>
    <w:rsid w:val="15D4474D"/>
    <w:rsid w:val="15D7597F"/>
    <w:rsid w:val="160C437B"/>
    <w:rsid w:val="16160429"/>
    <w:rsid w:val="161C3234"/>
    <w:rsid w:val="16323835"/>
    <w:rsid w:val="1641433F"/>
    <w:rsid w:val="165C4863"/>
    <w:rsid w:val="1663476A"/>
    <w:rsid w:val="166C0D1B"/>
    <w:rsid w:val="167344C7"/>
    <w:rsid w:val="16794785"/>
    <w:rsid w:val="16853FE3"/>
    <w:rsid w:val="1695742C"/>
    <w:rsid w:val="169D1595"/>
    <w:rsid w:val="16A65B92"/>
    <w:rsid w:val="16AD0A57"/>
    <w:rsid w:val="16B84270"/>
    <w:rsid w:val="16BA18A0"/>
    <w:rsid w:val="16C41FCF"/>
    <w:rsid w:val="16E07B84"/>
    <w:rsid w:val="16E7220A"/>
    <w:rsid w:val="16F7773E"/>
    <w:rsid w:val="16FD7F89"/>
    <w:rsid w:val="170133DA"/>
    <w:rsid w:val="170259E1"/>
    <w:rsid w:val="17026088"/>
    <w:rsid w:val="170353FD"/>
    <w:rsid w:val="171053FC"/>
    <w:rsid w:val="17256825"/>
    <w:rsid w:val="17343071"/>
    <w:rsid w:val="17382580"/>
    <w:rsid w:val="175E4288"/>
    <w:rsid w:val="176C704A"/>
    <w:rsid w:val="176E1EC2"/>
    <w:rsid w:val="17844C56"/>
    <w:rsid w:val="17A30F12"/>
    <w:rsid w:val="17BA48D6"/>
    <w:rsid w:val="17C535A1"/>
    <w:rsid w:val="17CD5EE0"/>
    <w:rsid w:val="17D77CA7"/>
    <w:rsid w:val="17DD34AB"/>
    <w:rsid w:val="17E3667B"/>
    <w:rsid w:val="17FC272C"/>
    <w:rsid w:val="17FE0B0A"/>
    <w:rsid w:val="17FE0C9F"/>
    <w:rsid w:val="17FF3C9D"/>
    <w:rsid w:val="18235E85"/>
    <w:rsid w:val="182879EA"/>
    <w:rsid w:val="18331DAD"/>
    <w:rsid w:val="186B15D6"/>
    <w:rsid w:val="186E738D"/>
    <w:rsid w:val="187640ED"/>
    <w:rsid w:val="18804AA7"/>
    <w:rsid w:val="18A16B9A"/>
    <w:rsid w:val="18A26891"/>
    <w:rsid w:val="18AF5199"/>
    <w:rsid w:val="18B417E1"/>
    <w:rsid w:val="18D979C0"/>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F336A"/>
    <w:rsid w:val="196A0432"/>
    <w:rsid w:val="19720BF1"/>
    <w:rsid w:val="19764535"/>
    <w:rsid w:val="197741E9"/>
    <w:rsid w:val="198374F4"/>
    <w:rsid w:val="1989194D"/>
    <w:rsid w:val="19A7296F"/>
    <w:rsid w:val="19B94DE5"/>
    <w:rsid w:val="19BB7983"/>
    <w:rsid w:val="19C742C8"/>
    <w:rsid w:val="19D76F77"/>
    <w:rsid w:val="19DE7440"/>
    <w:rsid w:val="19E53C36"/>
    <w:rsid w:val="1A045B87"/>
    <w:rsid w:val="1A216495"/>
    <w:rsid w:val="1A371E81"/>
    <w:rsid w:val="1A5041DA"/>
    <w:rsid w:val="1A5F7253"/>
    <w:rsid w:val="1A725418"/>
    <w:rsid w:val="1A7A2EF9"/>
    <w:rsid w:val="1A7F4EDC"/>
    <w:rsid w:val="1A8F2FDB"/>
    <w:rsid w:val="1A960E81"/>
    <w:rsid w:val="1A98675A"/>
    <w:rsid w:val="1A9A0C93"/>
    <w:rsid w:val="1AB359A1"/>
    <w:rsid w:val="1ABD31B9"/>
    <w:rsid w:val="1ABF3A95"/>
    <w:rsid w:val="1AC91D4C"/>
    <w:rsid w:val="1ACE2A77"/>
    <w:rsid w:val="1AD55B02"/>
    <w:rsid w:val="1ADA6731"/>
    <w:rsid w:val="1ADC2627"/>
    <w:rsid w:val="1AE108E4"/>
    <w:rsid w:val="1AF06C95"/>
    <w:rsid w:val="1AF34AE5"/>
    <w:rsid w:val="1AF84C8C"/>
    <w:rsid w:val="1AFE2079"/>
    <w:rsid w:val="1B00502A"/>
    <w:rsid w:val="1B0B3B20"/>
    <w:rsid w:val="1B1613A0"/>
    <w:rsid w:val="1B2A7E36"/>
    <w:rsid w:val="1B324397"/>
    <w:rsid w:val="1B372EB9"/>
    <w:rsid w:val="1B40005E"/>
    <w:rsid w:val="1B4268B4"/>
    <w:rsid w:val="1B5D3106"/>
    <w:rsid w:val="1B7906CE"/>
    <w:rsid w:val="1B7D07F3"/>
    <w:rsid w:val="1B831B2B"/>
    <w:rsid w:val="1BA57F07"/>
    <w:rsid w:val="1BB848C7"/>
    <w:rsid w:val="1BCA7505"/>
    <w:rsid w:val="1BD91032"/>
    <w:rsid w:val="1BF768CD"/>
    <w:rsid w:val="1BFA7CC2"/>
    <w:rsid w:val="1C0D0258"/>
    <w:rsid w:val="1C0D60C9"/>
    <w:rsid w:val="1C152C21"/>
    <w:rsid w:val="1C33796F"/>
    <w:rsid w:val="1C341EE3"/>
    <w:rsid w:val="1C441419"/>
    <w:rsid w:val="1C561E66"/>
    <w:rsid w:val="1C6D4144"/>
    <w:rsid w:val="1C793EB9"/>
    <w:rsid w:val="1C807142"/>
    <w:rsid w:val="1C9946E9"/>
    <w:rsid w:val="1C9A166E"/>
    <w:rsid w:val="1CAA7318"/>
    <w:rsid w:val="1CB702E9"/>
    <w:rsid w:val="1CBE5026"/>
    <w:rsid w:val="1CE465E0"/>
    <w:rsid w:val="1CF333A5"/>
    <w:rsid w:val="1D0B731D"/>
    <w:rsid w:val="1D161602"/>
    <w:rsid w:val="1D2054C4"/>
    <w:rsid w:val="1D4969F4"/>
    <w:rsid w:val="1D563E2F"/>
    <w:rsid w:val="1D5A17CD"/>
    <w:rsid w:val="1D5A5E8F"/>
    <w:rsid w:val="1D5D235B"/>
    <w:rsid w:val="1D684015"/>
    <w:rsid w:val="1D6F79AF"/>
    <w:rsid w:val="1D8F5B72"/>
    <w:rsid w:val="1D8F6826"/>
    <w:rsid w:val="1D9C5DA0"/>
    <w:rsid w:val="1D9F462B"/>
    <w:rsid w:val="1DA265B5"/>
    <w:rsid w:val="1DEC45ED"/>
    <w:rsid w:val="1E224747"/>
    <w:rsid w:val="1E304B88"/>
    <w:rsid w:val="1E3E02E7"/>
    <w:rsid w:val="1E680B85"/>
    <w:rsid w:val="1E9D55A8"/>
    <w:rsid w:val="1EA13E87"/>
    <w:rsid w:val="1EC11B39"/>
    <w:rsid w:val="1ED94E25"/>
    <w:rsid w:val="1EDB6C5F"/>
    <w:rsid w:val="1EE6740D"/>
    <w:rsid w:val="1F141EF2"/>
    <w:rsid w:val="1F3C6AF7"/>
    <w:rsid w:val="1F405E44"/>
    <w:rsid w:val="1F4147F2"/>
    <w:rsid w:val="1F4E681F"/>
    <w:rsid w:val="1F5324C1"/>
    <w:rsid w:val="1F6833F6"/>
    <w:rsid w:val="1F7959F4"/>
    <w:rsid w:val="1F7C19E4"/>
    <w:rsid w:val="1F83562C"/>
    <w:rsid w:val="1F9F18B1"/>
    <w:rsid w:val="1FAF524D"/>
    <w:rsid w:val="1FB63655"/>
    <w:rsid w:val="1FBD7AAE"/>
    <w:rsid w:val="1FBE77B2"/>
    <w:rsid w:val="1FC26AB9"/>
    <w:rsid w:val="1FE91483"/>
    <w:rsid w:val="1FED166B"/>
    <w:rsid w:val="1FF05FBA"/>
    <w:rsid w:val="1FFA4A3C"/>
    <w:rsid w:val="2000119F"/>
    <w:rsid w:val="20023827"/>
    <w:rsid w:val="200608A6"/>
    <w:rsid w:val="20107ED3"/>
    <w:rsid w:val="201359DF"/>
    <w:rsid w:val="201C304F"/>
    <w:rsid w:val="20232B69"/>
    <w:rsid w:val="203B1416"/>
    <w:rsid w:val="203C2005"/>
    <w:rsid w:val="20420995"/>
    <w:rsid w:val="20461B20"/>
    <w:rsid w:val="204D7AED"/>
    <w:rsid w:val="204F595B"/>
    <w:rsid w:val="206150F3"/>
    <w:rsid w:val="206301A7"/>
    <w:rsid w:val="20642E89"/>
    <w:rsid w:val="206F7CD5"/>
    <w:rsid w:val="207E34E5"/>
    <w:rsid w:val="20850EC1"/>
    <w:rsid w:val="20934FE0"/>
    <w:rsid w:val="209A17A4"/>
    <w:rsid w:val="20A70ABE"/>
    <w:rsid w:val="20B836F9"/>
    <w:rsid w:val="20C10077"/>
    <w:rsid w:val="20C261C8"/>
    <w:rsid w:val="20C42B05"/>
    <w:rsid w:val="20C96FD1"/>
    <w:rsid w:val="20D562D7"/>
    <w:rsid w:val="20E35BDE"/>
    <w:rsid w:val="20E9348D"/>
    <w:rsid w:val="20EB3474"/>
    <w:rsid w:val="20F06388"/>
    <w:rsid w:val="20F667B9"/>
    <w:rsid w:val="20F90A4D"/>
    <w:rsid w:val="21012E6D"/>
    <w:rsid w:val="210D2CDA"/>
    <w:rsid w:val="212F6A59"/>
    <w:rsid w:val="21306305"/>
    <w:rsid w:val="213D54AD"/>
    <w:rsid w:val="214169BB"/>
    <w:rsid w:val="216D57C9"/>
    <w:rsid w:val="217C7971"/>
    <w:rsid w:val="217D44BC"/>
    <w:rsid w:val="21997056"/>
    <w:rsid w:val="219B2AEE"/>
    <w:rsid w:val="219D3F2A"/>
    <w:rsid w:val="21AB77F7"/>
    <w:rsid w:val="21BF03BC"/>
    <w:rsid w:val="21BF480E"/>
    <w:rsid w:val="21D06D34"/>
    <w:rsid w:val="21D52CEC"/>
    <w:rsid w:val="2209399D"/>
    <w:rsid w:val="22101F8E"/>
    <w:rsid w:val="22136E3B"/>
    <w:rsid w:val="2225227E"/>
    <w:rsid w:val="224D435D"/>
    <w:rsid w:val="224E74D0"/>
    <w:rsid w:val="227072B3"/>
    <w:rsid w:val="227F5037"/>
    <w:rsid w:val="228A008B"/>
    <w:rsid w:val="2290332F"/>
    <w:rsid w:val="229A7E25"/>
    <w:rsid w:val="22AA0362"/>
    <w:rsid w:val="22B059F5"/>
    <w:rsid w:val="22B06BDB"/>
    <w:rsid w:val="22BD504B"/>
    <w:rsid w:val="22C1515F"/>
    <w:rsid w:val="22D61781"/>
    <w:rsid w:val="22F017B2"/>
    <w:rsid w:val="22F97E5B"/>
    <w:rsid w:val="230B07F6"/>
    <w:rsid w:val="23143B37"/>
    <w:rsid w:val="231637F9"/>
    <w:rsid w:val="23230E78"/>
    <w:rsid w:val="232C27B2"/>
    <w:rsid w:val="232C7225"/>
    <w:rsid w:val="233027B0"/>
    <w:rsid w:val="23415924"/>
    <w:rsid w:val="234872BD"/>
    <w:rsid w:val="235924CA"/>
    <w:rsid w:val="23592D87"/>
    <w:rsid w:val="236D4F13"/>
    <w:rsid w:val="236E6698"/>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A45981"/>
    <w:rsid w:val="24BD38BA"/>
    <w:rsid w:val="24C61072"/>
    <w:rsid w:val="24CF603A"/>
    <w:rsid w:val="251E0656"/>
    <w:rsid w:val="252053F9"/>
    <w:rsid w:val="25467DBB"/>
    <w:rsid w:val="25473E3C"/>
    <w:rsid w:val="256343AC"/>
    <w:rsid w:val="257F18B5"/>
    <w:rsid w:val="25805FF5"/>
    <w:rsid w:val="258F15BB"/>
    <w:rsid w:val="259231BD"/>
    <w:rsid w:val="25A77DD4"/>
    <w:rsid w:val="25BC4EA9"/>
    <w:rsid w:val="25C97301"/>
    <w:rsid w:val="25CD7961"/>
    <w:rsid w:val="260B255C"/>
    <w:rsid w:val="26217848"/>
    <w:rsid w:val="262E20E8"/>
    <w:rsid w:val="262E34C1"/>
    <w:rsid w:val="263033F2"/>
    <w:rsid w:val="2640682F"/>
    <w:rsid w:val="26510DB8"/>
    <w:rsid w:val="26592325"/>
    <w:rsid w:val="26667EB2"/>
    <w:rsid w:val="266B1FB8"/>
    <w:rsid w:val="267E518B"/>
    <w:rsid w:val="26872779"/>
    <w:rsid w:val="26962784"/>
    <w:rsid w:val="269B3F13"/>
    <w:rsid w:val="26A4288C"/>
    <w:rsid w:val="26BA59F2"/>
    <w:rsid w:val="26C36DE5"/>
    <w:rsid w:val="26F40E3F"/>
    <w:rsid w:val="26F40EBD"/>
    <w:rsid w:val="26FA2DE3"/>
    <w:rsid w:val="27222699"/>
    <w:rsid w:val="27255221"/>
    <w:rsid w:val="272A3F42"/>
    <w:rsid w:val="274A7B1A"/>
    <w:rsid w:val="275439E1"/>
    <w:rsid w:val="276320D7"/>
    <w:rsid w:val="279408D2"/>
    <w:rsid w:val="279A2ED3"/>
    <w:rsid w:val="279F3A0A"/>
    <w:rsid w:val="27B02558"/>
    <w:rsid w:val="27B637B2"/>
    <w:rsid w:val="27B91021"/>
    <w:rsid w:val="27C06D17"/>
    <w:rsid w:val="27CF6D27"/>
    <w:rsid w:val="27FE4240"/>
    <w:rsid w:val="280008FF"/>
    <w:rsid w:val="28050D91"/>
    <w:rsid w:val="281035C6"/>
    <w:rsid w:val="28255041"/>
    <w:rsid w:val="28344B96"/>
    <w:rsid w:val="283A1E3E"/>
    <w:rsid w:val="284543A1"/>
    <w:rsid w:val="28553E1D"/>
    <w:rsid w:val="28821314"/>
    <w:rsid w:val="28AD2029"/>
    <w:rsid w:val="28D8138E"/>
    <w:rsid w:val="28DA6C60"/>
    <w:rsid w:val="28DB0A30"/>
    <w:rsid w:val="28F33F0D"/>
    <w:rsid w:val="28F829D5"/>
    <w:rsid w:val="28F95F71"/>
    <w:rsid w:val="291712DF"/>
    <w:rsid w:val="29192BE8"/>
    <w:rsid w:val="291C432F"/>
    <w:rsid w:val="292A375F"/>
    <w:rsid w:val="29316984"/>
    <w:rsid w:val="293310A0"/>
    <w:rsid w:val="2938092A"/>
    <w:rsid w:val="293966D9"/>
    <w:rsid w:val="2946144E"/>
    <w:rsid w:val="294A5BC8"/>
    <w:rsid w:val="29504176"/>
    <w:rsid w:val="295116B4"/>
    <w:rsid w:val="296B20A7"/>
    <w:rsid w:val="297D1A8B"/>
    <w:rsid w:val="29981CF5"/>
    <w:rsid w:val="29A4634A"/>
    <w:rsid w:val="29A84DD1"/>
    <w:rsid w:val="29CD2270"/>
    <w:rsid w:val="29EB2636"/>
    <w:rsid w:val="29F26903"/>
    <w:rsid w:val="2A0F7591"/>
    <w:rsid w:val="2A1F3CCF"/>
    <w:rsid w:val="2A3B063B"/>
    <w:rsid w:val="2A47077B"/>
    <w:rsid w:val="2A49761F"/>
    <w:rsid w:val="2A4C74B8"/>
    <w:rsid w:val="2A630308"/>
    <w:rsid w:val="2A676AD0"/>
    <w:rsid w:val="2A687AA6"/>
    <w:rsid w:val="2A770CC7"/>
    <w:rsid w:val="2A9A66D4"/>
    <w:rsid w:val="2AAC36BD"/>
    <w:rsid w:val="2AB04937"/>
    <w:rsid w:val="2AC7674F"/>
    <w:rsid w:val="2ACF5AEC"/>
    <w:rsid w:val="2AD62AB0"/>
    <w:rsid w:val="2ADE1583"/>
    <w:rsid w:val="2AE70523"/>
    <w:rsid w:val="2AF12CDF"/>
    <w:rsid w:val="2AFC1931"/>
    <w:rsid w:val="2B1D6F4B"/>
    <w:rsid w:val="2B2D1363"/>
    <w:rsid w:val="2B42025A"/>
    <w:rsid w:val="2B450516"/>
    <w:rsid w:val="2B592A46"/>
    <w:rsid w:val="2B5B7165"/>
    <w:rsid w:val="2B600F4A"/>
    <w:rsid w:val="2B611B55"/>
    <w:rsid w:val="2B686C09"/>
    <w:rsid w:val="2B8B34AB"/>
    <w:rsid w:val="2B9149E1"/>
    <w:rsid w:val="2B914C5E"/>
    <w:rsid w:val="2BB44220"/>
    <w:rsid w:val="2BB61EA7"/>
    <w:rsid w:val="2BBA6EF5"/>
    <w:rsid w:val="2BC03979"/>
    <w:rsid w:val="2BC941AF"/>
    <w:rsid w:val="2BDC02CD"/>
    <w:rsid w:val="2BEC4F7F"/>
    <w:rsid w:val="2BF01DD3"/>
    <w:rsid w:val="2BF51B27"/>
    <w:rsid w:val="2BF6623C"/>
    <w:rsid w:val="2C11705A"/>
    <w:rsid w:val="2C12111D"/>
    <w:rsid w:val="2C1216FD"/>
    <w:rsid w:val="2C1F2C4F"/>
    <w:rsid w:val="2C416890"/>
    <w:rsid w:val="2C5514C6"/>
    <w:rsid w:val="2C5C2032"/>
    <w:rsid w:val="2C5F0C97"/>
    <w:rsid w:val="2C72088D"/>
    <w:rsid w:val="2C7A3BB0"/>
    <w:rsid w:val="2C7D6665"/>
    <w:rsid w:val="2C865A05"/>
    <w:rsid w:val="2C8B0557"/>
    <w:rsid w:val="2CBC4209"/>
    <w:rsid w:val="2CCD443E"/>
    <w:rsid w:val="2CDA4FDA"/>
    <w:rsid w:val="2CDC7091"/>
    <w:rsid w:val="2CFD5C64"/>
    <w:rsid w:val="2D0128E8"/>
    <w:rsid w:val="2D0E231B"/>
    <w:rsid w:val="2D1A1A6B"/>
    <w:rsid w:val="2D1A4915"/>
    <w:rsid w:val="2D400A9F"/>
    <w:rsid w:val="2D8151A4"/>
    <w:rsid w:val="2D830691"/>
    <w:rsid w:val="2DBF0C3E"/>
    <w:rsid w:val="2DBF1601"/>
    <w:rsid w:val="2DBF4C3A"/>
    <w:rsid w:val="2DD67B32"/>
    <w:rsid w:val="2DF04CFF"/>
    <w:rsid w:val="2DF6091F"/>
    <w:rsid w:val="2DF77C3F"/>
    <w:rsid w:val="2DF86C82"/>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A26ABE"/>
    <w:rsid w:val="2EA74B75"/>
    <w:rsid w:val="2EB61295"/>
    <w:rsid w:val="2EEA307E"/>
    <w:rsid w:val="2EF53C20"/>
    <w:rsid w:val="2EFC5DDD"/>
    <w:rsid w:val="2F002CCF"/>
    <w:rsid w:val="2F0160A3"/>
    <w:rsid w:val="2F18561C"/>
    <w:rsid w:val="2F1A491A"/>
    <w:rsid w:val="2F2960CC"/>
    <w:rsid w:val="2F2F3D52"/>
    <w:rsid w:val="2F3B7B8B"/>
    <w:rsid w:val="2F4530B9"/>
    <w:rsid w:val="2F4B7821"/>
    <w:rsid w:val="2F526911"/>
    <w:rsid w:val="2F605E49"/>
    <w:rsid w:val="2F805714"/>
    <w:rsid w:val="2F8E5F5C"/>
    <w:rsid w:val="2FA21231"/>
    <w:rsid w:val="2FA41719"/>
    <w:rsid w:val="2FAD4759"/>
    <w:rsid w:val="2FB618B4"/>
    <w:rsid w:val="2FC665AF"/>
    <w:rsid w:val="2FCA0967"/>
    <w:rsid w:val="2FDD73F4"/>
    <w:rsid w:val="2FF117AD"/>
    <w:rsid w:val="2FF95633"/>
    <w:rsid w:val="2FF97C18"/>
    <w:rsid w:val="300F7F13"/>
    <w:rsid w:val="301E3C00"/>
    <w:rsid w:val="3045713F"/>
    <w:rsid w:val="30500A5C"/>
    <w:rsid w:val="30752E77"/>
    <w:rsid w:val="307F511E"/>
    <w:rsid w:val="308018A6"/>
    <w:rsid w:val="30804E19"/>
    <w:rsid w:val="3090288F"/>
    <w:rsid w:val="309B0CFB"/>
    <w:rsid w:val="309E4272"/>
    <w:rsid w:val="30B7307E"/>
    <w:rsid w:val="30DC45E8"/>
    <w:rsid w:val="30DD6027"/>
    <w:rsid w:val="30DE16AB"/>
    <w:rsid w:val="30F44A95"/>
    <w:rsid w:val="30F77A98"/>
    <w:rsid w:val="30FA21D8"/>
    <w:rsid w:val="311D5B14"/>
    <w:rsid w:val="312D1F98"/>
    <w:rsid w:val="31454E97"/>
    <w:rsid w:val="314A019C"/>
    <w:rsid w:val="31647576"/>
    <w:rsid w:val="31665E5D"/>
    <w:rsid w:val="316D6950"/>
    <w:rsid w:val="31822EAF"/>
    <w:rsid w:val="31840D12"/>
    <w:rsid w:val="31873C96"/>
    <w:rsid w:val="318E4618"/>
    <w:rsid w:val="319268E9"/>
    <w:rsid w:val="31A53A0B"/>
    <w:rsid w:val="31B23BA8"/>
    <w:rsid w:val="31CA5CF8"/>
    <w:rsid w:val="31CB26CD"/>
    <w:rsid w:val="31D06A52"/>
    <w:rsid w:val="31F20023"/>
    <w:rsid w:val="31FA7AEE"/>
    <w:rsid w:val="31FB60C5"/>
    <w:rsid w:val="3209100C"/>
    <w:rsid w:val="32226597"/>
    <w:rsid w:val="324968A9"/>
    <w:rsid w:val="324F1DD8"/>
    <w:rsid w:val="32675FAD"/>
    <w:rsid w:val="326B7BBB"/>
    <w:rsid w:val="327E6AD8"/>
    <w:rsid w:val="32946A84"/>
    <w:rsid w:val="32B34238"/>
    <w:rsid w:val="32BC6631"/>
    <w:rsid w:val="32C265F2"/>
    <w:rsid w:val="32C6418D"/>
    <w:rsid w:val="32D14A7F"/>
    <w:rsid w:val="32D26AE6"/>
    <w:rsid w:val="32E921F0"/>
    <w:rsid w:val="32F76D5D"/>
    <w:rsid w:val="32F86450"/>
    <w:rsid w:val="330244A4"/>
    <w:rsid w:val="331B37C6"/>
    <w:rsid w:val="331C390F"/>
    <w:rsid w:val="33610DDA"/>
    <w:rsid w:val="33767D1F"/>
    <w:rsid w:val="337F446B"/>
    <w:rsid w:val="33A156DE"/>
    <w:rsid w:val="33B70359"/>
    <w:rsid w:val="33BA1B32"/>
    <w:rsid w:val="33C86C98"/>
    <w:rsid w:val="33DD6093"/>
    <w:rsid w:val="33E20DF0"/>
    <w:rsid w:val="34087429"/>
    <w:rsid w:val="340B5F03"/>
    <w:rsid w:val="341315B5"/>
    <w:rsid w:val="34147AA7"/>
    <w:rsid w:val="341F3FC4"/>
    <w:rsid w:val="342D3CE2"/>
    <w:rsid w:val="34347DC5"/>
    <w:rsid w:val="34380493"/>
    <w:rsid w:val="34463967"/>
    <w:rsid w:val="345543D1"/>
    <w:rsid w:val="345A7367"/>
    <w:rsid w:val="345D2CD0"/>
    <w:rsid w:val="346C0AEA"/>
    <w:rsid w:val="347F540F"/>
    <w:rsid w:val="34863322"/>
    <w:rsid w:val="349A0B7D"/>
    <w:rsid w:val="34B51A96"/>
    <w:rsid w:val="34BC4712"/>
    <w:rsid w:val="34C800BD"/>
    <w:rsid w:val="34DB0CAC"/>
    <w:rsid w:val="34E972FC"/>
    <w:rsid w:val="34FF2166"/>
    <w:rsid w:val="350D0799"/>
    <w:rsid w:val="35333FF2"/>
    <w:rsid w:val="353C75ED"/>
    <w:rsid w:val="353E791E"/>
    <w:rsid w:val="354008AB"/>
    <w:rsid w:val="354C7B38"/>
    <w:rsid w:val="354E1A56"/>
    <w:rsid w:val="354F28B8"/>
    <w:rsid w:val="35562F9E"/>
    <w:rsid w:val="355D687A"/>
    <w:rsid w:val="35691707"/>
    <w:rsid w:val="3571694C"/>
    <w:rsid w:val="35744059"/>
    <w:rsid w:val="35771AC2"/>
    <w:rsid w:val="357960B4"/>
    <w:rsid w:val="35A0338E"/>
    <w:rsid w:val="35A16611"/>
    <w:rsid w:val="35A31A0A"/>
    <w:rsid w:val="35AB5D7D"/>
    <w:rsid w:val="35B31B82"/>
    <w:rsid w:val="35C154C0"/>
    <w:rsid w:val="35C7584B"/>
    <w:rsid w:val="35DD2AEE"/>
    <w:rsid w:val="35EA6509"/>
    <w:rsid w:val="35F44E5C"/>
    <w:rsid w:val="35F45994"/>
    <w:rsid w:val="35FB1AE8"/>
    <w:rsid w:val="3602050E"/>
    <w:rsid w:val="36101A49"/>
    <w:rsid w:val="36171EF9"/>
    <w:rsid w:val="36265F04"/>
    <w:rsid w:val="36297754"/>
    <w:rsid w:val="363F4D43"/>
    <w:rsid w:val="36627C0A"/>
    <w:rsid w:val="36693B36"/>
    <w:rsid w:val="366B0AAA"/>
    <w:rsid w:val="366D49A8"/>
    <w:rsid w:val="36752210"/>
    <w:rsid w:val="36894A18"/>
    <w:rsid w:val="36922B55"/>
    <w:rsid w:val="36991125"/>
    <w:rsid w:val="36B121C7"/>
    <w:rsid w:val="36B15ABE"/>
    <w:rsid w:val="36B2486C"/>
    <w:rsid w:val="36C169CC"/>
    <w:rsid w:val="36D27C18"/>
    <w:rsid w:val="36D512A9"/>
    <w:rsid w:val="36F414F3"/>
    <w:rsid w:val="37002C93"/>
    <w:rsid w:val="370974B4"/>
    <w:rsid w:val="371C4D97"/>
    <w:rsid w:val="371E6151"/>
    <w:rsid w:val="37277663"/>
    <w:rsid w:val="37357964"/>
    <w:rsid w:val="37446333"/>
    <w:rsid w:val="37446A77"/>
    <w:rsid w:val="378A731A"/>
    <w:rsid w:val="378E3617"/>
    <w:rsid w:val="37931A90"/>
    <w:rsid w:val="37A4082B"/>
    <w:rsid w:val="37A4627C"/>
    <w:rsid w:val="37A530D5"/>
    <w:rsid w:val="37B2130B"/>
    <w:rsid w:val="37B5292C"/>
    <w:rsid w:val="37BA6351"/>
    <w:rsid w:val="37C93B72"/>
    <w:rsid w:val="37F311D3"/>
    <w:rsid w:val="37F7242F"/>
    <w:rsid w:val="37FF7D01"/>
    <w:rsid w:val="380579FE"/>
    <w:rsid w:val="380A2EB4"/>
    <w:rsid w:val="381D5340"/>
    <w:rsid w:val="382150C9"/>
    <w:rsid w:val="382372FE"/>
    <w:rsid w:val="38284CDE"/>
    <w:rsid w:val="382F19E6"/>
    <w:rsid w:val="383446DC"/>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DE6AD1"/>
    <w:rsid w:val="38E11AA1"/>
    <w:rsid w:val="38E46191"/>
    <w:rsid w:val="38F101E2"/>
    <w:rsid w:val="38F50C85"/>
    <w:rsid w:val="392B6A4C"/>
    <w:rsid w:val="393544DD"/>
    <w:rsid w:val="39395876"/>
    <w:rsid w:val="393962EC"/>
    <w:rsid w:val="394935B8"/>
    <w:rsid w:val="394C557A"/>
    <w:rsid w:val="3952190F"/>
    <w:rsid w:val="395753F2"/>
    <w:rsid w:val="397E700C"/>
    <w:rsid w:val="39834074"/>
    <w:rsid w:val="39885108"/>
    <w:rsid w:val="398D660F"/>
    <w:rsid w:val="39907940"/>
    <w:rsid w:val="399602F5"/>
    <w:rsid w:val="399B5B0D"/>
    <w:rsid w:val="39A05979"/>
    <w:rsid w:val="39B93B04"/>
    <w:rsid w:val="39BB78F7"/>
    <w:rsid w:val="39BC428E"/>
    <w:rsid w:val="39C46549"/>
    <w:rsid w:val="39CA1A60"/>
    <w:rsid w:val="39D3749A"/>
    <w:rsid w:val="39DD49C2"/>
    <w:rsid w:val="39DD4ACE"/>
    <w:rsid w:val="39E70CEA"/>
    <w:rsid w:val="39EC7454"/>
    <w:rsid w:val="3A1A155D"/>
    <w:rsid w:val="3A237175"/>
    <w:rsid w:val="3A2C5C77"/>
    <w:rsid w:val="3A796E46"/>
    <w:rsid w:val="3A9174AC"/>
    <w:rsid w:val="3A9A224E"/>
    <w:rsid w:val="3A9C1F8C"/>
    <w:rsid w:val="3A9D2551"/>
    <w:rsid w:val="3AA97F70"/>
    <w:rsid w:val="3ABF42F5"/>
    <w:rsid w:val="3AE06D6D"/>
    <w:rsid w:val="3AED45E6"/>
    <w:rsid w:val="3AFD37D0"/>
    <w:rsid w:val="3B016EE9"/>
    <w:rsid w:val="3B075C4E"/>
    <w:rsid w:val="3B383E10"/>
    <w:rsid w:val="3B3A132E"/>
    <w:rsid w:val="3B456D7F"/>
    <w:rsid w:val="3B5E261D"/>
    <w:rsid w:val="3B616FBE"/>
    <w:rsid w:val="3B6F5B73"/>
    <w:rsid w:val="3B7B1D0B"/>
    <w:rsid w:val="3B873119"/>
    <w:rsid w:val="3BA35FC1"/>
    <w:rsid w:val="3BA566FD"/>
    <w:rsid w:val="3BA7008A"/>
    <w:rsid w:val="3BB47D9F"/>
    <w:rsid w:val="3BDE5F43"/>
    <w:rsid w:val="3BE63FFA"/>
    <w:rsid w:val="3BF10AAD"/>
    <w:rsid w:val="3C042946"/>
    <w:rsid w:val="3C070D59"/>
    <w:rsid w:val="3C0E09BE"/>
    <w:rsid w:val="3C0F1954"/>
    <w:rsid w:val="3C1071B6"/>
    <w:rsid w:val="3C1E391D"/>
    <w:rsid w:val="3C294498"/>
    <w:rsid w:val="3C333216"/>
    <w:rsid w:val="3C36018F"/>
    <w:rsid w:val="3C3E2301"/>
    <w:rsid w:val="3C4F7D80"/>
    <w:rsid w:val="3C64689F"/>
    <w:rsid w:val="3C740DAA"/>
    <w:rsid w:val="3C7E65EC"/>
    <w:rsid w:val="3C812838"/>
    <w:rsid w:val="3C8555A2"/>
    <w:rsid w:val="3C9E64A0"/>
    <w:rsid w:val="3CA95FB0"/>
    <w:rsid w:val="3CAA38C3"/>
    <w:rsid w:val="3CB36CF4"/>
    <w:rsid w:val="3CBA78F5"/>
    <w:rsid w:val="3CBF7818"/>
    <w:rsid w:val="3CC26B63"/>
    <w:rsid w:val="3CCC4D4D"/>
    <w:rsid w:val="3CD71E34"/>
    <w:rsid w:val="3CDE394C"/>
    <w:rsid w:val="3CDE49B9"/>
    <w:rsid w:val="3CE54B9F"/>
    <w:rsid w:val="3CF86E9C"/>
    <w:rsid w:val="3CFC45F7"/>
    <w:rsid w:val="3CFD37E7"/>
    <w:rsid w:val="3D066D88"/>
    <w:rsid w:val="3D200D7C"/>
    <w:rsid w:val="3D223BB5"/>
    <w:rsid w:val="3D272F24"/>
    <w:rsid w:val="3D347C81"/>
    <w:rsid w:val="3D4265D0"/>
    <w:rsid w:val="3D47670E"/>
    <w:rsid w:val="3D58163A"/>
    <w:rsid w:val="3D5A05E2"/>
    <w:rsid w:val="3D5C63D4"/>
    <w:rsid w:val="3D5E50E6"/>
    <w:rsid w:val="3D6F0801"/>
    <w:rsid w:val="3D7618FA"/>
    <w:rsid w:val="3D766E42"/>
    <w:rsid w:val="3D791797"/>
    <w:rsid w:val="3D8522AA"/>
    <w:rsid w:val="3D990197"/>
    <w:rsid w:val="3D9A0655"/>
    <w:rsid w:val="3DB17297"/>
    <w:rsid w:val="3DCD6921"/>
    <w:rsid w:val="3DD745F2"/>
    <w:rsid w:val="3DE37514"/>
    <w:rsid w:val="3DE548AC"/>
    <w:rsid w:val="3DE653F8"/>
    <w:rsid w:val="3DE72673"/>
    <w:rsid w:val="3DEB1255"/>
    <w:rsid w:val="3DF04740"/>
    <w:rsid w:val="3E042816"/>
    <w:rsid w:val="3E0448CB"/>
    <w:rsid w:val="3E073B6A"/>
    <w:rsid w:val="3E0F25EA"/>
    <w:rsid w:val="3E146F59"/>
    <w:rsid w:val="3E237BCC"/>
    <w:rsid w:val="3E3419DC"/>
    <w:rsid w:val="3E3F27D3"/>
    <w:rsid w:val="3E4B2DC3"/>
    <w:rsid w:val="3E623E46"/>
    <w:rsid w:val="3E7A1C88"/>
    <w:rsid w:val="3E8B095A"/>
    <w:rsid w:val="3E8E6C82"/>
    <w:rsid w:val="3E943FDD"/>
    <w:rsid w:val="3E9A19C5"/>
    <w:rsid w:val="3EAC3BDD"/>
    <w:rsid w:val="3EB767A1"/>
    <w:rsid w:val="3ECF0F50"/>
    <w:rsid w:val="3ECF234A"/>
    <w:rsid w:val="3ED671CD"/>
    <w:rsid w:val="3EE14A57"/>
    <w:rsid w:val="3EE21263"/>
    <w:rsid w:val="3F0970C3"/>
    <w:rsid w:val="3F144192"/>
    <w:rsid w:val="3F217DDA"/>
    <w:rsid w:val="3F2D269D"/>
    <w:rsid w:val="3F4A4087"/>
    <w:rsid w:val="3F952814"/>
    <w:rsid w:val="3FA41C63"/>
    <w:rsid w:val="3FAB3D87"/>
    <w:rsid w:val="3FAB41A2"/>
    <w:rsid w:val="3FAE47F6"/>
    <w:rsid w:val="400A1CFC"/>
    <w:rsid w:val="401F2E2F"/>
    <w:rsid w:val="40400533"/>
    <w:rsid w:val="406D461C"/>
    <w:rsid w:val="406F7D87"/>
    <w:rsid w:val="407C3788"/>
    <w:rsid w:val="40825FDB"/>
    <w:rsid w:val="40907287"/>
    <w:rsid w:val="409238F2"/>
    <w:rsid w:val="40BD153A"/>
    <w:rsid w:val="40CD7BD8"/>
    <w:rsid w:val="40CE24AF"/>
    <w:rsid w:val="40D07371"/>
    <w:rsid w:val="40D72999"/>
    <w:rsid w:val="40E87142"/>
    <w:rsid w:val="40F00A85"/>
    <w:rsid w:val="40F1013C"/>
    <w:rsid w:val="411326BB"/>
    <w:rsid w:val="412506DF"/>
    <w:rsid w:val="413B1BAB"/>
    <w:rsid w:val="414F41D7"/>
    <w:rsid w:val="414F7876"/>
    <w:rsid w:val="415A0FEF"/>
    <w:rsid w:val="41642551"/>
    <w:rsid w:val="41653B51"/>
    <w:rsid w:val="416C15E7"/>
    <w:rsid w:val="416E039C"/>
    <w:rsid w:val="41800377"/>
    <w:rsid w:val="418B26ED"/>
    <w:rsid w:val="419E0F09"/>
    <w:rsid w:val="41A0679D"/>
    <w:rsid w:val="41A50026"/>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0A0606"/>
    <w:rsid w:val="422E207E"/>
    <w:rsid w:val="424A277B"/>
    <w:rsid w:val="42571AE1"/>
    <w:rsid w:val="42697E79"/>
    <w:rsid w:val="42730E0D"/>
    <w:rsid w:val="427409B9"/>
    <w:rsid w:val="427F1DF8"/>
    <w:rsid w:val="42831021"/>
    <w:rsid w:val="42873CB7"/>
    <w:rsid w:val="42A87389"/>
    <w:rsid w:val="42B63D6B"/>
    <w:rsid w:val="42C85002"/>
    <w:rsid w:val="42D67001"/>
    <w:rsid w:val="42E06A10"/>
    <w:rsid w:val="43112BE5"/>
    <w:rsid w:val="43176A2A"/>
    <w:rsid w:val="431B56C6"/>
    <w:rsid w:val="431C1C24"/>
    <w:rsid w:val="432E5E21"/>
    <w:rsid w:val="433C41B8"/>
    <w:rsid w:val="433D2335"/>
    <w:rsid w:val="436A2192"/>
    <w:rsid w:val="438B6310"/>
    <w:rsid w:val="43944F25"/>
    <w:rsid w:val="439C3431"/>
    <w:rsid w:val="439D0E7C"/>
    <w:rsid w:val="43A26A83"/>
    <w:rsid w:val="43C2502F"/>
    <w:rsid w:val="43D67A91"/>
    <w:rsid w:val="43E21F58"/>
    <w:rsid w:val="43E35EF0"/>
    <w:rsid w:val="43F76F69"/>
    <w:rsid w:val="43FC0DB2"/>
    <w:rsid w:val="441F2D1A"/>
    <w:rsid w:val="444109FB"/>
    <w:rsid w:val="444E22EA"/>
    <w:rsid w:val="44584267"/>
    <w:rsid w:val="44705173"/>
    <w:rsid w:val="44740841"/>
    <w:rsid w:val="447B4A66"/>
    <w:rsid w:val="447D4136"/>
    <w:rsid w:val="448B5845"/>
    <w:rsid w:val="448C73DD"/>
    <w:rsid w:val="44907237"/>
    <w:rsid w:val="449D7968"/>
    <w:rsid w:val="44B53006"/>
    <w:rsid w:val="44C87C0F"/>
    <w:rsid w:val="44DF6F1B"/>
    <w:rsid w:val="44E0705D"/>
    <w:rsid w:val="44E17D92"/>
    <w:rsid w:val="45005FDA"/>
    <w:rsid w:val="45385EDA"/>
    <w:rsid w:val="454E4F75"/>
    <w:rsid w:val="454E6B7A"/>
    <w:rsid w:val="456C4CA4"/>
    <w:rsid w:val="457736FF"/>
    <w:rsid w:val="45790DCE"/>
    <w:rsid w:val="458B757C"/>
    <w:rsid w:val="45917B8A"/>
    <w:rsid w:val="45B616D7"/>
    <w:rsid w:val="45B64B84"/>
    <w:rsid w:val="45E526A6"/>
    <w:rsid w:val="45E826B2"/>
    <w:rsid w:val="45EC17A9"/>
    <w:rsid w:val="45F4334C"/>
    <w:rsid w:val="46364C38"/>
    <w:rsid w:val="46466453"/>
    <w:rsid w:val="4662020E"/>
    <w:rsid w:val="4671651F"/>
    <w:rsid w:val="467A6815"/>
    <w:rsid w:val="467A7C86"/>
    <w:rsid w:val="468A27AC"/>
    <w:rsid w:val="46981A1E"/>
    <w:rsid w:val="46987D2F"/>
    <w:rsid w:val="46995896"/>
    <w:rsid w:val="46A35C12"/>
    <w:rsid w:val="46A82992"/>
    <w:rsid w:val="46AD7A54"/>
    <w:rsid w:val="46B419BE"/>
    <w:rsid w:val="46B640D3"/>
    <w:rsid w:val="46B81E8B"/>
    <w:rsid w:val="46BD007E"/>
    <w:rsid w:val="46CD1F17"/>
    <w:rsid w:val="46D67289"/>
    <w:rsid w:val="46DD1D17"/>
    <w:rsid w:val="46E1018C"/>
    <w:rsid w:val="46E53AB0"/>
    <w:rsid w:val="46F37479"/>
    <w:rsid w:val="46F52BDF"/>
    <w:rsid w:val="46FC2FE8"/>
    <w:rsid w:val="47033281"/>
    <w:rsid w:val="47065799"/>
    <w:rsid w:val="47073BE8"/>
    <w:rsid w:val="47077EC0"/>
    <w:rsid w:val="4719757B"/>
    <w:rsid w:val="47333B1B"/>
    <w:rsid w:val="47351654"/>
    <w:rsid w:val="473D0BD8"/>
    <w:rsid w:val="47457188"/>
    <w:rsid w:val="47666951"/>
    <w:rsid w:val="47683159"/>
    <w:rsid w:val="476E6DF2"/>
    <w:rsid w:val="479D7800"/>
    <w:rsid w:val="47DD6A91"/>
    <w:rsid w:val="47EB0853"/>
    <w:rsid w:val="47FA20F9"/>
    <w:rsid w:val="47FF3A74"/>
    <w:rsid w:val="480B7A59"/>
    <w:rsid w:val="48111DC2"/>
    <w:rsid w:val="48156BFB"/>
    <w:rsid w:val="482D350F"/>
    <w:rsid w:val="483C2A8C"/>
    <w:rsid w:val="483D6846"/>
    <w:rsid w:val="48424FA1"/>
    <w:rsid w:val="484647AE"/>
    <w:rsid w:val="484F1901"/>
    <w:rsid w:val="485D5413"/>
    <w:rsid w:val="48740F16"/>
    <w:rsid w:val="48850976"/>
    <w:rsid w:val="48942964"/>
    <w:rsid w:val="489B4431"/>
    <w:rsid w:val="489F0E5C"/>
    <w:rsid w:val="48A36B1C"/>
    <w:rsid w:val="48A76BEF"/>
    <w:rsid w:val="48AF255D"/>
    <w:rsid w:val="48B16C29"/>
    <w:rsid w:val="48B305F1"/>
    <w:rsid w:val="48B470F8"/>
    <w:rsid w:val="48D31373"/>
    <w:rsid w:val="48DC218B"/>
    <w:rsid w:val="48E2250F"/>
    <w:rsid w:val="48F447F8"/>
    <w:rsid w:val="49075A63"/>
    <w:rsid w:val="490933FA"/>
    <w:rsid w:val="49224F55"/>
    <w:rsid w:val="49241D45"/>
    <w:rsid w:val="4935171C"/>
    <w:rsid w:val="49366254"/>
    <w:rsid w:val="495C3370"/>
    <w:rsid w:val="496409A2"/>
    <w:rsid w:val="49707759"/>
    <w:rsid w:val="49715E0F"/>
    <w:rsid w:val="498E1FAF"/>
    <w:rsid w:val="49920D7C"/>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7413BF"/>
    <w:rsid w:val="4A7D09F3"/>
    <w:rsid w:val="4A840EFE"/>
    <w:rsid w:val="4AA75186"/>
    <w:rsid w:val="4AC4256B"/>
    <w:rsid w:val="4AC860DD"/>
    <w:rsid w:val="4AD162A8"/>
    <w:rsid w:val="4AD25C89"/>
    <w:rsid w:val="4AD768C6"/>
    <w:rsid w:val="4AE157D3"/>
    <w:rsid w:val="4AF902F5"/>
    <w:rsid w:val="4AF94D42"/>
    <w:rsid w:val="4B34592B"/>
    <w:rsid w:val="4B376E2E"/>
    <w:rsid w:val="4B385AE2"/>
    <w:rsid w:val="4B3B2F60"/>
    <w:rsid w:val="4B53122B"/>
    <w:rsid w:val="4B705844"/>
    <w:rsid w:val="4B7224D0"/>
    <w:rsid w:val="4B7A3C96"/>
    <w:rsid w:val="4B7D4F5D"/>
    <w:rsid w:val="4B7F29B1"/>
    <w:rsid w:val="4B82716C"/>
    <w:rsid w:val="4B8A2918"/>
    <w:rsid w:val="4B901807"/>
    <w:rsid w:val="4B9B25E4"/>
    <w:rsid w:val="4BAD4CA2"/>
    <w:rsid w:val="4BB55AAC"/>
    <w:rsid w:val="4BC456EF"/>
    <w:rsid w:val="4BC647B0"/>
    <w:rsid w:val="4BDF4B49"/>
    <w:rsid w:val="4BE57E16"/>
    <w:rsid w:val="4BE8649D"/>
    <w:rsid w:val="4C0236B4"/>
    <w:rsid w:val="4C0B557D"/>
    <w:rsid w:val="4C192F75"/>
    <w:rsid w:val="4C1E085C"/>
    <w:rsid w:val="4C20259F"/>
    <w:rsid w:val="4C312ECF"/>
    <w:rsid w:val="4C422CA7"/>
    <w:rsid w:val="4C5035A1"/>
    <w:rsid w:val="4C5F0B5D"/>
    <w:rsid w:val="4C64471A"/>
    <w:rsid w:val="4C714550"/>
    <w:rsid w:val="4C7E2F16"/>
    <w:rsid w:val="4C7F6BA4"/>
    <w:rsid w:val="4C860543"/>
    <w:rsid w:val="4C8E48D8"/>
    <w:rsid w:val="4C974009"/>
    <w:rsid w:val="4CA73291"/>
    <w:rsid w:val="4CB277A7"/>
    <w:rsid w:val="4CC17C3E"/>
    <w:rsid w:val="4CC42462"/>
    <w:rsid w:val="4CCD5921"/>
    <w:rsid w:val="4CD532C2"/>
    <w:rsid w:val="4CD550D5"/>
    <w:rsid w:val="4CDA21DD"/>
    <w:rsid w:val="4CF04CFC"/>
    <w:rsid w:val="4CFB51DB"/>
    <w:rsid w:val="4D0F1680"/>
    <w:rsid w:val="4D1D6CA0"/>
    <w:rsid w:val="4D2609C6"/>
    <w:rsid w:val="4D2F5C2A"/>
    <w:rsid w:val="4D33448A"/>
    <w:rsid w:val="4D3F4840"/>
    <w:rsid w:val="4D410392"/>
    <w:rsid w:val="4D427BBD"/>
    <w:rsid w:val="4D4A41B5"/>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6555B"/>
    <w:rsid w:val="4E0939E5"/>
    <w:rsid w:val="4E176DF3"/>
    <w:rsid w:val="4E350E1D"/>
    <w:rsid w:val="4E3A2C21"/>
    <w:rsid w:val="4E4475F5"/>
    <w:rsid w:val="4E68543B"/>
    <w:rsid w:val="4E694E99"/>
    <w:rsid w:val="4E6B28ED"/>
    <w:rsid w:val="4E795FE9"/>
    <w:rsid w:val="4E797F06"/>
    <w:rsid w:val="4E904370"/>
    <w:rsid w:val="4E9F5613"/>
    <w:rsid w:val="4ECA2CB3"/>
    <w:rsid w:val="4EE61722"/>
    <w:rsid w:val="4EE86D63"/>
    <w:rsid w:val="4EEC3838"/>
    <w:rsid w:val="4EEE11A3"/>
    <w:rsid w:val="4EFE4EC2"/>
    <w:rsid w:val="4EFF3444"/>
    <w:rsid w:val="4F0441E5"/>
    <w:rsid w:val="4F155F27"/>
    <w:rsid w:val="4F1A238F"/>
    <w:rsid w:val="4F3D4163"/>
    <w:rsid w:val="4F640D7D"/>
    <w:rsid w:val="4F7278C6"/>
    <w:rsid w:val="4F85034E"/>
    <w:rsid w:val="4F983E33"/>
    <w:rsid w:val="4F9B5328"/>
    <w:rsid w:val="4FAB3627"/>
    <w:rsid w:val="4FB40C2C"/>
    <w:rsid w:val="4FB80B03"/>
    <w:rsid w:val="4FBA52BE"/>
    <w:rsid w:val="4FC803AA"/>
    <w:rsid w:val="4FCE1891"/>
    <w:rsid w:val="4FD365FC"/>
    <w:rsid w:val="4FD62D61"/>
    <w:rsid w:val="4FDC6418"/>
    <w:rsid w:val="4FE15781"/>
    <w:rsid w:val="4FE3603D"/>
    <w:rsid w:val="4FF5506D"/>
    <w:rsid w:val="4FFF3806"/>
    <w:rsid w:val="50046739"/>
    <w:rsid w:val="50095827"/>
    <w:rsid w:val="50100572"/>
    <w:rsid w:val="50186BF6"/>
    <w:rsid w:val="502C4247"/>
    <w:rsid w:val="502D25A0"/>
    <w:rsid w:val="503D5373"/>
    <w:rsid w:val="504261AC"/>
    <w:rsid w:val="50572F4D"/>
    <w:rsid w:val="505F1426"/>
    <w:rsid w:val="506309DB"/>
    <w:rsid w:val="507437DF"/>
    <w:rsid w:val="50752AF6"/>
    <w:rsid w:val="50A079E7"/>
    <w:rsid w:val="50A81002"/>
    <w:rsid w:val="50B139BD"/>
    <w:rsid w:val="50BD1498"/>
    <w:rsid w:val="50BE1B1D"/>
    <w:rsid w:val="50C51F05"/>
    <w:rsid w:val="50C65E30"/>
    <w:rsid w:val="50D228CF"/>
    <w:rsid w:val="50E63519"/>
    <w:rsid w:val="50ED76FB"/>
    <w:rsid w:val="50F32067"/>
    <w:rsid w:val="51187610"/>
    <w:rsid w:val="51375EB3"/>
    <w:rsid w:val="513802E5"/>
    <w:rsid w:val="513853CC"/>
    <w:rsid w:val="513F081D"/>
    <w:rsid w:val="514C1E16"/>
    <w:rsid w:val="515A64E3"/>
    <w:rsid w:val="515C30A6"/>
    <w:rsid w:val="5161698E"/>
    <w:rsid w:val="517F00BC"/>
    <w:rsid w:val="5195533B"/>
    <w:rsid w:val="519D2F03"/>
    <w:rsid w:val="51AA7075"/>
    <w:rsid w:val="51BE2EAE"/>
    <w:rsid w:val="51DA5890"/>
    <w:rsid w:val="51E9091F"/>
    <w:rsid w:val="51EE7B3E"/>
    <w:rsid w:val="51F96848"/>
    <w:rsid w:val="52073487"/>
    <w:rsid w:val="521C5D43"/>
    <w:rsid w:val="521D7ED7"/>
    <w:rsid w:val="5239194F"/>
    <w:rsid w:val="52612620"/>
    <w:rsid w:val="52617F36"/>
    <w:rsid w:val="52790FD9"/>
    <w:rsid w:val="528A0861"/>
    <w:rsid w:val="528C5E23"/>
    <w:rsid w:val="529F0D9B"/>
    <w:rsid w:val="52BD25CE"/>
    <w:rsid w:val="52CA3D8F"/>
    <w:rsid w:val="52CD21D8"/>
    <w:rsid w:val="52CF0A4A"/>
    <w:rsid w:val="52DD5B35"/>
    <w:rsid w:val="52DF42EC"/>
    <w:rsid w:val="52E427EA"/>
    <w:rsid w:val="52FC1C88"/>
    <w:rsid w:val="53112C1D"/>
    <w:rsid w:val="53155215"/>
    <w:rsid w:val="531621BA"/>
    <w:rsid w:val="531D0F10"/>
    <w:rsid w:val="532F75E3"/>
    <w:rsid w:val="533E0346"/>
    <w:rsid w:val="53411F50"/>
    <w:rsid w:val="534246C3"/>
    <w:rsid w:val="53455773"/>
    <w:rsid w:val="53495ACD"/>
    <w:rsid w:val="535337EC"/>
    <w:rsid w:val="5366542B"/>
    <w:rsid w:val="536D41AE"/>
    <w:rsid w:val="536F256A"/>
    <w:rsid w:val="536F7573"/>
    <w:rsid w:val="537416A6"/>
    <w:rsid w:val="53763151"/>
    <w:rsid w:val="53794E20"/>
    <w:rsid w:val="5391597D"/>
    <w:rsid w:val="539308C2"/>
    <w:rsid w:val="53947DE7"/>
    <w:rsid w:val="53A27D95"/>
    <w:rsid w:val="53A911A1"/>
    <w:rsid w:val="53DE2A73"/>
    <w:rsid w:val="53E07B00"/>
    <w:rsid w:val="53F504CC"/>
    <w:rsid w:val="54002BFD"/>
    <w:rsid w:val="5411153A"/>
    <w:rsid w:val="54171016"/>
    <w:rsid w:val="542A5504"/>
    <w:rsid w:val="542F7A60"/>
    <w:rsid w:val="54550067"/>
    <w:rsid w:val="54580F5A"/>
    <w:rsid w:val="5478695B"/>
    <w:rsid w:val="54860559"/>
    <w:rsid w:val="548810E8"/>
    <w:rsid w:val="549C6534"/>
    <w:rsid w:val="54A14490"/>
    <w:rsid w:val="54B171C4"/>
    <w:rsid w:val="54B62C99"/>
    <w:rsid w:val="54DF688B"/>
    <w:rsid w:val="54E95643"/>
    <w:rsid w:val="54F46A9D"/>
    <w:rsid w:val="550C38A0"/>
    <w:rsid w:val="550E6C32"/>
    <w:rsid w:val="554E0863"/>
    <w:rsid w:val="555737A6"/>
    <w:rsid w:val="55611FED"/>
    <w:rsid w:val="556C1CC4"/>
    <w:rsid w:val="556C7604"/>
    <w:rsid w:val="55712540"/>
    <w:rsid w:val="5577741D"/>
    <w:rsid w:val="558126EC"/>
    <w:rsid w:val="55883669"/>
    <w:rsid w:val="558A44CE"/>
    <w:rsid w:val="558F64C3"/>
    <w:rsid w:val="559537DA"/>
    <w:rsid w:val="55B403DD"/>
    <w:rsid w:val="55B42CD7"/>
    <w:rsid w:val="55C0140E"/>
    <w:rsid w:val="55CF48E7"/>
    <w:rsid w:val="55D0342A"/>
    <w:rsid w:val="55D1450E"/>
    <w:rsid w:val="55D849A1"/>
    <w:rsid w:val="55E31A15"/>
    <w:rsid w:val="55E5367A"/>
    <w:rsid w:val="56081781"/>
    <w:rsid w:val="56214A7B"/>
    <w:rsid w:val="562E1F90"/>
    <w:rsid w:val="56373380"/>
    <w:rsid w:val="563B616D"/>
    <w:rsid w:val="56436207"/>
    <w:rsid w:val="566510CB"/>
    <w:rsid w:val="566A3DF7"/>
    <w:rsid w:val="567A6CC0"/>
    <w:rsid w:val="56927DA4"/>
    <w:rsid w:val="56A04928"/>
    <w:rsid w:val="56A50EBB"/>
    <w:rsid w:val="56A925A0"/>
    <w:rsid w:val="56B96F66"/>
    <w:rsid w:val="56BE75C0"/>
    <w:rsid w:val="56C71CAD"/>
    <w:rsid w:val="56DA3EBA"/>
    <w:rsid w:val="56E33383"/>
    <w:rsid w:val="56ED5E03"/>
    <w:rsid w:val="56FB0134"/>
    <w:rsid w:val="57012351"/>
    <w:rsid w:val="57095761"/>
    <w:rsid w:val="571D1D18"/>
    <w:rsid w:val="57292292"/>
    <w:rsid w:val="572E7E52"/>
    <w:rsid w:val="573459F0"/>
    <w:rsid w:val="573944E2"/>
    <w:rsid w:val="573B3910"/>
    <w:rsid w:val="574460A0"/>
    <w:rsid w:val="57484376"/>
    <w:rsid w:val="574B4B12"/>
    <w:rsid w:val="575425F9"/>
    <w:rsid w:val="57702374"/>
    <w:rsid w:val="57715447"/>
    <w:rsid w:val="57780ED4"/>
    <w:rsid w:val="578F18C7"/>
    <w:rsid w:val="579A7C07"/>
    <w:rsid w:val="57A46FEE"/>
    <w:rsid w:val="57B02763"/>
    <w:rsid w:val="57B6547E"/>
    <w:rsid w:val="57D01AAC"/>
    <w:rsid w:val="57DF6500"/>
    <w:rsid w:val="57E73B61"/>
    <w:rsid w:val="57E837C8"/>
    <w:rsid w:val="57F01737"/>
    <w:rsid w:val="57F73696"/>
    <w:rsid w:val="5803475B"/>
    <w:rsid w:val="580A6FBE"/>
    <w:rsid w:val="580F5BC1"/>
    <w:rsid w:val="582119A8"/>
    <w:rsid w:val="5822786C"/>
    <w:rsid w:val="58243371"/>
    <w:rsid w:val="5835010B"/>
    <w:rsid w:val="58590DD2"/>
    <w:rsid w:val="585D3700"/>
    <w:rsid w:val="586E1447"/>
    <w:rsid w:val="5878285F"/>
    <w:rsid w:val="588509DD"/>
    <w:rsid w:val="58953B9F"/>
    <w:rsid w:val="58957A8C"/>
    <w:rsid w:val="589C0BA1"/>
    <w:rsid w:val="589F18E4"/>
    <w:rsid w:val="58A26665"/>
    <w:rsid w:val="58B8443B"/>
    <w:rsid w:val="58BC4002"/>
    <w:rsid w:val="58DB456A"/>
    <w:rsid w:val="58E909DD"/>
    <w:rsid w:val="59217536"/>
    <w:rsid w:val="59267EF0"/>
    <w:rsid w:val="59421F7E"/>
    <w:rsid w:val="594935F2"/>
    <w:rsid w:val="595C0946"/>
    <w:rsid w:val="59642A7A"/>
    <w:rsid w:val="596D32B4"/>
    <w:rsid w:val="599148CE"/>
    <w:rsid w:val="599C4AAC"/>
    <w:rsid w:val="59A24ED6"/>
    <w:rsid w:val="59AF0514"/>
    <w:rsid w:val="59B6531E"/>
    <w:rsid w:val="59B75E8A"/>
    <w:rsid w:val="59BC0F73"/>
    <w:rsid w:val="59BD2911"/>
    <w:rsid w:val="59BE1CC3"/>
    <w:rsid w:val="59C13A26"/>
    <w:rsid w:val="59D769DE"/>
    <w:rsid w:val="59D906FD"/>
    <w:rsid w:val="59DA6C9E"/>
    <w:rsid w:val="59EB0D06"/>
    <w:rsid w:val="59F511B7"/>
    <w:rsid w:val="59F6488A"/>
    <w:rsid w:val="59FF2F18"/>
    <w:rsid w:val="5A0640DE"/>
    <w:rsid w:val="5A1215B1"/>
    <w:rsid w:val="5A1D0AF2"/>
    <w:rsid w:val="5A1F5196"/>
    <w:rsid w:val="5A227353"/>
    <w:rsid w:val="5A3F3527"/>
    <w:rsid w:val="5A440B9D"/>
    <w:rsid w:val="5A5128C3"/>
    <w:rsid w:val="5A575C31"/>
    <w:rsid w:val="5A5C7772"/>
    <w:rsid w:val="5A631BB3"/>
    <w:rsid w:val="5A6336A1"/>
    <w:rsid w:val="5A6B7C88"/>
    <w:rsid w:val="5A73612A"/>
    <w:rsid w:val="5AA541CF"/>
    <w:rsid w:val="5AAD280A"/>
    <w:rsid w:val="5AB96041"/>
    <w:rsid w:val="5ABC6BFA"/>
    <w:rsid w:val="5AD510F0"/>
    <w:rsid w:val="5AF82FCA"/>
    <w:rsid w:val="5AF8657A"/>
    <w:rsid w:val="5B0E11B3"/>
    <w:rsid w:val="5B187495"/>
    <w:rsid w:val="5B1B10FA"/>
    <w:rsid w:val="5B225A79"/>
    <w:rsid w:val="5B2445B5"/>
    <w:rsid w:val="5B492D29"/>
    <w:rsid w:val="5B4A7C30"/>
    <w:rsid w:val="5B5B64C5"/>
    <w:rsid w:val="5B627DC7"/>
    <w:rsid w:val="5B6C5737"/>
    <w:rsid w:val="5B896F76"/>
    <w:rsid w:val="5B975E5B"/>
    <w:rsid w:val="5B996C93"/>
    <w:rsid w:val="5B9A501C"/>
    <w:rsid w:val="5B9C0984"/>
    <w:rsid w:val="5BB214B7"/>
    <w:rsid w:val="5BBE6EBD"/>
    <w:rsid w:val="5BD41880"/>
    <w:rsid w:val="5BE23D1E"/>
    <w:rsid w:val="5BE24CD9"/>
    <w:rsid w:val="5BE50680"/>
    <w:rsid w:val="5BE52EE1"/>
    <w:rsid w:val="5BEA2231"/>
    <w:rsid w:val="5BF65E64"/>
    <w:rsid w:val="5BFB0A17"/>
    <w:rsid w:val="5BFD4032"/>
    <w:rsid w:val="5C087355"/>
    <w:rsid w:val="5C1832F4"/>
    <w:rsid w:val="5C1A3044"/>
    <w:rsid w:val="5C5E033F"/>
    <w:rsid w:val="5C6875EE"/>
    <w:rsid w:val="5C6F12DC"/>
    <w:rsid w:val="5CBD1EDA"/>
    <w:rsid w:val="5CC43404"/>
    <w:rsid w:val="5CC93DAE"/>
    <w:rsid w:val="5CD31EE3"/>
    <w:rsid w:val="5CE1654F"/>
    <w:rsid w:val="5D01188F"/>
    <w:rsid w:val="5D072BC8"/>
    <w:rsid w:val="5D076525"/>
    <w:rsid w:val="5D2B5629"/>
    <w:rsid w:val="5D315CEB"/>
    <w:rsid w:val="5D3B59DF"/>
    <w:rsid w:val="5D473075"/>
    <w:rsid w:val="5D5864DB"/>
    <w:rsid w:val="5D73393B"/>
    <w:rsid w:val="5D784379"/>
    <w:rsid w:val="5D7B3457"/>
    <w:rsid w:val="5D8B2715"/>
    <w:rsid w:val="5D915AFD"/>
    <w:rsid w:val="5D9F7C74"/>
    <w:rsid w:val="5DAE2E8C"/>
    <w:rsid w:val="5DAE7F34"/>
    <w:rsid w:val="5DB65502"/>
    <w:rsid w:val="5DC8308D"/>
    <w:rsid w:val="5E00720B"/>
    <w:rsid w:val="5E012896"/>
    <w:rsid w:val="5E0A6049"/>
    <w:rsid w:val="5E156B70"/>
    <w:rsid w:val="5E21165A"/>
    <w:rsid w:val="5E226508"/>
    <w:rsid w:val="5E591215"/>
    <w:rsid w:val="5E5F0687"/>
    <w:rsid w:val="5E6A12CA"/>
    <w:rsid w:val="5E783202"/>
    <w:rsid w:val="5E7842EE"/>
    <w:rsid w:val="5EB52E6F"/>
    <w:rsid w:val="5EC94A60"/>
    <w:rsid w:val="5EF04AC4"/>
    <w:rsid w:val="5EF47473"/>
    <w:rsid w:val="5F09081F"/>
    <w:rsid w:val="5F1111AD"/>
    <w:rsid w:val="5F121A0D"/>
    <w:rsid w:val="5F2C64A1"/>
    <w:rsid w:val="5F39582E"/>
    <w:rsid w:val="5F45602C"/>
    <w:rsid w:val="5F4632C4"/>
    <w:rsid w:val="5F4A58A7"/>
    <w:rsid w:val="5F57147C"/>
    <w:rsid w:val="5F646936"/>
    <w:rsid w:val="5F764A5E"/>
    <w:rsid w:val="5F8C52DB"/>
    <w:rsid w:val="5FA00A10"/>
    <w:rsid w:val="5FA4374A"/>
    <w:rsid w:val="5FA4380A"/>
    <w:rsid w:val="5FB25387"/>
    <w:rsid w:val="5FC01510"/>
    <w:rsid w:val="5FC53509"/>
    <w:rsid w:val="5FD20829"/>
    <w:rsid w:val="5FDD51B5"/>
    <w:rsid w:val="5FFE6C22"/>
    <w:rsid w:val="60000309"/>
    <w:rsid w:val="600B6B90"/>
    <w:rsid w:val="600C3224"/>
    <w:rsid w:val="6013349C"/>
    <w:rsid w:val="60143AD3"/>
    <w:rsid w:val="60281FCD"/>
    <w:rsid w:val="603771DA"/>
    <w:rsid w:val="60467F97"/>
    <w:rsid w:val="60597E73"/>
    <w:rsid w:val="6085543E"/>
    <w:rsid w:val="60907882"/>
    <w:rsid w:val="609517E9"/>
    <w:rsid w:val="609A2B73"/>
    <w:rsid w:val="60BA0952"/>
    <w:rsid w:val="60C5483E"/>
    <w:rsid w:val="60C867C5"/>
    <w:rsid w:val="60D3354A"/>
    <w:rsid w:val="60DB0800"/>
    <w:rsid w:val="60DE0DB6"/>
    <w:rsid w:val="60E54273"/>
    <w:rsid w:val="61067A64"/>
    <w:rsid w:val="610925CD"/>
    <w:rsid w:val="610C7D1D"/>
    <w:rsid w:val="6112529A"/>
    <w:rsid w:val="611F0B09"/>
    <w:rsid w:val="61200AAF"/>
    <w:rsid w:val="612D2321"/>
    <w:rsid w:val="616E223F"/>
    <w:rsid w:val="619019E0"/>
    <w:rsid w:val="61963257"/>
    <w:rsid w:val="619C38B4"/>
    <w:rsid w:val="61A4486B"/>
    <w:rsid w:val="61AE424C"/>
    <w:rsid w:val="61BB4A1B"/>
    <w:rsid w:val="61BC23E5"/>
    <w:rsid w:val="61D21120"/>
    <w:rsid w:val="61E728F9"/>
    <w:rsid w:val="61F3667F"/>
    <w:rsid w:val="61FB110C"/>
    <w:rsid w:val="62185165"/>
    <w:rsid w:val="621A6C0A"/>
    <w:rsid w:val="62460FCD"/>
    <w:rsid w:val="62480FF0"/>
    <w:rsid w:val="624B14C1"/>
    <w:rsid w:val="62630C6B"/>
    <w:rsid w:val="627301E8"/>
    <w:rsid w:val="628772B4"/>
    <w:rsid w:val="6295194F"/>
    <w:rsid w:val="62BA3B2B"/>
    <w:rsid w:val="62C37511"/>
    <w:rsid w:val="62D11C3F"/>
    <w:rsid w:val="62E157FC"/>
    <w:rsid w:val="62E81148"/>
    <w:rsid w:val="62F66D9A"/>
    <w:rsid w:val="62F76986"/>
    <w:rsid w:val="62FA24D7"/>
    <w:rsid w:val="63074CE8"/>
    <w:rsid w:val="63340EAE"/>
    <w:rsid w:val="63443DC2"/>
    <w:rsid w:val="634B6A95"/>
    <w:rsid w:val="634F6CB9"/>
    <w:rsid w:val="63615D3E"/>
    <w:rsid w:val="63640378"/>
    <w:rsid w:val="636C62BA"/>
    <w:rsid w:val="63821D61"/>
    <w:rsid w:val="63827E36"/>
    <w:rsid w:val="63842477"/>
    <w:rsid w:val="63A85CD1"/>
    <w:rsid w:val="63B02C42"/>
    <w:rsid w:val="63C51AD9"/>
    <w:rsid w:val="63C54411"/>
    <w:rsid w:val="63CD27C8"/>
    <w:rsid w:val="63CF2629"/>
    <w:rsid w:val="63D40E51"/>
    <w:rsid w:val="63E263F4"/>
    <w:rsid w:val="63E418C9"/>
    <w:rsid w:val="643F3FFC"/>
    <w:rsid w:val="64706C6F"/>
    <w:rsid w:val="647D3E66"/>
    <w:rsid w:val="648B777B"/>
    <w:rsid w:val="64937D17"/>
    <w:rsid w:val="64946BCF"/>
    <w:rsid w:val="649A6134"/>
    <w:rsid w:val="649D2569"/>
    <w:rsid w:val="64A51362"/>
    <w:rsid w:val="64A55A03"/>
    <w:rsid w:val="64B453B1"/>
    <w:rsid w:val="64BE5702"/>
    <w:rsid w:val="64CE7F93"/>
    <w:rsid w:val="64D93F02"/>
    <w:rsid w:val="64DA3AB3"/>
    <w:rsid w:val="64EA4517"/>
    <w:rsid w:val="64FE0E31"/>
    <w:rsid w:val="651A5C6A"/>
    <w:rsid w:val="6522790C"/>
    <w:rsid w:val="653E78B1"/>
    <w:rsid w:val="65403733"/>
    <w:rsid w:val="655754CB"/>
    <w:rsid w:val="655E2D72"/>
    <w:rsid w:val="656171FC"/>
    <w:rsid w:val="65833C4F"/>
    <w:rsid w:val="658B37B6"/>
    <w:rsid w:val="659C17EE"/>
    <w:rsid w:val="65BD3777"/>
    <w:rsid w:val="65D70270"/>
    <w:rsid w:val="66032E7B"/>
    <w:rsid w:val="66053581"/>
    <w:rsid w:val="660A19B0"/>
    <w:rsid w:val="661026AA"/>
    <w:rsid w:val="66393FCD"/>
    <w:rsid w:val="663D054E"/>
    <w:rsid w:val="66460692"/>
    <w:rsid w:val="6679372B"/>
    <w:rsid w:val="668F7228"/>
    <w:rsid w:val="66980BF6"/>
    <w:rsid w:val="669F4EB5"/>
    <w:rsid w:val="66B81454"/>
    <w:rsid w:val="66BE1292"/>
    <w:rsid w:val="66BF76F1"/>
    <w:rsid w:val="66DC5BF8"/>
    <w:rsid w:val="66E173F9"/>
    <w:rsid w:val="66E3226C"/>
    <w:rsid w:val="66E611A7"/>
    <w:rsid w:val="66EC5E36"/>
    <w:rsid w:val="67181932"/>
    <w:rsid w:val="672A4901"/>
    <w:rsid w:val="67441B08"/>
    <w:rsid w:val="67513E69"/>
    <w:rsid w:val="675A17FE"/>
    <w:rsid w:val="677E2FA1"/>
    <w:rsid w:val="67836FB1"/>
    <w:rsid w:val="678A44B2"/>
    <w:rsid w:val="678C1D52"/>
    <w:rsid w:val="678F0230"/>
    <w:rsid w:val="679107B0"/>
    <w:rsid w:val="67A67078"/>
    <w:rsid w:val="67AC341B"/>
    <w:rsid w:val="67C149C0"/>
    <w:rsid w:val="67C7427D"/>
    <w:rsid w:val="67CA7967"/>
    <w:rsid w:val="67CC38C5"/>
    <w:rsid w:val="67D9695E"/>
    <w:rsid w:val="67DC5CEA"/>
    <w:rsid w:val="67DF18A0"/>
    <w:rsid w:val="67E024C8"/>
    <w:rsid w:val="67F5522D"/>
    <w:rsid w:val="67FC1D40"/>
    <w:rsid w:val="680965F8"/>
    <w:rsid w:val="681778E7"/>
    <w:rsid w:val="68240EAA"/>
    <w:rsid w:val="6850356A"/>
    <w:rsid w:val="685465AC"/>
    <w:rsid w:val="687442EE"/>
    <w:rsid w:val="689B3E14"/>
    <w:rsid w:val="689C5C1D"/>
    <w:rsid w:val="689D6F4C"/>
    <w:rsid w:val="689F2FA0"/>
    <w:rsid w:val="68A02CE9"/>
    <w:rsid w:val="68AD26AA"/>
    <w:rsid w:val="68BC14B0"/>
    <w:rsid w:val="68BF0078"/>
    <w:rsid w:val="68C20D16"/>
    <w:rsid w:val="68DD619B"/>
    <w:rsid w:val="68FD5593"/>
    <w:rsid w:val="6917309B"/>
    <w:rsid w:val="691B307E"/>
    <w:rsid w:val="69301A1D"/>
    <w:rsid w:val="6934218F"/>
    <w:rsid w:val="6936547D"/>
    <w:rsid w:val="693C5AA5"/>
    <w:rsid w:val="693E13B7"/>
    <w:rsid w:val="69421566"/>
    <w:rsid w:val="6951205B"/>
    <w:rsid w:val="6953741D"/>
    <w:rsid w:val="6956014F"/>
    <w:rsid w:val="695B6C93"/>
    <w:rsid w:val="696F3842"/>
    <w:rsid w:val="69731101"/>
    <w:rsid w:val="697D087B"/>
    <w:rsid w:val="69A7770D"/>
    <w:rsid w:val="69AC0B64"/>
    <w:rsid w:val="69B27C94"/>
    <w:rsid w:val="69BA2288"/>
    <w:rsid w:val="69D537ED"/>
    <w:rsid w:val="69DC3AC1"/>
    <w:rsid w:val="69E70BAF"/>
    <w:rsid w:val="69F224F8"/>
    <w:rsid w:val="69F3045E"/>
    <w:rsid w:val="69F3790F"/>
    <w:rsid w:val="6A12415B"/>
    <w:rsid w:val="6A236DE2"/>
    <w:rsid w:val="6A25601C"/>
    <w:rsid w:val="6A2750C5"/>
    <w:rsid w:val="6A290AA5"/>
    <w:rsid w:val="6A2A46CE"/>
    <w:rsid w:val="6A323298"/>
    <w:rsid w:val="6A3910E6"/>
    <w:rsid w:val="6A3F4FDB"/>
    <w:rsid w:val="6A532FF6"/>
    <w:rsid w:val="6A7174A5"/>
    <w:rsid w:val="6A72508F"/>
    <w:rsid w:val="6A732254"/>
    <w:rsid w:val="6A774894"/>
    <w:rsid w:val="6A8C3EFF"/>
    <w:rsid w:val="6A9371B0"/>
    <w:rsid w:val="6A937D23"/>
    <w:rsid w:val="6A9B5915"/>
    <w:rsid w:val="6A9B7735"/>
    <w:rsid w:val="6AA258AD"/>
    <w:rsid w:val="6AB45A03"/>
    <w:rsid w:val="6ABE4FFD"/>
    <w:rsid w:val="6AED013C"/>
    <w:rsid w:val="6AF159FF"/>
    <w:rsid w:val="6AF63F29"/>
    <w:rsid w:val="6AFE6849"/>
    <w:rsid w:val="6B285741"/>
    <w:rsid w:val="6B340EF1"/>
    <w:rsid w:val="6B3D06AC"/>
    <w:rsid w:val="6B4206D1"/>
    <w:rsid w:val="6B444BB7"/>
    <w:rsid w:val="6B4B2C3B"/>
    <w:rsid w:val="6B5B0A52"/>
    <w:rsid w:val="6B5D2504"/>
    <w:rsid w:val="6B6C560D"/>
    <w:rsid w:val="6B846AF2"/>
    <w:rsid w:val="6B95396B"/>
    <w:rsid w:val="6BBA69E4"/>
    <w:rsid w:val="6BBB00B1"/>
    <w:rsid w:val="6BBD3E9D"/>
    <w:rsid w:val="6BC03721"/>
    <w:rsid w:val="6BCC01D5"/>
    <w:rsid w:val="6BCF2DCA"/>
    <w:rsid w:val="6BD75206"/>
    <w:rsid w:val="6BDD0493"/>
    <w:rsid w:val="6BDE54AC"/>
    <w:rsid w:val="6BE068F6"/>
    <w:rsid w:val="6BF229CE"/>
    <w:rsid w:val="6BF25C39"/>
    <w:rsid w:val="6C06150E"/>
    <w:rsid w:val="6C145541"/>
    <w:rsid w:val="6C155F31"/>
    <w:rsid w:val="6C206E21"/>
    <w:rsid w:val="6C263A06"/>
    <w:rsid w:val="6C327DD1"/>
    <w:rsid w:val="6C3A624E"/>
    <w:rsid w:val="6C4124CF"/>
    <w:rsid w:val="6C431738"/>
    <w:rsid w:val="6C495E6B"/>
    <w:rsid w:val="6C505966"/>
    <w:rsid w:val="6C5D04BB"/>
    <w:rsid w:val="6C666C3C"/>
    <w:rsid w:val="6C6833E1"/>
    <w:rsid w:val="6C6F524E"/>
    <w:rsid w:val="6C7F47B1"/>
    <w:rsid w:val="6C8E4315"/>
    <w:rsid w:val="6C95615F"/>
    <w:rsid w:val="6CA94419"/>
    <w:rsid w:val="6CB242A2"/>
    <w:rsid w:val="6CC818AD"/>
    <w:rsid w:val="6CE0612A"/>
    <w:rsid w:val="6CE269D3"/>
    <w:rsid w:val="6CEA3B5E"/>
    <w:rsid w:val="6CED284E"/>
    <w:rsid w:val="6CF04EB7"/>
    <w:rsid w:val="6CF17872"/>
    <w:rsid w:val="6CF76712"/>
    <w:rsid w:val="6D033EFD"/>
    <w:rsid w:val="6D1A61A4"/>
    <w:rsid w:val="6D274676"/>
    <w:rsid w:val="6D2F4B50"/>
    <w:rsid w:val="6D385ED1"/>
    <w:rsid w:val="6D3C14B2"/>
    <w:rsid w:val="6D436625"/>
    <w:rsid w:val="6D5E64E8"/>
    <w:rsid w:val="6D652ED0"/>
    <w:rsid w:val="6D662717"/>
    <w:rsid w:val="6D663299"/>
    <w:rsid w:val="6D925740"/>
    <w:rsid w:val="6D9E7C69"/>
    <w:rsid w:val="6DA71839"/>
    <w:rsid w:val="6DB20233"/>
    <w:rsid w:val="6DC32FD1"/>
    <w:rsid w:val="6E035B81"/>
    <w:rsid w:val="6E0E6FF0"/>
    <w:rsid w:val="6E0F0D37"/>
    <w:rsid w:val="6E0F320E"/>
    <w:rsid w:val="6E131686"/>
    <w:rsid w:val="6E1B4CD0"/>
    <w:rsid w:val="6E2A0DD8"/>
    <w:rsid w:val="6E376A3A"/>
    <w:rsid w:val="6E3F1C0F"/>
    <w:rsid w:val="6E575119"/>
    <w:rsid w:val="6E633CB5"/>
    <w:rsid w:val="6E72570E"/>
    <w:rsid w:val="6E803BAC"/>
    <w:rsid w:val="6E8E5C4A"/>
    <w:rsid w:val="6EA51C82"/>
    <w:rsid w:val="6EAB29FB"/>
    <w:rsid w:val="6EB32B7F"/>
    <w:rsid w:val="6EB46F18"/>
    <w:rsid w:val="6EBD4DFF"/>
    <w:rsid w:val="6EC02130"/>
    <w:rsid w:val="6EC73357"/>
    <w:rsid w:val="6ED266F7"/>
    <w:rsid w:val="6EE939F2"/>
    <w:rsid w:val="6F021829"/>
    <w:rsid w:val="6F0E5F5D"/>
    <w:rsid w:val="6F28474F"/>
    <w:rsid w:val="6F317CE2"/>
    <w:rsid w:val="6F384951"/>
    <w:rsid w:val="6F5C3D23"/>
    <w:rsid w:val="6F607895"/>
    <w:rsid w:val="6F61040C"/>
    <w:rsid w:val="6F6776E1"/>
    <w:rsid w:val="6F776381"/>
    <w:rsid w:val="6F7E1B78"/>
    <w:rsid w:val="6F8265E9"/>
    <w:rsid w:val="6F9C5D71"/>
    <w:rsid w:val="6FA3781E"/>
    <w:rsid w:val="6FD36624"/>
    <w:rsid w:val="6FE53444"/>
    <w:rsid w:val="6FF1528E"/>
    <w:rsid w:val="700C0460"/>
    <w:rsid w:val="70170F2B"/>
    <w:rsid w:val="701E2FAB"/>
    <w:rsid w:val="70245135"/>
    <w:rsid w:val="70370653"/>
    <w:rsid w:val="70387A8F"/>
    <w:rsid w:val="7049458B"/>
    <w:rsid w:val="70702C2A"/>
    <w:rsid w:val="70767F2C"/>
    <w:rsid w:val="707E62BB"/>
    <w:rsid w:val="709E4E34"/>
    <w:rsid w:val="709E640C"/>
    <w:rsid w:val="70A156F4"/>
    <w:rsid w:val="70AD5CCA"/>
    <w:rsid w:val="70B56633"/>
    <w:rsid w:val="70BB0D3E"/>
    <w:rsid w:val="70CF3906"/>
    <w:rsid w:val="70D91094"/>
    <w:rsid w:val="70DB76EF"/>
    <w:rsid w:val="70E44622"/>
    <w:rsid w:val="70E47264"/>
    <w:rsid w:val="710B03C6"/>
    <w:rsid w:val="712D2ADB"/>
    <w:rsid w:val="712D4159"/>
    <w:rsid w:val="71346CB6"/>
    <w:rsid w:val="714200B6"/>
    <w:rsid w:val="71431855"/>
    <w:rsid w:val="7143374A"/>
    <w:rsid w:val="715117C4"/>
    <w:rsid w:val="71536701"/>
    <w:rsid w:val="715D365A"/>
    <w:rsid w:val="715D7038"/>
    <w:rsid w:val="716A160C"/>
    <w:rsid w:val="716B5F96"/>
    <w:rsid w:val="71763F45"/>
    <w:rsid w:val="718B3A9F"/>
    <w:rsid w:val="71936186"/>
    <w:rsid w:val="71936643"/>
    <w:rsid w:val="71AF2F66"/>
    <w:rsid w:val="71C2301C"/>
    <w:rsid w:val="71C45E90"/>
    <w:rsid w:val="71C96C07"/>
    <w:rsid w:val="71CD28DD"/>
    <w:rsid w:val="71D00811"/>
    <w:rsid w:val="71DA7C5F"/>
    <w:rsid w:val="71DE4C74"/>
    <w:rsid w:val="71E346E4"/>
    <w:rsid w:val="71E767FC"/>
    <w:rsid w:val="71EF5D41"/>
    <w:rsid w:val="72056436"/>
    <w:rsid w:val="720F633E"/>
    <w:rsid w:val="72130B93"/>
    <w:rsid w:val="723749D7"/>
    <w:rsid w:val="724E54F1"/>
    <w:rsid w:val="727334E4"/>
    <w:rsid w:val="72772DDB"/>
    <w:rsid w:val="727B2E39"/>
    <w:rsid w:val="72827328"/>
    <w:rsid w:val="728B509F"/>
    <w:rsid w:val="728F0A31"/>
    <w:rsid w:val="72A310CE"/>
    <w:rsid w:val="72AA78A4"/>
    <w:rsid w:val="72B751B8"/>
    <w:rsid w:val="72CE3184"/>
    <w:rsid w:val="72CE7D06"/>
    <w:rsid w:val="72D456A5"/>
    <w:rsid w:val="72E70D52"/>
    <w:rsid w:val="72EA6B66"/>
    <w:rsid w:val="7302733B"/>
    <w:rsid w:val="731C28E7"/>
    <w:rsid w:val="7326097A"/>
    <w:rsid w:val="732A4A9B"/>
    <w:rsid w:val="73343997"/>
    <w:rsid w:val="73370B0A"/>
    <w:rsid w:val="733A663E"/>
    <w:rsid w:val="733C723A"/>
    <w:rsid w:val="733C7C6A"/>
    <w:rsid w:val="7353588F"/>
    <w:rsid w:val="73690216"/>
    <w:rsid w:val="736A02D8"/>
    <w:rsid w:val="737B7044"/>
    <w:rsid w:val="73893467"/>
    <w:rsid w:val="738A36E1"/>
    <w:rsid w:val="73912A81"/>
    <w:rsid w:val="739B1EFF"/>
    <w:rsid w:val="73A16D22"/>
    <w:rsid w:val="73A87E29"/>
    <w:rsid w:val="73B1400F"/>
    <w:rsid w:val="73BA064C"/>
    <w:rsid w:val="73BB3C6E"/>
    <w:rsid w:val="73CE1997"/>
    <w:rsid w:val="73DE1AB7"/>
    <w:rsid w:val="73EC7C9D"/>
    <w:rsid w:val="740336EC"/>
    <w:rsid w:val="741076D1"/>
    <w:rsid w:val="74215D04"/>
    <w:rsid w:val="742A0965"/>
    <w:rsid w:val="742D6DB6"/>
    <w:rsid w:val="746613DA"/>
    <w:rsid w:val="74775754"/>
    <w:rsid w:val="74B06962"/>
    <w:rsid w:val="74B32215"/>
    <w:rsid w:val="74C46840"/>
    <w:rsid w:val="74D575AA"/>
    <w:rsid w:val="74D71DDE"/>
    <w:rsid w:val="74DA7956"/>
    <w:rsid w:val="74E11F86"/>
    <w:rsid w:val="74FB509B"/>
    <w:rsid w:val="74FB6035"/>
    <w:rsid w:val="750934A8"/>
    <w:rsid w:val="750A15E4"/>
    <w:rsid w:val="752B3381"/>
    <w:rsid w:val="75376E15"/>
    <w:rsid w:val="75594581"/>
    <w:rsid w:val="755A5494"/>
    <w:rsid w:val="75625A16"/>
    <w:rsid w:val="75663FD1"/>
    <w:rsid w:val="757540E3"/>
    <w:rsid w:val="759B0C43"/>
    <w:rsid w:val="75A53BC6"/>
    <w:rsid w:val="75B01116"/>
    <w:rsid w:val="75C123A7"/>
    <w:rsid w:val="75CD2584"/>
    <w:rsid w:val="75D357A7"/>
    <w:rsid w:val="75F727B9"/>
    <w:rsid w:val="75F75D00"/>
    <w:rsid w:val="75F8074C"/>
    <w:rsid w:val="7600209C"/>
    <w:rsid w:val="760049B0"/>
    <w:rsid w:val="76070A73"/>
    <w:rsid w:val="762D70E7"/>
    <w:rsid w:val="7630359D"/>
    <w:rsid w:val="763B42FB"/>
    <w:rsid w:val="763F1F92"/>
    <w:rsid w:val="76424474"/>
    <w:rsid w:val="76452780"/>
    <w:rsid w:val="764F7670"/>
    <w:rsid w:val="76587361"/>
    <w:rsid w:val="76690632"/>
    <w:rsid w:val="767469E2"/>
    <w:rsid w:val="76775F0B"/>
    <w:rsid w:val="767E2DAC"/>
    <w:rsid w:val="76894819"/>
    <w:rsid w:val="768D57E3"/>
    <w:rsid w:val="76932317"/>
    <w:rsid w:val="769A6FC0"/>
    <w:rsid w:val="76B153BA"/>
    <w:rsid w:val="76C72CA0"/>
    <w:rsid w:val="76D72447"/>
    <w:rsid w:val="76ED0EF4"/>
    <w:rsid w:val="76F12D34"/>
    <w:rsid w:val="76F2295F"/>
    <w:rsid w:val="76F50A9F"/>
    <w:rsid w:val="76FA3152"/>
    <w:rsid w:val="76FD2D1D"/>
    <w:rsid w:val="77187F65"/>
    <w:rsid w:val="7727443F"/>
    <w:rsid w:val="7729766A"/>
    <w:rsid w:val="773A62B8"/>
    <w:rsid w:val="77422DC5"/>
    <w:rsid w:val="77430438"/>
    <w:rsid w:val="774B3934"/>
    <w:rsid w:val="77573572"/>
    <w:rsid w:val="777B5F51"/>
    <w:rsid w:val="777D53E6"/>
    <w:rsid w:val="77847A56"/>
    <w:rsid w:val="778F0D7D"/>
    <w:rsid w:val="778F49BD"/>
    <w:rsid w:val="77966F4C"/>
    <w:rsid w:val="77A75021"/>
    <w:rsid w:val="77B4796D"/>
    <w:rsid w:val="77B8689C"/>
    <w:rsid w:val="77C2510C"/>
    <w:rsid w:val="77C833A2"/>
    <w:rsid w:val="78036043"/>
    <w:rsid w:val="780947B6"/>
    <w:rsid w:val="7813374F"/>
    <w:rsid w:val="781838FF"/>
    <w:rsid w:val="781A69E0"/>
    <w:rsid w:val="781B3886"/>
    <w:rsid w:val="78316382"/>
    <w:rsid w:val="78375EBD"/>
    <w:rsid w:val="784151EC"/>
    <w:rsid w:val="786B0B2B"/>
    <w:rsid w:val="7888219B"/>
    <w:rsid w:val="788908C8"/>
    <w:rsid w:val="78993306"/>
    <w:rsid w:val="78A11B06"/>
    <w:rsid w:val="78BC539D"/>
    <w:rsid w:val="78C134B0"/>
    <w:rsid w:val="78D97F0E"/>
    <w:rsid w:val="78DA009A"/>
    <w:rsid w:val="78DC2FA9"/>
    <w:rsid w:val="78F40C87"/>
    <w:rsid w:val="78FC7FC2"/>
    <w:rsid w:val="791474A8"/>
    <w:rsid w:val="79176206"/>
    <w:rsid w:val="79213934"/>
    <w:rsid w:val="7940572D"/>
    <w:rsid w:val="79461391"/>
    <w:rsid w:val="794B4D74"/>
    <w:rsid w:val="79501475"/>
    <w:rsid w:val="795A5499"/>
    <w:rsid w:val="796019CB"/>
    <w:rsid w:val="796E35F2"/>
    <w:rsid w:val="7971290E"/>
    <w:rsid w:val="798874F5"/>
    <w:rsid w:val="7990174F"/>
    <w:rsid w:val="79A15149"/>
    <w:rsid w:val="79A37CCA"/>
    <w:rsid w:val="79AA5634"/>
    <w:rsid w:val="79BF2784"/>
    <w:rsid w:val="79C24EDF"/>
    <w:rsid w:val="79C95AED"/>
    <w:rsid w:val="79E12ED9"/>
    <w:rsid w:val="79E352FF"/>
    <w:rsid w:val="79ED6701"/>
    <w:rsid w:val="79FB2D0B"/>
    <w:rsid w:val="7A0E1557"/>
    <w:rsid w:val="7A0F1525"/>
    <w:rsid w:val="7A320333"/>
    <w:rsid w:val="7A4D07BA"/>
    <w:rsid w:val="7A5863D3"/>
    <w:rsid w:val="7A64499E"/>
    <w:rsid w:val="7A6656B6"/>
    <w:rsid w:val="7A671185"/>
    <w:rsid w:val="7A723F72"/>
    <w:rsid w:val="7A743D9C"/>
    <w:rsid w:val="7A766F86"/>
    <w:rsid w:val="7A7D4128"/>
    <w:rsid w:val="7A83581B"/>
    <w:rsid w:val="7A9123B7"/>
    <w:rsid w:val="7A9711EE"/>
    <w:rsid w:val="7A9A1B33"/>
    <w:rsid w:val="7A9C3E5C"/>
    <w:rsid w:val="7A9D1CEF"/>
    <w:rsid w:val="7AA952CF"/>
    <w:rsid w:val="7AAF3B35"/>
    <w:rsid w:val="7AB07C78"/>
    <w:rsid w:val="7ACD2D7F"/>
    <w:rsid w:val="7AD27B42"/>
    <w:rsid w:val="7AD84E14"/>
    <w:rsid w:val="7B18546A"/>
    <w:rsid w:val="7B1F59AA"/>
    <w:rsid w:val="7B214978"/>
    <w:rsid w:val="7B4A5781"/>
    <w:rsid w:val="7B4B0C04"/>
    <w:rsid w:val="7B603C7C"/>
    <w:rsid w:val="7B6E2AB1"/>
    <w:rsid w:val="7B771CED"/>
    <w:rsid w:val="7B9422CC"/>
    <w:rsid w:val="7B9B10C2"/>
    <w:rsid w:val="7BA22D26"/>
    <w:rsid w:val="7BA521BC"/>
    <w:rsid w:val="7BAB7079"/>
    <w:rsid w:val="7BB145C1"/>
    <w:rsid w:val="7BB2241E"/>
    <w:rsid w:val="7BC17EBE"/>
    <w:rsid w:val="7BC43666"/>
    <w:rsid w:val="7BC52B7A"/>
    <w:rsid w:val="7BC8293C"/>
    <w:rsid w:val="7BC87053"/>
    <w:rsid w:val="7BD20D89"/>
    <w:rsid w:val="7BDC009C"/>
    <w:rsid w:val="7BDE0174"/>
    <w:rsid w:val="7BDF18E6"/>
    <w:rsid w:val="7BE131F6"/>
    <w:rsid w:val="7BEA2227"/>
    <w:rsid w:val="7BF11348"/>
    <w:rsid w:val="7BFE0106"/>
    <w:rsid w:val="7C206952"/>
    <w:rsid w:val="7C283817"/>
    <w:rsid w:val="7C610C91"/>
    <w:rsid w:val="7C613AEC"/>
    <w:rsid w:val="7C734075"/>
    <w:rsid w:val="7C741477"/>
    <w:rsid w:val="7C815D2A"/>
    <w:rsid w:val="7C831756"/>
    <w:rsid w:val="7CA67728"/>
    <w:rsid w:val="7CB62523"/>
    <w:rsid w:val="7CE70935"/>
    <w:rsid w:val="7CF84A31"/>
    <w:rsid w:val="7CFC44C2"/>
    <w:rsid w:val="7D013B39"/>
    <w:rsid w:val="7D0826CA"/>
    <w:rsid w:val="7D130509"/>
    <w:rsid w:val="7D1946C0"/>
    <w:rsid w:val="7D2A5CCB"/>
    <w:rsid w:val="7D401CAA"/>
    <w:rsid w:val="7D4E195B"/>
    <w:rsid w:val="7D64087E"/>
    <w:rsid w:val="7D7F5298"/>
    <w:rsid w:val="7D8362BA"/>
    <w:rsid w:val="7DAB10BD"/>
    <w:rsid w:val="7DBB4A4A"/>
    <w:rsid w:val="7DBD6597"/>
    <w:rsid w:val="7DD7657D"/>
    <w:rsid w:val="7DF464FC"/>
    <w:rsid w:val="7E006A11"/>
    <w:rsid w:val="7E1C55F3"/>
    <w:rsid w:val="7E2E7D3F"/>
    <w:rsid w:val="7E347694"/>
    <w:rsid w:val="7E3B5911"/>
    <w:rsid w:val="7E495416"/>
    <w:rsid w:val="7E497873"/>
    <w:rsid w:val="7E750E81"/>
    <w:rsid w:val="7E752820"/>
    <w:rsid w:val="7E8E5B38"/>
    <w:rsid w:val="7E9044A6"/>
    <w:rsid w:val="7E922E52"/>
    <w:rsid w:val="7EA87297"/>
    <w:rsid w:val="7EB73383"/>
    <w:rsid w:val="7EC22792"/>
    <w:rsid w:val="7EC57DB4"/>
    <w:rsid w:val="7ED55364"/>
    <w:rsid w:val="7ED61FF8"/>
    <w:rsid w:val="7EDE52DA"/>
    <w:rsid w:val="7EEB1AD7"/>
    <w:rsid w:val="7EEC4A0C"/>
    <w:rsid w:val="7EEF5C7E"/>
    <w:rsid w:val="7EFA4392"/>
    <w:rsid w:val="7F057503"/>
    <w:rsid w:val="7F085E6E"/>
    <w:rsid w:val="7F090A0E"/>
    <w:rsid w:val="7F0C0396"/>
    <w:rsid w:val="7F160CCE"/>
    <w:rsid w:val="7F18438A"/>
    <w:rsid w:val="7F1A5497"/>
    <w:rsid w:val="7F3B01C9"/>
    <w:rsid w:val="7F9F11B0"/>
    <w:rsid w:val="7FA069EC"/>
    <w:rsid w:val="7FB044FF"/>
    <w:rsid w:val="7FB32D2B"/>
    <w:rsid w:val="7FDA2CD0"/>
    <w:rsid w:val="7FF11F0A"/>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0"/>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0"/>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character" w:customStyle="1" w:styleId="89">
    <w:name w:val="B1 Char1"/>
    <w:qFormat/>
    <w:locked/>
    <w:uiPriority w:val="0"/>
    <w:rPr>
      <w:lang w:val="en-GB" w:eastAsia="en-GB"/>
    </w:rPr>
  </w:style>
  <w:style w:type="paragraph" w:customStyle="1" w:styleId="90">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4</Pages>
  <Words>1163</Words>
  <Characters>6633</Characters>
  <Lines>55</Lines>
  <Paragraphs>15</Paragraphs>
  <TotalTime>0</TotalTime>
  <ScaleCrop>false</ScaleCrop>
  <LinksUpToDate>false</LinksUpToDate>
  <CharactersWithSpaces>7781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2021-03-10T10:05:00Z</dcterms:created>
  <dc:creator>asus</dc:creator>
  <cp:lastModifiedBy>ZTE1</cp:lastModifiedBy>
  <dcterms:modified xsi:type="dcterms:W3CDTF">2021-05-11T13:05:26Z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