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240C8D">
        <w:rPr>
          <w:rFonts w:cs="Arial"/>
          <w:b/>
          <w:sz w:val="24"/>
          <w:lang w:val="en-US" w:eastAsia="zh-CN"/>
        </w:rPr>
        <w:t>9</w:t>
      </w:r>
      <w:r>
        <w:rPr>
          <w:rFonts w:cs="Arial"/>
          <w:b/>
          <w:sz w:val="24"/>
          <w:lang w:val="en-US" w:eastAsia="zh-CN"/>
        </w:rPr>
        <w:t>-e</w:t>
      </w:r>
      <w:r>
        <w:rPr>
          <w:b/>
          <w:i/>
          <w:noProof/>
          <w:sz w:val="28"/>
        </w:rPr>
        <w:tab/>
      </w:r>
      <w:r w:rsidR="00675DCF" w:rsidRPr="00675DCF">
        <w:rPr>
          <w:rFonts w:eastAsia="宋体" w:cs="Arial"/>
          <w:b/>
          <w:sz w:val="24"/>
          <w:lang w:val="en-US" w:eastAsia="zh-CN"/>
        </w:rPr>
        <w:t>R4-2110301</w:t>
      </w:r>
      <w:bookmarkStart w:id="2" w:name="_GoBack"/>
      <w:bookmarkEnd w:id="2"/>
    </w:p>
    <w:p w:rsidR="00915915" w:rsidRPr="00D02B0E" w:rsidRDefault="0042609F" w:rsidP="00915915">
      <w:pPr>
        <w:pStyle w:val="a3"/>
        <w:tabs>
          <w:tab w:val="left" w:pos="2160"/>
        </w:tabs>
        <w:ind w:left="2127" w:hanging="2127"/>
        <w:jc w:val="both"/>
        <w:rPr>
          <w:rFonts w:eastAsia="宋体" w:cs="Arial"/>
          <w:noProof w:val="0"/>
          <w:sz w:val="24"/>
        </w:rPr>
      </w:pPr>
      <w:r>
        <w:rPr>
          <w:sz w:val="24"/>
        </w:rPr>
        <w:t>Electronic Meeting</w:t>
      </w:r>
      <w:r w:rsidR="00915915" w:rsidRPr="00547020">
        <w:rPr>
          <w:sz w:val="24"/>
        </w:rPr>
        <w:t xml:space="preserve">, </w:t>
      </w:r>
      <w:r w:rsidR="00796A73">
        <w:rPr>
          <w:rFonts w:cs="Arial"/>
          <w:sz w:val="24"/>
          <w:szCs w:val="24"/>
        </w:rPr>
        <w:t>1</w:t>
      </w:r>
      <w:r w:rsidR="00240C8D">
        <w:rPr>
          <w:rFonts w:cs="Arial"/>
          <w:sz w:val="24"/>
          <w:szCs w:val="24"/>
        </w:rPr>
        <w:t>9</w:t>
      </w:r>
      <w:r w:rsidR="00796A73">
        <w:rPr>
          <w:rFonts w:cs="Arial"/>
          <w:sz w:val="24"/>
          <w:szCs w:val="24"/>
          <w:vertAlign w:val="superscript"/>
        </w:rPr>
        <w:t>th</w:t>
      </w:r>
      <w:r w:rsidR="00796A73">
        <w:rPr>
          <w:rFonts w:cs="Arial"/>
          <w:sz w:val="24"/>
          <w:szCs w:val="24"/>
        </w:rPr>
        <w:t xml:space="preserve"> – 2</w:t>
      </w:r>
      <w:r w:rsidR="00240C8D">
        <w:rPr>
          <w:rFonts w:cs="Arial"/>
          <w:sz w:val="24"/>
          <w:szCs w:val="24"/>
        </w:rPr>
        <w:t>7</w:t>
      </w:r>
      <w:r w:rsidR="00796A73">
        <w:rPr>
          <w:rFonts w:cs="Arial"/>
          <w:sz w:val="24"/>
          <w:szCs w:val="24"/>
          <w:vertAlign w:val="superscript"/>
        </w:rPr>
        <w:t>th</w:t>
      </w:r>
      <w:r w:rsidR="00796A73">
        <w:rPr>
          <w:rFonts w:cs="Arial"/>
          <w:sz w:val="24"/>
          <w:szCs w:val="24"/>
        </w:rPr>
        <w:t xml:space="preserve"> </w:t>
      </w:r>
      <w:r w:rsidR="00240C8D">
        <w:rPr>
          <w:rFonts w:cs="Arial"/>
          <w:sz w:val="24"/>
          <w:szCs w:val="24"/>
        </w:rPr>
        <w:t>May</w:t>
      </w:r>
      <w:r w:rsidR="00796A73" w:rsidRPr="00547020">
        <w:rPr>
          <w:sz w:val="24"/>
        </w:rPr>
        <w:t xml:space="preserve">, </w:t>
      </w:r>
      <w:r w:rsidR="00915915" w:rsidRPr="00D02B0E">
        <w:rPr>
          <w:rFonts w:cs="Arial"/>
          <w:noProof w:val="0"/>
          <w:sz w:val="24"/>
        </w:rPr>
        <w:t>20</w:t>
      </w:r>
      <w:r w:rsidR="00915915">
        <w:rPr>
          <w:rFonts w:cs="Arial"/>
          <w:noProof w:val="0"/>
          <w:sz w:val="24"/>
        </w:rPr>
        <w:t>2</w:t>
      </w:r>
      <w:r w:rsidR="00A522FC">
        <w:rPr>
          <w:rFonts w:cs="Arial"/>
          <w:noProof w:val="0"/>
          <w:sz w:val="24"/>
        </w:rPr>
        <w:t>1</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2609F" w:rsidRPr="0042609F">
        <w:rPr>
          <w:rFonts w:ascii="Arial" w:eastAsia="宋体" w:hAnsi="Arial"/>
          <w:b/>
          <w:sz w:val="24"/>
          <w:lang w:val="en-US" w:eastAsia="zh-CN"/>
        </w:rPr>
        <w:t>Discussion on FR2 inter-band DL CA enhancement</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127E1" w:rsidRPr="007127E1">
        <w:rPr>
          <w:rFonts w:ascii="Arial" w:eastAsia="宋体" w:hAnsi="Arial"/>
          <w:b/>
          <w:sz w:val="24"/>
          <w:lang w:val="en-US" w:eastAsia="zh-CN"/>
        </w:rPr>
        <w:t>9.4.7.1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3D2BC6" w:rsidP="00796A73">
      <w:pPr>
        <w:adjustRightInd w:val="0"/>
        <w:snapToGrid w:val="0"/>
        <w:spacing w:before="180" w:after="120"/>
        <w:rPr>
          <w:rFonts w:eastAsia="宋体"/>
          <w:sz w:val="22"/>
          <w:lang w:eastAsia="zh-CN"/>
        </w:rPr>
      </w:pPr>
      <w:r>
        <w:rPr>
          <w:rFonts w:eastAsia="宋体"/>
          <w:sz w:val="22"/>
          <w:lang w:eastAsia="zh-CN"/>
        </w:rPr>
        <w:t>Based on the agreements and open issues in [1]</w:t>
      </w:r>
      <w:r w:rsidR="00934E8B">
        <w:rPr>
          <w:rFonts w:eastAsia="宋体"/>
          <w:sz w:val="22"/>
          <w:lang w:eastAsia="zh-CN"/>
        </w:rPr>
        <w:t xml:space="preserve">, we provide </w:t>
      </w:r>
      <w:r w:rsidR="00796A73">
        <w:rPr>
          <w:rFonts w:eastAsia="宋体"/>
          <w:sz w:val="22"/>
          <w:lang w:eastAsia="zh-CN"/>
        </w:rPr>
        <w:t>further</w:t>
      </w:r>
      <w:r w:rsidR="00934E8B">
        <w:rPr>
          <w:rFonts w:eastAsia="宋体"/>
          <w:sz w:val="22"/>
          <w:lang w:eastAsia="zh-CN"/>
        </w:rPr>
        <w:t xml:space="preserve"> discussion on </w:t>
      </w:r>
      <w:r w:rsidR="00796A73">
        <w:rPr>
          <w:rFonts w:eastAsia="宋体"/>
          <w:sz w:val="22"/>
          <w:lang w:eastAsia="zh-CN"/>
        </w:rPr>
        <w:t xml:space="preserve">RRM requirements for </w:t>
      </w:r>
      <w:r w:rsidR="0055016B">
        <w:rPr>
          <w:rFonts w:eastAsia="宋体"/>
          <w:sz w:val="22"/>
          <w:lang w:eastAsia="zh-CN"/>
        </w:rPr>
        <w:t xml:space="preserve">FR2 inter-band DL CA </w:t>
      </w:r>
      <w:r w:rsidR="00796A73">
        <w:rPr>
          <w:rFonts w:eastAsia="宋体"/>
          <w:sz w:val="22"/>
          <w:lang w:eastAsia="zh-CN"/>
        </w:rPr>
        <w:t>in R17</w:t>
      </w:r>
      <w:r w:rsidR="00934E8B">
        <w:rPr>
          <w:rFonts w:eastAsia="宋体"/>
          <w:sz w:val="22"/>
          <w:lang w:eastAsia="zh-CN"/>
        </w:rPr>
        <w:t>.</w:t>
      </w:r>
    </w:p>
    <w:p w:rsidR="00754DE9" w:rsidRDefault="00C643FE" w:rsidP="00754DE9">
      <w:pPr>
        <w:pStyle w:val="1"/>
        <w:jc w:val="both"/>
        <w:rPr>
          <w:lang w:val="en-US"/>
        </w:rPr>
      </w:pPr>
      <w:r w:rsidRPr="00C643FE">
        <w:rPr>
          <w:lang w:val="en-US"/>
        </w:rPr>
        <w:t>Discussion</w:t>
      </w:r>
    </w:p>
    <w:p w:rsidR="003D2BC6" w:rsidRDefault="003D2BC6" w:rsidP="00534E5F">
      <w:pPr>
        <w:widowControl w:val="0"/>
        <w:adjustRightInd w:val="0"/>
        <w:snapToGrid w:val="0"/>
        <w:spacing w:before="180"/>
        <w:rPr>
          <w:rFonts w:eastAsia="宋体"/>
          <w:sz w:val="22"/>
          <w:lang w:eastAsia="zh-CN"/>
        </w:rPr>
      </w:pPr>
      <w:bookmarkStart w:id="4" w:name="OLE_LINK6"/>
      <w:bookmarkStart w:id="5" w:name="OLE_LINK232"/>
      <w:bookmarkStart w:id="6" w:name="OLE_LINK233"/>
      <w:bookmarkStart w:id="7" w:name="OLE_LINK665"/>
      <w:bookmarkStart w:id="8" w:name="OLE_LINK666"/>
      <w:bookmarkStart w:id="9" w:name="OLE_LINK667"/>
      <w:r>
        <w:rPr>
          <w:rFonts w:eastAsia="宋体"/>
          <w:sz w:val="22"/>
          <w:lang w:eastAsia="zh-CN"/>
        </w:rPr>
        <w:t>RRM requirements for CBM UE</w:t>
      </w:r>
      <w:r w:rsidR="00C41574">
        <w:rPr>
          <w:rFonts w:eastAsia="宋体"/>
          <w:sz w:val="22"/>
          <w:lang w:eastAsia="zh-CN"/>
        </w:rPr>
        <w:t>, including MRTD requirements, interruption requirements, scheduling restrictions, measurement restrictions and SCell activation delay requirements</w:t>
      </w:r>
      <w:r w:rsidR="0088550E">
        <w:rPr>
          <w:rFonts w:eastAsia="宋体"/>
          <w:sz w:val="22"/>
          <w:lang w:eastAsia="zh-CN"/>
        </w:rPr>
        <w:t>, need to be further discussed</w:t>
      </w:r>
      <w:r>
        <w:rPr>
          <w:rFonts w:eastAsia="宋体"/>
          <w:sz w:val="22"/>
          <w:lang w:eastAsia="zh-CN"/>
        </w:rPr>
        <w:t>.</w:t>
      </w:r>
    </w:p>
    <w:p w:rsidR="009428BF" w:rsidRPr="009428BF" w:rsidRDefault="009428BF" w:rsidP="009428BF">
      <w:pPr>
        <w:pStyle w:val="af8"/>
        <w:widowControl w:val="0"/>
        <w:numPr>
          <w:ilvl w:val="0"/>
          <w:numId w:val="22"/>
        </w:numPr>
        <w:adjustRightInd w:val="0"/>
        <w:snapToGrid w:val="0"/>
        <w:spacing w:before="180"/>
        <w:rPr>
          <w:rFonts w:eastAsia="宋体"/>
          <w:sz w:val="22"/>
          <w:lang w:eastAsia="zh-CN"/>
        </w:rPr>
      </w:pPr>
      <w:r>
        <w:rPr>
          <w:rFonts w:eastAsia="宋体" w:hint="eastAsia"/>
          <w:b/>
          <w:sz w:val="22"/>
          <w:lang w:val="en-US" w:eastAsia="zh-CN"/>
        </w:rPr>
        <w:t>MRTD</w:t>
      </w:r>
      <w:r>
        <w:rPr>
          <w:rFonts w:eastAsia="宋体"/>
          <w:b/>
          <w:sz w:val="22"/>
          <w:lang w:val="en-US" w:eastAsia="zh-CN"/>
        </w:rPr>
        <w:t xml:space="preserve"> </w:t>
      </w:r>
      <w:r w:rsidR="00333C0D">
        <w:rPr>
          <w:rFonts w:eastAsia="宋体"/>
          <w:b/>
          <w:sz w:val="22"/>
          <w:lang w:val="en-US" w:eastAsia="zh-CN"/>
        </w:rPr>
        <w:t>requirements</w:t>
      </w:r>
      <w:r w:rsidR="00E83616">
        <w:rPr>
          <w:rFonts w:eastAsia="宋体"/>
          <w:b/>
          <w:sz w:val="22"/>
          <w:lang w:val="en-US" w:eastAsia="zh-CN"/>
        </w:rPr>
        <w:t xml:space="preserve"> for CBM UE</w:t>
      </w:r>
    </w:p>
    <w:p w:rsidR="0088550E" w:rsidRDefault="0088550E" w:rsidP="00534E5F">
      <w:pPr>
        <w:widowControl w:val="0"/>
        <w:adjustRightInd w:val="0"/>
        <w:snapToGrid w:val="0"/>
        <w:spacing w:before="180"/>
        <w:rPr>
          <w:rFonts w:eastAsia="宋体"/>
          <w:sz w:val="22"/>
          <w:lang w:val="en-US" w:eastAsia="zh-CN"/>
        </w:rPr>
      </w:pPr>
      <w:r>
        <w:rPr>
          <w:rFonts w:eastAsia="宋体" w:hint="eastAsia"/>
          <w:sz w:val="22"/>
          <w:lang w:val="en-US" w:eastAsia="zh-CN"/>
        </w:rPr>
        <w:t>In</w:t>
      </w:r>
      <w:r>
        <w:rPr>
          <w:rFonts w:eastAsia="宋体"/>
          <w:sz w:val="22"/>
          <w:lang w:val="en-US" w:eastAsia="zh-CN"/>
        </w:rPr>
        <w:t xml:space="preserve"> last RAN4 meeting, the following agreements have been achieved on MRTD for CBM.</w:t>
      </w:r>
    </w:p>
    <w:tbl>
      <w:tblPr>
        <w:tblStyle w:val="af4"/>
        <w:tblW w:w="0" w:type="auto"/>
        <w:tblLook w:val="04A0" w:firstRow="1" w:lastRow="0" w:firstColumn="1" w:lastColumn="0" w:noHBand="0" w:noVBand="1"/>
      </w:tblPr>
      <w:tblGrid>
        <w:gridCol w:w="9621"/>
      </w:tblGrid>
      <w:tr w:rsidR="0088550E" w:rsidTr="0088550E">
        <w:tc>
          <w:tcPr>
            <w:tcW w:w="9621" w:type="dxa"/>
          </w:tcPr>
          <w:p w:rsidR="00186D52" w:rsidRPr="0088550E" w:rsidRDefault="00186D52" w:rsidP="0088550E">
            <w:pPr>
              <w:widowControl w:val="0"/>
              <w:numPr>
                <w:ilvl w:val="0"/>
                <w:numId w:val="27"/>
              </w:numPr>
              <w:adjustRightInd w:val="0"/>
              <w:snapToGrid w:val="0"/>
              <w:spacing w:after="0"/>
              <w:rPr>
                <w:rFonts w:eastAsia="宋体"/>
                <w:sz w:val="22"/>
                <w:lang w:val="en-US" w:eastAsia="zh-CN"/>
              </w:rPr>
            </w:pPr>
            <w:r w:rsidRPr="0088550E">
              <w:rPr>
                <w:rFonts w:eastAsia="宋体"/>
                <w:sz w:val="22"/>
                <w:lang w:val="en-US" w:eastAsia="zh-CN"/>
              </w:rPr>
              <w:t>Agreements (in GTW):</w:t>
            </w:r>
          </w:p>
          <w:p w:rsidR="00186D52" w:rsidRPr="0088550E" w:rsidRDefault="00186D52" w:rsidP="0088550E">
            <w:pPr>
              <w:widowControl w:val="0"/>
              <w:numPr>
                <w:ilvl w:val="1"/>
                <w:numId w:val="27"/>
              </w:numPr>
              <w:adjustRightInd w:val="0"/>
              <w:snapToGrid w:val="0"/>
              <w:spacing w:after="0"/>
              <w:rPr>
                <w:rFonts w:eastAsia="宋体"/>
                <w:sz w:val="22"/>
                <w:lang w:val="en-US" w:eastAsia="zh-CN"/>
              </w:rPr>
            </w:pPr>
            <w:r w:rsidRPr="0088550E">
              <w:rPr>
                <w:rFonts w:eastAsia="宋体"/>
                <w:sz w:val="22"/>
                <w:lang w:val="en-US" w:eastAsia="zh-CN"/>
              </w:rPr>
              <w:t>Candidate options</w:t>
            </w:r>
          </w:p>
          <w:p w:rsidR="00186D52" w:rsidRPr="0088550E" w:rsidRDefault="00186D52" w:rsidP="0088550E">
            <w:pPr>
              <w:widowControl w:val="0"/>
              <w:numPr>
                <w:ilvl w:val="2"/>
                <w:numId w:val="27"/>
              </w:numPr>
              <w:adjustRightInd w:val="0"/>
              <w:snapToGrid w:val="0"/>
              <w:spacing w:after="0"/>
              <w:rPr>
                <w:rFonts w:eastAsia="宋体"/>
                <w:sz w:val="22"/>
                <w:lang w:val="en-US" w:eastAsia="zh-CN"/>
              </w:rPr>
            </w:pPr>
            <w:r w:rsidRPr="0088550E">
              <w:rPr>
                <w:rFonts w:eastAsia="宋体"/>
                <w:sz w:val="22"/>
                <w:lang w:val="en-US" w:eastAsia="zh-CN"/>
              </w:rPr>
              <w:t>Option 1: Do not define any requirements for CBM UEs for FR2 inter-band CA</w:t>
            </w:r>
          </w:p>
          <w:p w:rsidR="00186D52" w:rsidRPr="0088550E" w:rsidRDefault="00186D52" w:rsidP="0088550E">
            <w:pPr>
              <w:widowControl w:val="0"/>
              <w:numPr>
                <w:ilvl w:val="2"/>
                <w:numId w:val="27"/>
              </w:numPr>
              <w:adjustRightInd w:val="0"/>
              <w:snapToGrid w:val="0"/>
              <w:spacing w:after="0"/>
              <w:rPr>
                <w:rFonts w:eastAsia="宋体"/>
                <w:sz w:val="22"/>
                <w:lang w:val="en-US" w:eastAsia="zh-CN"/>
              </w:rPr>
            </w:pPr>
            <w:r w:rsidRPr="0088550E">
              <w:rPr>
                <w:rFonts w:eastAsia="宋体"/>
                <w:sz w:val="22"/>
                <w:lang w:val="en-US" w:eastAsia="zh-CN"/>
              </w:rPr>
              <w:t>Option 2: Introduce UE capability to support MRTD = 260ns and MRTD = 3us</w:t>
            </w:r>
          </w:p>
          <w:p w:rsidR="00186D52" w:rsidRPr="0088550E" w:rsidRDefault="00186D52" w:rsidP="0088550E">
            <w:pPr>
              <w:widowControl w:val="0"/>
              <w:numPr>
                <w:ilvl w:val="2"/>
                <w:numId w:val="27"/>
              </w:numPr>
              <w:adjustRightInd w:val="0"/>
              <w:snapToGrid w:val="0"/>
              <w:spacing w:after="0"/>
              <w:rPr>
                <w:rFonts w:eastAsia="宋体"/>
                <w:sz w:val="22"/>
                <w:lang w:val="en-US" w:eastAsia="zh-CN"/>
              </w:rPr>
            </w:pPr>
            <w:r w:rsidRPr="0088550E">
              <w:rPr>
                <w:rFonts w:eastAsia="宋体"/>
                <w:sz w:val="22"/>
                <w:lang w:val="en-US" w:eastAsia="zh-CN"/>
              </w:rPr>
              <w:t>Option 3: MRTD = 260ns</w:t>
            </w:r>
          </w:p>
          <w:p w:rsidR="00186D52" w:rsidRPr="0088550E" w:rsidRDefault="00186D52" w:rsidP="0088550E">
            <w:pPr>
              <w:widowControl w:val="0"/>
              <w:numPr>
                <w:ilvl w:val="2"/>
                <w:numId w:val="27"/>
              </w:numPr>
              <w:adjustRightInd w:val="0"/>
              <w:snapToGrid w:val="0"/>
              <w:spacing w:after="0"/>
              <w:rPr>
                <w:rFonts w:eastAsia="宋体"/>
                <w:sz w:val="22"/>
                <w:lang w:val="en-US" w:eastAsia="zh-CN"/>
              </w:rPr>
            </w:pPr>
            <w:r w:rsidRPr="0088550E">
              <w:rPr>
                <w:rFonts w:eastAsia="宋体"/>
                <w:sz w:val="22"/>
                <w:lang w:val="en-US" w:eastAsia="zh-CN"/>
              </w:rPr>
              <w:t>Option 4: MRTD = 3us</w:t>
            </w:r>
          </w:p>
          <w:p w:rsidR="0088550E" w:rsidRPr="0088550E" w:rsidRDefault="00186D52" w:rsidP="00757997">
            <w:pPr>
              <w:widowControl w:val="0"/>
              <w:numPr>
                <w:ilvl w:val="2"/>
                <w:numId w:val="27"/>
              </w:numPr>
              <w:adjustRightInd w:val="0"/>
              <w:snapToGrid w:val="0"/>
              <w:spacing w:after="0"/>
              <w:rPr>
                <w:rFonts w:eastAsia="宋体"/>
                <w:sz w:val="22"/>
                <w:lang w:val="en-US" w:eastAsia="zh-CN"/>
              </w:rPr>
            </w:pPr>
            <w:r w:rsidRPr="0088550E">
              <w:rPr>
                <w:rFonts w:eastAsia="宋体"/>
                <w:sz w:val="22"/>
                <w:lang w:val="en-US" w:eastAsia="zh-CN"/>
              </w:rPr>
              <w:t>Other options are not precluded</w:t>
            </w:r>
          </w:p>
        </w:tc>
      </w:tr>
    </w:tbl>
    <w:p w:rsidR="0088550E" w:rsidRDefault="0088550E" w:rsidP="00534E5F">
      <w:pPr>
        <w:widowControl w:val="0"/>
        <w:adjustRightInd w:val="0"/>
        <w:snapToGrid w:val="0"/>
        <w:spacing w:before="180"/>
        <w:rPr>
          <w:rFonts w:eastAsia="宋体"/>
          <w:sz w:val="22"/>
          <w:lang w:val="en-US" w:eastAsia="zh-CN"/>
        </w:rPr>
      </w:pPr>
      <w:r>
        <w:rPr>
          <w:rFonts w:eastAsia="宋体" w:hint="eastAsia"/>
          <w:sz w:val="22"/>
          <w:lang w:val="en-US" w:eastAsia="zh-CN"/>
        </w:rPr>
        <w:t>R</w:t>
      </w:r>
      <w:r>
        <w:rPr>
          <w:rFonts w:eastAsia="宋体"/>
          <w:sz w:val="22"/>
          <w:lang w:val="en-US" w:eastAsia="zh-CN"/>
        </w:rPr>
        <w:t xml:space="preserve">AN4 agreed to define MRTD requirements for CBM UE based on co-located deployment scenarios. The relative receiving timing difference between two CCs </w:t>
      </w:r>
      <w:r w:rsidR="00186D52">
        <w:rPr>
          <w:rFonts w:eastAsia="宋体"/>
          <w:sz w:val="22"/>
          <w:lang w:val="en-US" w:eastAsia="zh-CN"/>
        </w:rPr>
        <w:t xml:space="preserve">at UE side includes the </w:t>
      </w:r>
      <w:r w:rsidR="00186D52">
        <w:rPr>
          <w:rFonts w:eastAsia="宋体"/>
          <w:sz w:val="22"/>
          <w:szCs w:val="22"/>
          <w:lang w:val="en-US" w:eastAsia="zh-CN"/>
        </w:rPr>
        <w:t xml:space="preserve">BS TAE and the </w:t>
      </w:r>
      <w:r w:rsidR="00186D52" w:rsidRPr="00CE14DF">
        <w:rPr>
          <w:rFonts w:eastAsia="宋体"/>
          <w:sz w:val="22"/>
          <w:szCs w:val="22"/>
          <w:lang w:val="en-US" w:eastAsia="zh-CN"/>
        </w:rPr>
        <w:t>propagation delay difference</w:t>
      </w:r>
      <w:r w:rsidR="00186D52">
        <w:rPr>
          <w:rFonts w:eastAsia="宋体"/>
          <w:sz w:val="22"/>
          <w:szCs w:val="22"/>
          <w:lang w:val="en-US" w:eastAsia="zh-CN"/>
        </w:rPr>
        <w:t xml:space="preserve"> </w:t>
      </w:r>
      <w:r w:rsidR="00186D52">
        <w:rPr>
          <w:rFonts w:eastAsia="宋体"/>
          <w:sz w:val="22"/>
          <w:lang w:val="en-US" w:eastAsia="zh-CN"/>
        </w:rPr>
        <w:t xml:space="preserve">between two CCs. For co-located deployment, the </w:t>
      </w:r>
      <w:r w:rsidR="00186D52" w:rsidRPr="00CE14DF">
        <w:rPr>
          <w:rFonts w:eastAsia="宋体"/>
          <w:sz w:val="22"/>
          <w:szCs w:val="22"/>
          <w:lang w:val="en-US" w:eastAsia="zh-CN"/>
        </w:rPr>
        <w:t>propagation delay difference</w:t>
      </w:r>
      <w:r w:rsidR="00186D52">
        <w:rPr>
          <w:rFonts w:eastAsia="宋体"/>
          <w:sz w:val="22"/>
          <w:szCs w:val="22"/>
          <w:lang w:val="en-US" w:eastAsia="zh-CN"/>
        </w:rPr>
        <w:t xml:space="preserve"> </w:t>
      </w:r>
      <w:r w:rsidR="00186D52">
        <w:rPr>
          <w:rFonts w:eastAsia="宋体"/>
          <w:sz w:val="22"/>
          <w:lang w:val="en-US" w:eastAsia="zh-CN"/>
        </w:rPr>
        <w:t>between two CCs can be assumed as 0, and the relative receiving timing difference</w:t>
      </w:r>
      <w:r w:rsidR="00186D52" w:rsidRPr="00186D52">
        <w:rPr>
          <w:rFonts w:eastAsia="宋体"/>
          <w:sz w:val="22"/>
          <w:lang w:val="en-US" w:eastAsia="zh-CN"/>
        </w:rPr>
        <w:t xml:space="preserve"> </w:t>
      </w:r>
      <w:r w:rsidR="00186D52">
        <w:rPr>
          <w:rFonts w:eastAsia="宋体"/>
          <w:sz w:val="22"/>
          <w:lang w:val="en-US" w:eastAsia="zh-CN"/>
        </w:rPr>
        <w:t xml:space="preserve">between two CCs can be assumed as the BS TAE. </w:t>
      </w:r>
      <w:r w:rsidR="00186D52">
        <w:rPr>
          <w:rFonts w:eastAsia="宋体"/>
          <w:sz w:val="22"/>
          <w:szCs w:val="22"/>
          <w:lang w:val="en-US" w:eastAsia="zh-CN"/>
        </w:rPr>
        <w:t>In TS38.104, the existing BS TAE requirement</w:t>
      </w:r>
      <w:r w:rsidR="00186D52" w:rsidRPr="00805976">
        <w:rPr>
          <w:rFonts w:eastAsia="宋体"/>
          <w:sz w:val="22"/>
          <w:szCs w:val="22"/>
          <w:lang w:val="en-US" w:eastAsia="zh-CN"/>
        </w:rPr>
        <w:t xml:space="preserve"> </w:t>
      </w:r>
      <w:r w:rsidR="00186D52">
        <w:rPr>
          <w:rFonts w:eastAsia="宋体"/>
          <w:sz w:val="22"/>
          <w:szCs w:val="22"/>
          <w:lang w:val="en-US" w:eastAsia="zh-CN"/>
        </w:rPr>
        <w:t xml:space="preserve">for FR2 inter-band CA has been defined as 3us since R15. </w:t>
      </w:r>
      <w:r w:rsidR="003056C1">
        <w:rPr>
          <w:rFonts w:eastAsia="宋体"/>
          <w:sz w:val="22"/>
          <w:szCs w:val="22"/>
          <w:lang w:val="en-US" w:eastAsia="zh-CN"/>
        </w:rPr>
        <w:t xml:space="preserve">If the CBM UE with 260ns MRTD </w:t>
      </w:r>
      <w:r w:rsidR="00E06AF3">
        <w:rPr>
          <w:rFonts w:eastAsia="宋体"/>
          <w:sz w:val="22"/>
          <w:szCs w:val="22"/>
          <w:lang w:val="en-US" w:eastAsia="zh-CN"/>
        </w:rPr>
        <w:t>would be</w:t>
      </w:r>
      <w:r w:rsidR="003056C1">
        <w:rPr>
          <w:rFonts w:eastAsia="宋体"/>
          <w:sz w:val="22"/>
          <w:szCs w:val="22"/>
          <w:lang w:val="en-US" w:eastAsia="zh-CN"/>
        </w:rPr>
        <w:t xml:space="preserve"> introduced</w:t>
      </w:r>
      <w:r w:rsidR="00E06AF3">
        <w:rPr>
          <w:rFonts w:eastAsia="宋体"/>
          <w:sz w:val="22"/>
          <w:szCs w:val="22"/>
          <w:lang w:val="en-US" w:eastAsia="zh-CN"/>
        </w:rPr>
        <w:t xml:space="preserve"> in R17</w:t>
      </w:r>
      <w:r w:rsidR="003056C1">
        <w:rPr>
          <w:rFonts w:eastAsia="宋体"/>
          <w:sz w:val="22"/>
          <w:szCs w:val="22"/>
          <w:lang w:val="en-US" w:eastAsia="zh-CN"/>
        </w:rPr>
        <w:t xml:space="preserve">, then it could not be </w:t>
      </w:r>
      <w:r w:rsidR="00E06AF3">
        <w:rPr>
          <w:rFonts w:eastAsia="宋体"/>
          <w:sz w:val="22"/>
          <w:szCs w:val="22"/>
          <w:lang w:val="en-US" w:eastAsia="zh-CN"/>
        </w:rPr>
        <w:t xml:space="preserve">configured with FR2 inter-band CA operation by the existing network devices since the actual </w:t>
      </w:r>
      <w:r w:rsidR="00E06AF3">
        <w:rPr>
          <w:rFonts w:eastAsia="宋体"/>
          <w:sz w:val="22"/>
          <w:lang w:val="en-US" w:eastAsia="zh-CN"/>
        </w:rPr>
        <w:t>relative receiving timing difference could exceed the MRTD requirements for CBM UE</w:t>
      </w:r>
      <w:r w:rsidR="003056C1">
        <w:rPr>
          <w:rFonts w:eastAsia="宋体"/>
          <w:sz w:val="22"/>
          <w:szCs w:val="22"/>
          <w:lang w:val="en-US" w:eastAsia="zh-CN"/>
        </w:rPr>
        <w:t xml:space="preserve">. </w:t>
      </w:r>
      <w:r w:rsidR="00E06AF3">
        <w:rPr>
          <w:rFonts w:eastAsia="宋体"/>
          <w:sz w:val="22"/>
          <w:szCs w:val="22"/>
          <w:lang w:val="en-US" w:eastAsia="zh-CN"/>
        </w:rPr>
        <w:t>Otherwise, it needs to revise the BS TAE requirement</w:t>
      </w:r>
      <w:r w:rsidR="00E06AF3" w:rsidRPr="00805976">
        <w:rPr>
          <w:rFonts w:eastAsia="宋体"/>
          <w:sz w:val="22"/>
          <w:szCs w:val="22"/>
          <w:lang w:val="en-US" w:eastAsia="zh-CN"/>
        </w:rPr>
        <w:t xml:space="preserve"> </w:t>
      </w:r>
      <w:r w:rsidR="00E06AF3">
        <w:rPr>
          <w:rFonts w:eastAsia="宋体"/>
          <w:sz w:val="22"/>
          <w:szCs w:val="22"/>
          <w:lang w:val="en-US" w:eastAsia="zh-CN"/>
        </w:rPr>
        <w:t xml:space="preserve">for FR2 inter-band CA and will cause compatibility issue. Both option 3 and </w:t>
      </w:r>
      <w:r w:rsidR="00E45B3F">
        <w:rPr>
          <w:rFonts w:eastAsia="宋体"/>
          <w:sz w:val="22"/>
          <w:szCs w:val="22"/>
          <w:lang w:val="en-US" w:eastAsia="zh-CN"/>
        </w:rPr>
        <w:t xml:space="preserve">option 4 </w:t>
      </w:r>
      <w:r w:rsidR="00E06AF3">
        <w:rPr>
          <w:rFonts w:eastAsia="宋体"/>
          <w:sz w:val="22"/>
          <w:szCs w:val="22"/>
          <w:lang w:val="en-US" w:eastAsia="zh-CN"/>
        </w:rPr>
        <w:t>will introduce CBM UEs with 260ns MRTD with and both options are not</w:t>
      </w:r>
      <w:r w:rsidR="00E45B3F">
        <w:rPr>
          <w:rFonts w:eastAsia="宋体"/>
          <w:sz w:val="22"/>
          <w:szCs w:val="22"/>
          <w:lang w:val="en-US" w:eastAsia="zh-CN"/>
        </w:rPr>
        <w:t xml:space="preserve"> suggested.</w:t>
      </w:r>
      <w:r w:rsidR="00573127">
        <w:rPr>
          <w:rFonts w:eastAsia="宋体"/>
          <w:sz w:val="22"/>
          <w:szCs w:val="22"/>
          <w:lang w:val="en-US" w:eastAsia="zh-CN"/>
        </w:rPr>
        <w:t xml:space="preserve"> </w:t>
      </w:r>
      <w:r w:rsidR="00982A7D">
        <w:rPr>
          <w:rFonts w:eastAsia="宋体"/>
          <w:sz w:val="22"/>
          <w:szCs w:val="22"/>
          <w:lang w:val="en-US" w:eastAsia="zh-CN"/>
        </w:rPr>
        <w:t>Hence, option 4 is proposed for CBM UE.</w:t>
      </w:r>
    </w:p>
    <w:p w:rsidR="00757997" w:rsidRDefault="00757997" w:rsidP="00757997">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For </w:t>
      </w:r>
      <w:r>
        <w:rPr>
          <w:rFonts w:eastAsia="宋体" w:hint="eastAsia"/>
          <w:b/>
          <w:i/>
          <w:sz w:val="22"/>
          <w:lang w:val="en-US" w:eastAsia="zh-CN"/>
        </w:rPr>
        <w:t>C</w:t>
      </w:r>
      <w:r>
        <w:rPr>
          <w:rFonts w:eastAsia="宋体"/>
          <w:b/>
          <w:i/>
          <w:sz w:val="22"/>
          <w:lang w:val="en-US" w:eastAsia="zh-CN"/>
        </w:rPr>
        <w:t xml:space="preserve">BM type UE, the </w:t>
      </w:r>
      <w:r>
        <w:rPr>
          <w:rFonts w:eastAsia="宋体" w:hint="eastAsia"/>
          <w:b/>
          <w:i/>
          <w:sz w:val="22"/>
          <w:lang w:val="en-US" w:eastAsia="zh-CN"/>
        </w:rPr>
        <w:t>MRTD</w:t>
      </w:r>
      <w:r>
        <w:rPr>
          <w:rFonts w:eastAsia="宋体"/>
          <w:b/>
          <w:i/>
          <w:sz w:val="22"/>
          <w:lang w:val="en-US" w:eastAsia="zh-CN"/>
        </w:rPr>
        <w:t xml:space="preserve"> </w:t>
      </w:r>
      <w:r w:rsidR="00573127">
        <w:rPr>
          <w:rFonts w:eastAsia="宋体"/>
          <w:b/>
          <w:i/>
          <w:sz w:val="22"/>
          <w:lang w:val="en-US" w:eastAsia="zh-CN"/>
        </w:rPr>
        <w:t>requirement</w:t>
      </w:r>
      <w:r>
        <w:rPr>
          <w:rFonts w:eastAsia="宋体"/>
          <w:b/>
          <w:i/>
          <w:sz w:val="22"/>
          <w:lang w:val="en-US" w:eastAsia="zh-CN"/>
        </w:rPr>
        <w:t xml:space="preserve"> for FR2 inter-band CA shall be no shorter than the BS TAE </w:t>
      </w:r>
      <w:r w:rsidR="00573127">
        <w:rPr>
          <w:rFonts w:eastAsia="宋体"/>
          <w:b/>
          <w:i/>
          <w:sz w:val="22"/>
          <w:lang w:val="en-US" w:eastAsia="zh-CN"/>
        </w:rPr>
        <w:t xml:space="preserve">requirement </w:t>
      </w:r>
      <w:r>
        <w:rPr>
          <w:rFonts w:eastAsia="宋体"/>
          <w:b/>
          <w:i/>
          <w:sz w:val="22"/>
          <w:lang w:val="en-US" w:eastAsia="zh-CN"/>
        </w:rPr>
        <w:t>for FR2 inter-band CA</w:t>
      </w:r>
      <w:r w:rsidR="00573127">
        <w:rPr>
          <w:rFonts w:eastAsia="宋体"/>
          <w:b/>
          <w:i/>
          <w:sz w:val="22"/>
          <w:lang w:val="en-US" w:eastAsia="zh-CN"/>
        </w:rPr>
        <w:t>, otherwise it will cause compatibility issue</w:t>
      </w:r>
      <w:r w:rsidRPr="00492DB4">
        <w:rPr>
          <w:rFonts w:eastAsia="宋体"/>
          <w:b/>
          <w:i/>
          <w:sz w:val="22"/>
          <w:lang w:val="en-US" w:eastAsia="zh-CN"/>
        </w:rPr>
        <w:t>.</w:t>
      </w:r>
    </w:p>
    <w:p w:rsidR="00757997" w:rsidRDefault="00757997" w:rsidP="00757997">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It is suggested that the </w:t>
      </w:r>
      <w:r>
        <w:rPr>
          <w:rFonts w:eastAsia="宋体" w:hint="eastAsia"/>
          <w:b/>
          <w:i/>
          <w:sz w:val="22"/>
          <w:lang w:val="en-US" w:eastAsia="zh-CN"/>
        </w:rPr>
        <w:t>MRTD</w:t>
      </w:r>
      <w:r>
        <w:rPr>
          <w:rFonts w:eastAsia="宋体"/>
          <w:b/>
          <w:i/>
          <w:sz w:val="22"/>
          <w:lang w:val="en-US" w:eastAsia="zh-CN"/>
        </w:rPr>
        <w:t xml:space="preserve"> requirement for FR2 inter-band CA with CBM UE can be </w:t>
      </w:r>
      <w:r>
        <w:rPr>
          <w:rFonts w:eastAsia="宋体" w:hint="eastAsia"/>
          <w:b/>
          <w:i/>
          <w:sz w:val="22"/>
          <w:lang w:val="en-US" w:eastAsia="zh-CN"/>
        </w:rPr>
        <w:t>defined</w:t>
      </w:r>
      <w:r>
        <w:rPr>
          <w:rFonts w:eastAsia="宋体"/>
          <w:b/>
          <w:i/>
          <w:sz w:val="22"/>
          <w:lang w:val="en-US" w:eastAsia="zh-CN"/>
        </w:rPr>
        <w:t xml:space="preserve"> as 3us</w:t>
      </w:r>
      <w:r w:rsidRPr="00492DB4">
        <w:rPr>
          <w:rFonts w:eastAsia="宋体"/>
          <w:b/>
          <w:i/>
          <w:sz w:val="22"/>
          <w:lang w:val="en-US" w:eastAsia="zh-CN"/>
        </w:rPr>
        <w:t>.</w:t>
      </w:r>
    </w:p>
    <w:p w:rsidR="00982A7D" w:rsidRPr="00FA7CD2" w:rsidRDefault="00982A7D" w:rsidP="00982A7D">
      <w:pPr>
        <w:pStyle w:val="af8"/>
        <w:widowControl w:val="0"/>
        <w:numPr>
          <w:ilvl w:val="0"/>
          <w:numId w:val="22"/>
        </w:numPr>
        <w:adjustRightInd w:val="0"/>
        <w:snapToGrid w:val="0"/>
        <w:spacing w:before="180"/>
        <w:rPr>
          <w:rFonts w:eastAsia="宋体"/>
          <w:b/>
          <w:sz w:val="22"/>
          <w:lang w:val="en-US" w:eastAsia="zh-CN"/>
        </w:rPr>
      </w:pPr>
      <w:r w:rsidRPr="00FA7CD2">
        <w:rPr>
          <w:rFonts w:eastAsia="宋体"/>
          <w:b/>
          <w:sz w:val="22"/>
          <w:lang w:val="en-US" w:eastAsia="zh-CN"/>
        </w:rPr>
        <w:t>Performance impact due to Rx beam sw</w:t>
      </w:r>
      <w:r>
        <w:rPr>
          <w:rFonts w:eastAsia="宋体"/>
          <w:b/>
          <w:sz w:val="22"/>
          <w:lang w:val="en-US" w:eastAsia="zh-CN"/>
        </w:rPr>
        <w:t>itching for CBM UE</w:t>
      </w:r>
    </w:p>
    <w:p w:rsidR="00982A7D" w:rsidRDefault="00982A7D" w:rsidP="00982A7D">
      <w:pPr>
        <w:widowControl w:val="0"/>
        <w:adjustRightInd w:val="0"/>
        <w:snapToGrid w:val="0"/>
        <w:spacing w:before="180"/>
        <w:rPr>
          <w:rFonts w:eastAsia="宋体"/>
          <w:sz w:val="22"/>
          <w:lang w:val="en-US" w:eastAsia="zh-CN"/>
        </w:rPr>
      </w:pPr>
      <w:r>
        <w:rPr>
          <w:rFonts w:eastAsia="宋体"/>
          <w:sz w:val="22"/>
          <w:lang w:val="en-US" w:eastAsia="zh-CN"/>
        </w:rPr>
        <w:t>RAN4 discussed the performance impact due to Rx beam switching, and several options</w:t>
      </w:r>
      <w:r w:rsidR="00B30602">
        <w:rPr>
          <w:rFonts w:eastAsia="宋体"/>
          <w:sz w:val="22"/>
          <w:lang w:val="en-US" w:eastAsia="zh-CN"/>
        </w:rPr>
        <w:t xml:space="preserve"> in [1]</w:t>
      </w:r>
      <w:r>
        <w:rPr>
          <w:rFonts w:eastAsia="宋体"/>
          <w:sz w:val="22"/>
          <w:lang w:val="en-US" w:eastAsia="zh-CN"/>
        </w:rPr>
        <w:t xml:space="preserve"> were considered as below.</w:t>
      </w:r>
    </w:p>
    <w:tbl>
      <w:tblPr>
        <w:tblStyle w:val="af4"/>
        <w:tblW w:w="0" w:type="auto"/>
        <w:tblLook w:val="04A0" w:firstRow="1" w:lastRow="0" w:firstColumn="1" w:lastColumn="0" w:noHBand="0" w:noVBand="1"/>
      </w:tblPr>
      <w:tblGrid>
        <w:gridCol w:w="9621"/>
      </w:tblGrid>
      <w:tr w:rsidR="00982A7D" w:rsidTr="00A60AB2">
        <w:tc>
          <w:tcPr>
            <w:tcW w:w="9621" w:type="dxa"/>
          </w:tcPr>
          <w:p w:rsidR="00A60AB2" w:rsidRPr="00982A7D" w:rsidRDefault="00A60AB2" w:rsidP="00982A7D">
            <w:pPr>
              <w:widowControl w:val="0"/>
              <w:numPr>
                <w:ilvl w:val="1"/>
                <w:numId w:val="26"/>
              </w:numPr>
              <w:tabs>
                <w:tab w:val="clear" w:pos="1440"/>
                <w:tab w:val="num" w:pos="454"/>
              </w:tabs>
              <w:adjustRightInd w:val="0"/>
              <w:snapToGrid w:val="0"/>
              <w:spacing w:after="0"/>
              <w:ind w:left="454" w:hanging="425"/>
              <w:rPr>
                <w:rFonts w:eastAsia="宋体"/>
                <w:sz w:val="22"/>
                <w:lang w:val="en-US" w:eastAsia="zh-CN"/>
              </w:rPr>
            </w:pPr>
            <w:r w:rsidRPr="00982A7D">
              <w:rPr>
                <w:rFonts w:eastAsia="宋体"/>
                <w:sz w:val="22"/>
                <w:lang w:eastAsia="zh-CN"/>
              </w:rPr>
              <w:t>Option 1: UE can switch RX beams without major performance degradation even if MRTD is larger than CP length</w:t>
            </w:r>
          </w:p>
          <w:p w:rsidR="00A60AB2" w:rsidRPr="00982A7D" w:rsidRDefault="00A60AB2" w:rsidP="00982A7D">
            <w:pPr>
              <w:widowControl w:val="0"/>
              <w:numPr>
                <w:ilvl w:val="2"/>
                <w:numId w:val="26"/>
              </w:numPr>
              <w:tabs>
                <w:tab w:val="clear" w:pos="2160"/>
                <w:tab w:val="num" w:pos="1021"/>
              </w:tabs>
              <w:adjustRightInd w:val="0"/>
              <w:snapToGrid w:val="0"/>
              <w:spacing w:after="0"/>
              <w:ind w:left="1021" w:hanging="567"/>
              <w:rPr>
                <w:rFonts w:eastAsia="宋体"/>
                <w:sz w:val="22"/>
                <w:lang w:val="en-US" w:eastAsia="zh-CN"/>
              </w:rPr>
            </w:pPr>
            <w:r w:rsidRPr="00982A7D">
              <w:rPr>
                <w:rFonts w:eastAsia="宋体"/>
                <w:sz w:val="22"/>
                <w:lang w:eastAsia="zh-CN"/>
              </w:rPr>
              <w:lastRenderedPageBreak/>
              <w:t>Option 1a: UE can switch RX beams (for example if it can switch during start of UL to DL transition) without major performance degradation</w:t>
            </w:r>
          </w:p>
          <w:p w:rsidR="00A60AB2" w:rsidRPr="00982A7D" w:rsidRDefault="00A60AB2" w:rsidP="00982A7D">
            <w:pPr>
              <w:widowControl w:val="0"/>
              <w:numPr>
                <w:ilvl w:val="2"/>
                <w:numId w:val="26"/>
              </w:numPr>
              <w:tabs>
                <w:tab w:val="clear" w:pos="2160"/>
                <w:tab w:val="num" w:pos="1021"/>
              </w:tabs>
              <w:adjustRightInd w:val="0"/>
              <w:snapToGrid w:val="0"/>
              <w:spacing w:after="0"/>
              <w:ind w:left="1021" w:hanging="567"/>
              <w:rPr>
                <w:rFonts w:eastAsia="宋体"/>
                <w:sz w:val="22"/>
                <w:lang w:val="en-US" w:eastAsia="zh-CN"/>
              </w:rPr>
            </w:pPr>
            <w:r w:rsidRPr="00982A7D">
              <w:rPr>
                <w:rFonts w:eastAsia="宋体"/>
                <w:sz w:val="22"/>
                <w:lang w:eastAsia="zh-CN"/>
              </w:rPr>
              <w:t>Option 1b: A beam switch could be performed safe within the DL</w:t>
            </w:r>
            <w:r w:rsidR="00982A7D">
              <w:rPr>
                <w:rFonts w:eastAsia="宋体"/>
                <w:sz w:val="22"/>
                <w:lang w:eastAsia="zh-CN"/>
              </w:rPr>
              <w:t>2UL guard if properly performed.</w:t>
            </w:r>
          </w:p>
          <w:p w:rsidR="00A60AB2" w:rsidRPr="00982A7D" w:rsidRDefault="00A60AB2" w:rsidP="00982A7D">
            <w:pPr>
              <w:widowControl w:val="0"/>
              <w:numPr>
                <w:ilvl w:val="1"/>
                <w:numId w:val="26"/>
              </w:numPr>
              <w:tabs>
                <w:tab w:val="clear" w:pos="1440"/>
                <w:tab w:val="num" w:pos="454"/>
                <w:tab w:val="num" w:pos="1021"/>
              </w:tabs>
              <w:adjustRightInd w:val="0"/>
              <w:snapToGrid w:val="0"/>
              <w:spacing w:after="0"/>
              <w:ind w:left="454" w:hanging="425"/>
              <w:rPr>
                <w:rFonts w:eastAsia="宋体"/>
                <w:sz w:val="22"/>
                <w:lang w:eastAsia="zh-CN"/>
              </w:rPr>
            </w:pPr>
            <w:r w:rsidRPr="00982A7D">
              <w:rPr>
                <w:rFonts w:eastAsia="宋体"/>
                <w:sz w:val="22"/>
                <w:lang w:eastAsia="zh-CN"/>
              </w:rPr>
              <w:t>Option 2: Any timing impacts should be identified and should need to be a</w:t>
            </w:r>
            <w:r w:rsidR="00982A7D">
              <w:rPr>
                <w:rFonts w:eastAsia="宋体"/>
                <w:sz w:val="22"/>
                <w:lang w:eastAsia="zh-CN"/>
              </w:rPr>
              <w:t>ccounted in the UE requirements</w:t>
            </w:r>
          </w:p>
          <w:p w:rsidR="00A60AB2" w:rsidRPr="00982A7D" w:rsidRDefault="00A60AB2" w:rsidP="00982A7D">
            <w:pPr>
              <w:widowControl w:val="0"/>
              <w:numPr>
                <w:ilvl w:val="2"/>
                <w:numId w:val="26"/>
              </w:numPr>
              <w:tabs>
                <w:tab w:val="clear" w:pos="2160"/>
                <w:tab w:val="num" w:pos="454"/>
                <w:tab w:val="num" w:pos="1021"/>
              </w:tabs>
              <w:adjustRightInd w:val="0"/>
              <w:snapToGrid w:val="0"/>
              <w:spacing w:after="0"/>
              <w:ind w:left="1021" w:hanging="567"/>
              <w:rPr>
                <w:rFonts w:eastAsia="宋体"/>
                <w:sz w:val="22"/>
                <w:lang w:eastAsia="zh-CN"/>
              </w:rPr>
            </w:pPr>
            <w:r w:rsidRPr="00982A7D">
              <w:rPr>
                <w:rFonts w:eastAsia="宋体"/>
                <w:sz w:val="22"/>
                <w:lang w:eastAsia="zh-CN"/>
              </w:rPr>
              <w:t xml:space="preserve">Option 2a: If MRTD larger than CP length is defined for inter-band DL CA based on CBM, demodulation performance degradation should be noted due to Rx beam switch. If MRTD less than CP length is defined for inter-band DL CA based on CBM, reuse Rel-16 FR2 intra-band non-contiguous </w:t>
            </w:r>
            <w:r w:rsidR="00982A7D">
              <w:rPr>
                <w:rFonts w:eastAsia="宋体"/>
                <w:sz w:val="22"/>
                <w:lang w:eastAsia="zh-CN"/>
              </w:rPr>
              <w:t>MRTD of 260ns</w:t>
            </w:r>
          </w:p>
          <w:p w:rsidR="00A60AB2" w:rsidRPr="00982A7D" w:rsidRDefault="00A60AB2" w:rsidP="00982A7D">
            <w:pPr>
              <w:widowControl w:val="0"/>
              <w:numPr>
                <w:ilvl w:val="2"/>
                <w:numId w:val="26"/>
              </w:numPr>
              <w:tabs>
                <w:tab w:val="clear" w:pos="2160"/>
                <w:tab w:val="num" w:pos="454"/>
                <w:tab w:val="num" w:pos="1021"/>
              </w:tabs>
              <w:adjustRightInd w:val="0"/>
              <w:snapToGrid w:val="0"/>
              <w:spacing w:after="0"/>
              <w:ind w:left="1021" w:hanging="567"/>
              <w:rPr>
                <w:rFonts w:eastAsia="宋体"/>
                <w:sz w:val="22"/>
                <w:lang w:eastAsia="zh-CN"/>
              </w:rPr>
            </w:pPr>
            <w:r w:rsidRPr="00982A7D">
              <w:rPr>
                <w:rFonts w:eastAsia="宋体"/>
                <w:sz w:val="22"/>
                <w:lang w:eastAsia="zh-CN"/>
              </w:rPr>
              <w:t>Option 2b: For CBM UEs in FR2 inter-band CA, if MRTD is larger than CP length with respect to serving cell numerology, serving cell(s) shouldn’t expect the UE to be able to receive/detect PDCCH(s) on search spaces including at least the first or last OFDM symbol of slot in a band where beam management reference resource(s) it not configured. FFS on multiple numerologies. FFS on further scheduling restrictions on PDCCH and/or PDSCH.</w:t>
            </w:r>
          </w:p>
          <w:p w:rsidR="00A60AB2" w:rsidRPr="00982A7D" w:rsidRDefault="00A60AB2" w:rsidP="00982A7D">
            <w:pPr>
              <w:widowControl w:val="0"/>
              <w:numPr>
                <w:ilvl w:val="2"/>
                <w:numId w:val="26"/>
              </w:numPr>
              <w:tabs>
                <w:tab w:val="clear" w:pos="2160"/>
                <w:tab w:val="num" w:pos="454"/>
                <w:tab w:val="num" w:pos="1021"/>
              </w:tabs>
              <w:adjustRightInd w:val="0"/>
              <w:snapToGrid w:val="0"/>
              <w:spacing w:after="0"/>
              <w:ind w:left="1021" w:hanging="567"/>
              <w:rPr>
                <w:rFonts w:eastAsia="宋体"/>
                <w:sz w:val="22"/>
                <w:lang w:eastAsia="zh-CN"/>
              </w:rPr>
            </w:pPr>
            <w:r w:rsidRPr="00982A7D">
              <w:rPr>
                <w:rFonts w:eastAsia="宋体"/>
                <w:sz w:val="22"/>
                <w:lang w:eastAsia="zh-CN"/>
              </w:rPr>
              <w:t>Option 2c: When the MRTD is larger than CP, the demodulation performance can be significantly degraded at any DL symbol(s) due to the unpredictable UE Rx beam switching.</w:t>
            </w:r>
          </w:p>
          <w:p w:rsidR="00982A7D" w:rsidRPr="00F94503" w:rsidRDefault="00A60AB2" w:rsidP="00982A7D">
            <w:pPr>
              <w:widowControl w:val="0"/>
              <w:numPr>
                <w:ilvl w:val="1"/>
                <w:numId w:val="26"/>
              </w:numPr>
              <w:tabs>
                <w:tab w:val="clear" w:pos="1440"/>
                <w:tab w:val="num" w:pos="454"/>
              </w:tabs>
              <w:adjustRightInd w:val="0"/>
              <w:snapToGrid w:val="0"/>
              <w:spacing w:after="0"/>
              <w:ind w:left="454" w:hanging="425"/>
              <w:rPr>
                <w:rFonts w:eastAsia="宋体"/>
                <w:sz w:val="22"/>
                <w:lang w:val="en-US" w:eastAsia="zh-CN"/>
              </w:rPr>
            </w:pPr>
            <w:r w:rsidRPr="00982A7D">
              <w:rPr>
                <w:rFonts w:eastAsia="宋体"/>
                <w:sz w:val="22"/>
                <w:lang w:eastAsia="zh-CN"/>
              </w:rPr>
              <w:t>Option 3: No additional scheduling restriction requirements are needed for Rx beam switching of intra-frequency measurement and layer 1 measurements, if the existing scheduling restriction requirements applied for FR2 intra-band CA are extended to FR2 inter-band CA with CBM type UE.</w:t>
            </w:r>
          </w:p>
        </w:tc>
      </w:tr>
    </w:tbl>
    <w:p w:rsidR="00982A7D" w:rsidRDefault="00982A7D" w:rsidP="00982A7D">
      <w:pPr>
        <w:widowControl w:val="0"/>
        <w:adjustRightInd w:val="0"/>
        <w:snapToGrid w:val="0"/>
        <w:spacing w:before="180"/>
        <w:rPr>
          <w:rFonts w:eastAsia="宋体"/>
          <w:sz w:val="22"/>
          <w:lang w:val="en-US" w:eastAsia="zh-CN"/>
        </w:rPr>
      </w:pPr>
      <w:r>
        <w:rPr>
          <w:rFonts w:eastAsia="宋体"/>
          <w:sz w:val="22"/>
          <w:lang w:val="en-US" w:eastAsia="zh-CN"/>
        </w:rPr>
        <w:lastRenderedPageBreak/>
        <w:t xml:space="preserve">The value of </w:t>
      </w:r>
      <w:r>
        <w:rPr>
          <w:rFonts w:eastAsia="宋体" w:hint="eastAsia"/>
          <w:sz w:val="22"/>
          <w:lang w:val="en-US" w:eastAsia="zh-CN"/>
        </w:rPr>
        <w:t>M</w:t>
      </w:r>
      <w:r>
        <w:rPr>
          <w:rFonts w:eastAsia="宋体"/>
          <w:sz w:val="22"/>
          <w:lang w:val="en-US" w:eastAsia="zh-CN"/>
        </w:rPr>
        <w:t>RTD is minimum requirement with considering of the worst scenario. In actual, the</w:t>
      </w:r>
      <w:r w:rsidRPr="00C52352">
        <w:t xml:space="preserve"> </w:t>
      </w:r>
      <w:r w:rsidRPr="00C52352">
        <w:rPr>
          <w:rFonts w:eastAsia="宋体"/>
          <w:sz w:val="22"/>
          <w:lang w:val="en-US" w:eastAsia="zh-CN"/>
        </w:rPr>
        <w:t>relative</w:t>
      </w:r>
      <w:r>
        <w:rPr>
          <w:rFonts w:eastAsia="宋体"/>
          <w:sz w:val="22"/>
          <w:lang w:val="en-US" w:eastAsia="zh-CN"/>
        </w:rPr>
        <w:t xml:space="preserve"> receive timing difference between FR2 bands is within a range from 0us to MRTD. When the </w:t>
      </w:r>
      <w:r w:rsidRPr="00C52352">
        <w:rPr>
          <w:rFonts w:eastAsia="宋体"/>
          <w:sz w:val="22"/>
          <w:lang w:val="en-US" w:eastAsia="zh-CN"/>
        </w:rPr>
        <w:t>relative</w:t>
      </w:r>
      <w:r>
        <w:rPr>
          <w:rFonts w:eastAsia="宋体"/>
          <w:sz w:val="22"/>
          <w:lang w:val="en-US" w:eastAsia="zh-CN"/>
        </w:rPr>
        <w:t xml:space="preserve"> receive timing difference is no longer than CP length, UE is assumed to perform Rx beam switching within CP and there is no performance impact. When the </w:t>
      </w:r>
      <w:r w:rsidRPr="00C52352">
        <w:rPr>
          <w:rFonts w:eastAsia="宋体"/>
          <w:sz w:val="22"/>
          <w:lang w:val="en-US" w:eastAsia="zh-CN"/>
        </w:rPr>
        <w:t>relative</w:t>
      </w:r>
      <w:r>
        <w:rPr>
          <w:rFonts w:eastAsia="宋体"/>
          <w:sz w:val="22"/>
          <w:lang w:val="en-US" w:eastAsia="zh-CN"/>
        </w:rPr>
        <w:t xml:space="preserve"> receive timing difference is longer than CP length, there </w:t>
      </w:r>
      <w:r w:rsidR="00280C17">
        <w:rPr>
          <w:rFonts w:eastAsia="宋体"/>
          <w:sz w:val="22"/>
          <w:lang w:val="en-US" w:eastAsia="zh-CN"/>
        </w:rPr>
        <w:t>might have</w:t>
      </w:r>
      <w:r>
        <w:rPr>
          <w:rFonts w:eastAsia="宋体"/>
          <w:sz w:val="22"/>
          <w:lang w:val="en-US" w:eastAsia="zh-CN"/>
        </w:rPr>
        <w:t xml:space="preserve"> performance impact due to UE Rx beam switching.</w:t>
      </w:r>
    </w:p>
    <w:p w:rsidR="00280C17" w:rsidRDefault="00982A7D" w:rsidP="00982A7D">
      <w:pPr>
        <w:widowControl w:val="0"/>
        <w:adjustRightInd w:val="0"/>
        <w:snapToGrid w:val="0"/>
        <w:spacing w:before="180"/>
        <w:rPr>
          <w:rFonts w:eastAsia="宋体"/>
          <w:sz w:val="22"/>
          <w:lang w:val="en-US" w:eastAsia="zh-CN"/>
        </w:rPr>
      </w:pPr>
      <w:r>
        <w:rPr>
          <w:rFonts w:eastAsia="宋体"/>
          <w:sz w:val="22"/>
          <w:lang w:val="en-US" w:eastAsia="zh-CN"/>
        </w:rPr>
        <w:t xml:space="preserve">In FR2, UE </w:t>
      </w:r>
      <w:r w:rsidR="00763C50">
        <w:rPr>
          <w:rFonts w:eastAsia="宋体"/>
          <w:sz w:val="22"/>
          <w:lang w:val="en-US" w:eastAsia="zh-CN"/>
        </w:rPr>
        <w:t xml:space="preserve">will not perform Rx beam switching on every slot. </w:t>
      </w:r>
      <w:r w:rsidR="00280C17">
        <w:rPr>
          <w:rFonts w:eastAsia="宋体"/>
          <w:sz w:val="22"/>
          <w:lang w:val="en-US" w:eastAsia="zh-CN"/>
        </w:rPr>
        <w:t xml:space="preserve">RAN4 need to identify the scenario where </w:t>
      </w:r>
      <w:r w:rsidR="00C00481">
        <w:rPr>
          <w:rFonts w:eastAsia="宋体"/>
          <w:sz w:val="22"/>
          <w:lang w:val="en-US" w:eastAsia="zh-CN"/>
        </w:rPr>
        <w:t>Rx beam switching is needed and investigate the potential performance impact for each scenario.</w:t>
      </w:r>
    </w:p>
    <w:p w:rsidR="00C00481" w:rsidRDefault="00C00481" w:rsidP="00C00481">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RAN4 needs to identify the scenarios where UE Rx beam switching is needed and study whether there have performance impacts due to Rx beam switching for each scenario</w:t>
      </w:r>
      <w:r w:rsidRPr="00492DB4">
        <w:rPr>
          <w:rFonts w:eastAsia="宋体"/>
          <w:b/>
          <w:i/>
          <w:sz w:val="22"/>
          <w:lang w:val="en-US" w:eastAsia="zh-CN"/>
        </w:rPr>
        <w:t>.</w:t>
      </w:r>
    </w:p>
    <w:p w:rsidR="00982A7D" w:rsidRDefault="00280C17" w:rsidP="00982A7D">
      <w:pPr>
        <w:widowControl w:val="0"/>
        <w:adjustRightInd w:val="0"/>
        <w:snapToGrid w:val="0"/>
        <w:spacing w:before="180"/>
        <w:rPr>
          <w:rFonts w:eastAsia="宋体"/>
          <w:sz w:val="22"/>
          <w:lang w:val="en-US" w:eastAsia="zh-CN"/>
        </w:rPr>
      </w:pPr>
      <w:r>
        <w:rPr>
          <w:rFonts w:eastAsia="宋体"/>
          <w:sz w:val="22"/>
          <w:lang w:val="en-US" w:eastAsia="zh-CN"/>
        </w:rPr>
        <w:t xml:space="preserve">UE </w:t>
      </w:r>
      <w:r w:rsidR="00982A7D">
        <w:rPr>
          <w:rFonts w:eastAsia="宋体"/>
          <w:sz w:val="22"/>
          <w:lang w:val="en-US" w:eastAsia="zh-CN"/>
        </w:rPr>
        <w:t xml:space="preserve">may need to perform Rx beam switching on serving CC(s) for the following </w:t>
      </w:r>
      <w:r w:rsidR="00EF39D2">
        <w:rPr>
          <w:rFonts w:eastAsia="宋体"/>
          <w:sz w:val="22"/>
          <w:lang w:val="en-US" w:eastAsia="zh-CN"/>
        </w:rPr>
        <w:t>cases</w:t>
      </w:r>
    </w:p>
    <w:p w:rsidR="00982A7D" w:rsidRPr="00404E95" w:rsidRDefault="00982A7D" w:rsidP="00982A7D">
      <w:pPr>
        <w:pStyle w:val="af8"/>
        <w:widowControl w:val="0"/>
        <w:numPr>
          <w:ilvl w:val="0"/>
          <w:numId w:val="25"/>
        </w:numPr>
        <w:adjustRightInd w:val="0"/>
        <w:snapToGrid w:val="0"/>
        <w:spacing w:before="180"/>
        <w:rPr>
          <w:rFonts w:eastAsia="宋体"/>
          <w:sz w:val="22"/>
          <w:lang w:val="en-US" w:eastAsia="zh-CN"/>
        </w:rPr>
      </w:pPr>
      <w:r>
        <w:rPr>
          <w:rFonts w:eastAsia="宋体"/>
          <w:sz w:val="22"/>
          <w:lang w:val="en-US" w:eastAsia="zh-CN"/>
        </w:rPr>
        <w:t>Intra-frequency</w:t>
      </w:r>
      <w:r w:rsidRPr="00404E95">
        <w:rPr>
          <w:rFonts w:eastAsia="宋体"/>
          <w:sz w:val="22"/>
          <w:lang w:val="en-US" w:eastAsia="zh-CN"/>
        </w:rPr>
        <w:t xml:space="preserve"> measurements</w:t>
      </w:r>
      <w:r>
        <w:rPr>
          <w:rFonts w:eastAsia="宋体"/>
          <w:sz w:val="22"/>
          <w:lang w:val="en-US" w:eastAsia="zh-CN"/>
        </w:rPr>
        <w:t xml:space="preserve"> without gap</w:t>
      </w:r>
    </w:p>
    <w:p w:rsidR="00982A7D" w:rsidRDefault="00982A7D" w:rsidP="00982A7D">
      <w:pPr>
        <w:pStyle w:val="af8"/>
        <w:widowControl w:val="0"/>
        <w:numPr>
          <w:ilvl w:val="0"/>
          <w:numId w:val="25"/>
        </w:numPr>
        <w:adjustRightInd w:val="0"/>
        <w:snapToGrid w:val="0"/>
        <w:spacing w:before="180"/>
        <w:rPr>
          <w:rFonts w:eastAsia="宋体"/>
          <w:sz w:val="22"/>
          <w:lang w:val="en-US" w:eastAsia="zh-CN"/>
        </w:rPr>
      </w:pPr>
      <w:r>
        <w:rPr>
          <w:rFonts w:eastAsia="宋体"/>
          <w:sz w:val="22"/>
          <w:lang w:val="en-US" w:eastAsia="zh-CN"/>
        </w:rPr>
        <w:t>Layer 1</w:t>
      </w:r>
      <w:r w:rsidRPr="00404E95">
        <w:rPr>
          <w:rFonts w:eastAsia="宋体"/>
          <w:sz w:val="22"/>
          <w:lang w:val="en-US" w:eastAsia="zh-CN"/>
        </w:rPr>
        <w:t xml:space="preserve"> measurements</w:t>
      </w:r>
      <w:r>
        <w:rPr>
          <w:rFonts w:eastAsia="宋体"/>
          <w:sz w:val="22"/>
          <w:lang w:val="en-US" w:eastAsia="zh-CN"/>
        </w:rPr>
        <w:t xml:space="preserve">, including </w:t>
      </w:r>
      <w:r w:rsidRPr="00404E95">
        <w:rPr>
          <w:rFonts w:eastAsia="宋体"/>
          <w:sz w:val="22"/>
          <w:lang w:val="en-US" w:eastAsia="zh-CN"/>
        </w:rPr>
        <w:t>RLM</w:t>
      </w:r>
      <w:r>
        <w:rPr>
          <w:rFonts w:eastAsia="宋体"/>
          <w:sz w:val="22"/>
          <w:lang w:val="en-US" w:eastAsia="zh-CN"/>
        </w:rPr>
        <w:t xml:space="preserve">, BFD, CBD and </w:t>
      </w:r>
      <w:r w:rsidRPr="00404E95">
        <w:rPr>
          <w:rFonts w:eastAsia="宋体"/>
          <w:sz w:val="22"/>
          <w:lang w:val="en-US" w:eastAsia="zh-CN"/>
        </w:rPr>
        <w:t>L1-RSRP</w:t>
      </w:r>
      <w:r>
        <w:rPr>
          <w:rFonts w:eastAsia="宋体"/>
          <w:sz w:val="22"/>
          <w:lang w:val="en-US" w:eastAsia="zh-CN"/>
        </w:rPr>
        <w:t xml:space="preserve"> measurements</w:t>
      </w:r>
    </w:p>
    <w:p w:rsidR="00B30602" w:rsidRDefault="00D405C3" w:rsidP="00982A7D">
      <w:pPr>
        <w:pStyle w:val="af8"/>
        <w:widowControl w:val="0"/>
        <w:numPr>
          <w:ilvl w:val="0"/>
          <w:numId w:val="25"/>
        </w:numPr>
        <w:adjustRightInd w:val="0"/>
        <w:snapToGrid w:val="0"/>
        <w:spacing w:before="180"/>
        <w:rPr>
          <w:rFonts w:eastAsia="宋体"/>
          <w:sz w:val="22"/>
          <w:lang w:val="en-US" w:eastAsia="zh-CN"/>
        </w:rPr>
      </w:pPr>
      <w:r>
        <w:rPr>
          <w:rFonts w:eastAsia="宋体"/>
          <w:sz w:val="22"/>
          <w:lang w:val="en-US" w:eastAsia="zh-CN"/>
        </w:rPr>
        <w:t xml:space="preserve">Active </w:t>
      </w:r>
      <w:r w:rsidR="00EF39D2">
        <w:rPr>
          <w:rFonts w:eastAsia="宋体"/>
          <w:sz w:val="22"/>
          <w:lang w:val="en-US" w:eastAsia="zh-CN"/>
        </w:rPr>
        <w:t>TCI state switching</w:t>
      </w:r>
    </w:p>
    <w:p w:rsidR="00EF39D2" w:rsidRPr="00404E95" w:rsidRDefault="00EF39D2" w:rsidP="00982A7D">
      <w:pPr>
        <w:pStyle w:val="af8"/>
        <w:widowControl w:val="0"/>
        <w:numPr>
          <w:ilvl w:val="0"/>
          <w:numId w:val="25"/>
        </w:numPr>
        <w:adjustRightInd w:val="0"/>
        <w:snapToGrid w:val="0"/>
        <w:spacing w:before="180"/>
        <w:rPr>
          <w:rFonts w:eastAsia="宋体"/>
          <w:sz w:val="22"/>
          <w:lang w:val="en-US" w:eastAsia="zh-CN"/>
        </w:rPr>
      </w:pPr>
      <w:r>
        <w:rPr>
          <w:rFonts w:eastAsia="宋体"/>
          <w:sz w:val="22"/>
          <w:lang w:val="en-US" w:eastAsia="zh-CN"/>
        </w:rPr>
        <w:t>UE autonomous Rx beam switching</w:t>
      </w:r>
    </w:p>
    <w:p w:rsidR="00EF39D2" w:rsidRDefault="004A274A" w:rsidP="00982A7D">
      <w:pPr>
        <w:widowControl w:val="0"/>
        <w:adjustRightInd w:val="0"/>
        <w:snapToGrid w:val="0"/>
        <w:spacing w:before="180"/>
        <w:rPr>
          <w:rFonts w:eastAsia="宋体"/>
          <w:sz w:val="22"/>
          <w:lang w:val="en-US" w:eastAsia="zh-CN"/>
        </w:rPr>
      </w:pPr>
      <w:r>
        <w:rPr>
          <w:rFonts w:eastAsia="宋体"/>
          <w:sz w:val="22"/>
          <w:lang w:val="en-US" w:eastAsia="zh-CN"/>
        </w:rPr>
        <w:t>In FR2, UE performs intra-frequency measurements</w:t>
      </w:r>
      <w:r>
        <w:rPr>
          <w:rFonts w:eastAsia="宋体" w:hint="eastAsia"/>
          <w:sz w:val="22"/>
          <w:lang w:val="en-US" w:eastAsia="zh-CN"/>
        </w:rPr>
        <w:t xml:space="preserve"> </w:t>
      </w:r>
      <w:r>
        <w:rPr>
          <w:rFonts w:eastAsia="宋体"/>
          <w:sz w:val="22"/>
          <w:lang w:val="en-US" w:eastAsia="zh-CN"/>
        </w:rPr>
        <w:t>on SSB resources within SMTC window and performs layer 1 measurements on the configured SSB or CSI-RS resources.</w:t>
      </w:r>
      <w:r w:rsidR="00916A88">
        <w:rPr>
          <w:rFonts w:eastAsia="宋体"/>
          <w:sz w:val="22"/>
          <w:lang w:val="en-US" w:eastAsia="zh-CN"/>
        </w:rPr>
        <w:t xml:space="preserve"> The Rx beams used to receive SSB/CSI-RS reception may be different with that used for PDSCH/PDCCH reception, and the UE needs to perform Rx beam switching before and after </w:t>
      </w:r>
      <w:r w:rsidR="00D405C3">
        <w:rPr>
          <w:rFonts w:eastAsia="宋体"/>
          <w:sz w:val="22"/>
          <w:lang w:val="en-US" w:eastAsia="zh-CN"/>
        </w:rPr>
        <w:t>the SSB/CSI-RS symbols</w:t>
      </w:r>
      <w:r w:rsidR="00916A88">
        <w:rPr>
          <w:rFonts w:eastAsia="宋体"/>
          <w:sz w:val="22"/>
          <w:lang w:val="en-US" w:eastAsia="zh-CN"/>
        </w:rPr>
        <w:t>. Hence,</w:t>
      </w:r>
      <w:r>
        <w:rPr>
          <w:rFonts w:eastAsia="宋体"/>
          <w:sz w:val="22"/>
          <w:lang w:val="en-US" w:eastAsia="zh-CN"/>
        </w:rPr>
        <w:t xml:space="preserve"> </w:t>
      </w:r>
      <w:r w:rsidR="00916A88">
        <w:rPr>
          <w:rFonts w:eastAsia="宋体"/>
          <w:sz w:val="22"/>
          <w:lang w:val="en-US" w:eastAsia="zh-CN"/>
        </w:rPr>
        <w:t>f</w:t>
      </w:r>
      <w:r w:rsidR="00A36491">
        <w:rPr>
          <w:rFonts w:eastAsia="宋体"/>
          <w:sz w:val="22"/>
          <w:lang w:val="en-US" w:eastAsia="zh-CN"/>
        </w:rPr>
        <w:t>or intra-frequency measurements and layer 1 measurements</w:t>
      </w:r>
      <w:r>
        <w:rPr>
          <w:rFonts w:eastAsia="宋体"/>
          <w:sz w:val="22"/>
          <w:lang w:val="en-US" w:eastAsia="zh-CN"/>
        </w:rPr>
        <w:t xml:space="preserve"> in FR2</w:t>
      </w:r>
      <w:r w:rsidR="00A36491">
        <w:rPr>
          <w:rFonts w:eastAsia="宋体"/>
          <w:sz w:val="22"/>
          <w:lang w:val="en-US" w:eastAsia="zh-CN"/>
        </w:rPr>
        <w:t>, the scheduling restriction requirements</w:t>
      </w:r>
      <w:r w:rsidR="00A36491" w:rsidRPr="00A36491">
        <w:rPr>
          <w:rFonts w:eastAsia="宋体"/>
          <w:sz w:val="22"/>
          <w:lang w:val="en-US" w:eastAsia="zh-CN"/>
        </w:rPr>
        <w:t xml:space="preserve"> </w:t>
      </w:r>
      <w:r w:rsidR="00A36491">
        <w:rPr>
          <w:rFonts w:eastAsia="宋体"/>
          <w:sz w:val="22"/>
          <w:lang w:val="en-US" w:eastAsia="zh-CN"/>
        </w:rPr>
        <w:t>are applied</w:t>
      </w:r>
      <w:r>
        <w:rPr>
          <w:rFonts w:eastAsia="宋体"/>
          <w:sz w:val="22"/>
          <w:lang w:val="en-US" w:eastAsia="zh-CN"/>
        </w:rPr>
        <w:t xml:space="preserve"> on the corresponding SSB or CSI-RS symbols</w:t>
      </w:r>
      <w:r w:rsidR="00A36491">
        <w:rPr>
          <w:rFonts w:eastAsia="宋体"/>
          <w:sz w:val="22"/>
          <w:lang w:val="en-US" w:eastAsia="zh-CN"/>
        </w:rPr>
        <w:t xml:space="preserve">. RAN4 agreed to introduce the corresponding scheduling restriction requirements for CBM UE in FR2 inter-band CA scenarios. Then, the Rx beam switching due to intra-frequency measurements or layer 1 measurements can be performed on the </w:t>
      </w:r>
      <w:r w:rsidR="00A04EB4">
        <w:rPr>
          <w:rFonts w:eastAsia="宋体"/>
          <w:sz w:val="22"/>
          <w:lang w:val="en-US" w:eastAsia="zh-CN"/>
        </w:rPr>
        <w:t xml:space="preserve">restricted symbols. </w:t>
      </w:r>
    </w:p>
    <w:p w:rsidR="00763C50" w:rsidRDefault="00D405C3" w:rsidP="00982A7D">
      <w:pPr>
        <w:widowControl w:val="0"/>
        <w:adjustRightInd w:val="0"/>
        <w:snapToGrid w:val="0"/>
        <w:spacing w:before="180"/>
        <w:rPr>
          <w:rFonts w:eastAsia="宋体"/>
          <w:sz w:val="22"/>
          <w:lang w:val="en-US" w:eastAsia="zh-CN"/>
        </w:rPr>
      </w:pPr>
      <w:r>
        <w:rPr>
          <w:rFonts w:eastAsia="宋体"/>
          <w:sz w:val="22"/>
          <w:lang w:val="en-US" w:eastAsia="zh-CN"/>
        </w:rPr>
        <w:t>When the network indicates the active TCI state change, UE need to complete TCI state switching within the delay requirements. The corresponding Rx beam might also need to be changed</w:t>
      </w:r>
      <w:r w:rsidR="00E079A2">
        <w:rPr>
          <w:rFonts w:eastAsia="宋体"/>
          <w:sz w:val="22"/>
          <w:lang w:val="en-US" w:eastAsia="zh-CN"/>
        </w:rPr>
        <w:t xml:space="preserve">, and the </w:t>
      </w:r>
      <w:r w:rsidR="001864DE">
        <w:rPr>
          <w:rFonts w:eastAsia="宋体"/>
          <w:sz w:val="22"/>
          <w:lang w:val="en-US" w:eastAsia="zh-CN"/>
        </w:rPr>
        <w:t xml:space="preserve">Rx beam switching need to be performed within the defined TCI state switch delay. For RRC based TCI state switch, UE is not required to </w:t>
      </w:r>
      <w:r w:rsidR="001864DE" w:rsidRPr="001864DE">
        <w:rPr>
          <w:rFonts w:eastAsia="宋体"/>
          <w:sz w:val="22"/>
          <w:lang w:val="en-US" w:eastAsia="zh-CN"/>
        </w:rPr>
        <w:t xml:space="preserve">receive PDCCH/PDSCH/CSI-RS or transmit PUCCH/PUSCH </w:t>
      </w:r>
      <w:r w:rsidR="001864DE">
        <w:rPr>
          <w:rFonts w:eastAsia="宋体"/>
          <w:sz w:val="22"/>
          <w:lang w:val="en-US" w:eastAsia="zh-CN"/>
        </w:rPr>
        <w:t>within</w:t>
      </w:r>
      <w:r w:rsidR="001864DE" w:rsidRPr="001864DE">
        <w:rPr>
          <w:rFonts w:eastAsia="宋体"/>
          <w:sz w:val="22"/>
          <w:lang w:val="en-US" w:eastAsia="zh-CN"/>
        </w:rPr>
        <w:t xml:space="preserve"> the switching </w:t>
      </w:r>
      <w:r w:rsidR="00E856BF">
        <w:rPr>
          <w:rFonts w:eastAsia="宋体"/>
          <w:sz w:val="22"/>
          <w:lang w:val="en-US" w:eastAsia="zh-CN"/>
        </w:rPr>
        <w:t>delay</w:t>
      </w:r>
      <w:r w:rsidR="001864DE">
        <w:rPr>
          <w:rFonts w:eastAsia="宋体"/>
          <w:sz w:val="22"/>
          <w:lang w:val="en-US" w:eastAsia="zh-CN"/>
        </w:rPr>
        <w:t xml:space="preserve">. So, there will be no performance impact due to Rx beam switching. For </w:t>
      </w:r>
      <w:r w:rsidR="00E856BF">
        <w:rPr>
          <w:rFonts w:eastAsia="宋体"/>
          <w:sz w:val="22"/>
          <w:lang w:val="en-US" w:eastAsia="zh-CN"/>
        </w:rPr>
        <w:t xml:space="preserve">MAC-CE based TCI state switch, the </w:t>
      </w:r>
      <w:r w:rsidR="00E856BF" w:rsidRPr="001864DE">
        <w:rPr>
          <w:rFonts w:eastAsia="宋体"/>
          <w:sz w:val="22"/>
          <w:lang w:val="en-US" w:eastAsia="zh-CN"/>
        </w:rPr>
        <w:t xml:space="preserve">switching </w:t>
      </w:r>
      <w:r w:rsidR="00E856BF">
        <w:rPr>
          <w:rFonts w:eastAsia="宋体"/>
          <w:sz w:val="22"/>
          <w:lang w:val="en-US" w:eastAsia="zh-CN"/>
        </w:rPr>
        <w:t>delay will be longer than (</w:t>
      </w:r>
      <w:r w:rsidR="00E856BF" w:rsidRPr="009C5807">
        <w:rPr>
          <w:rFonts w:eastAsia="Malgun Gothic"/>
          <w:lang w:eastAsia="zh-CN"/>
        </w:rPr>
        <w:t>T</w:t>
      </w:r>
      <w:r w:rsidR="00E856BF" w:rsidRPr="009C5807">
        <w:rPr>
          <w:rFonts w:eastAsia="Malgun Gothic"/>
          <w:vertAlign w:val="subscript"/>
          <w:lang w:eastAsia="zh-CN"/>
        </w:rPr>
        <w:t>HARQ</w:t>
      </w:r>
      <w:r w:rsidR="00E856BF" w:rsidRPr="009C5807">
        <w:rPr>
          <w:rFonts w:eastAsia="Malgun Gothic"/>
          <w:lang w:eastAsia="zh-CN"/>
        </w:rPr>
        <w:t xml:space="preserve"> +</w:t>
      </w:r>
      <w:r w:rsidR="00E856BF">
        <w:rPr>
          <w:rFonts w:eastAsia="Malgun Gothic"/>
          <w:lang w:eastAsia="zh-CN"/>
        </w:rPr>
        <w:t>3ms</w:t>
      </w:r>
      <w:r w:rsidR="00E856BF">
        <w:rPr>
          <w:rFonts w:eastAsia="宋体"/>
          <w:sz w:val="22"/>
          <w:lang w:val="en-US" w:eastAsia="zh-CN"/>
        </w:rPr>
        <w:t>)</w:t>
      </w:r>
      <w:r w:rsidR="00280C17">
        <w:rPr>
          <w:rFonts w:eastAsia="宋体"/>
          <w:sz w:val="22"/>
          <w:lang w:val="en-US" w:eastAsia="zh-CN"/>
        </w:rPr>
        <w:t xml:space="preserve">, where the value of </w:t>
      </w:r>
      <w:r w:rsidR="00280C17" w:rsidRPr="009C5807">
        <w:rPr>
          <w:rFonts w:eastAsia="Malgun Gothic"/>
          <w:lang w:eastAsia="zh-CN"/>
        </w:rPr>
        <w:t>T</w:t>
      </w:r>
      <w:r w:rsidR="00280C17" w:rsidRPr="009C5807">
        <w:rPr>
          <w:rFonts w:eastAsia="Malgun Gothic"/>
          <w:vertAlign w:val="subscript"/>
          <w:lang w:eastAsia="zh-CN"/>
        </w:rPr>
        <w:t>HARQ</w:t>
      </w:r>
      <w:r w:rsidR="00280C17">
        <w:rPr>
          <w:rFonts w:eastAsia="宋体"/>
          <w:sz w:val="22"/>
          <w:lang w:val="en-US" w:eastAsia="zh-CN"/>
        </w:rPr>
        <w:t xml:space="preserve"> is defined as the time </w:t>
      </w:r>
      <w:r w:rsidR="00280C17" w:rsidRPr="00280C17">
        <w:rPr>
          <w:rFonts w:eastAsia="宋体"/>
          <w:sz w:val="22"/>
          <w:lang w:val="en-US" w:eastAsia="zh-CN"/>
        </w:rPr>
        <w:t>for a PUCCH transmission with HARQ-ACK information for the PDSCH reception</w:t>
      </w:r>
      <w:r w:rsidR="00280C17">
        <w:rPr>
          <w:rFonts w:eastAsia="宋体"/>
          <w:sz w:val="22"/>
          <w:lang w:val="en-US" w:eastAsia="zh-CN"/>
        </w:rPr>
        <w:t xml:space="preserve">. At least one UL-DL switching period is included within </w:t>
      </w:r>
      <w:r w:rsidR="00280C17" w:rsidRPr="001864DE">
        <w:rPr>
          <w:rFonts w:eastAsia="宋体"/>
          <w:sz w:val="22"/>
          <w:lang w:val="en-US" w:eastAsia="zh-CN"/>
        </w:rPr>
        <w:t xml:space="preserve">the switching </w:t>
      </w:r>
      <w:r w:rsidR="00280C17">
        <w:rPr>
          <w:rFonts w:eastAsia="宋体"/>
          <w:sz w:val="22"/>
          <w:lang w:val="en-US" w:eastAsia="zh-CN"/>
        </w:rPr>
        <w:t xml:space="preserve">delay. </w:t>
      </w:r>
      <w:r w:rsidR="00124FB6">
        <w:rPr>
          <w:rFonts w:eastAsia="宋体"/>
          <w:sz w:val="22"/>
          <w:lang w:val="en-US" w:eastAsia="zh-CN"/>
        </w:rPr>
        <w:t>UE could perform</w:t>
      </w:r>
      <w:r w:rsidR="00124FB6" w:rsidRPr="00124FB6">
        <w:rPr>
          <w:rFonts w:eastAsia="宋体"/>
          <w:sz w:val="22"/>
          <w:lang w:val="en-US" w:eastAsia="zh-CN"/>
        </w:rPr>
        <w:t xml:space="preserve"> </w:t>
      </w:r>
      <w:r w:rsidR="00124FB6">
        <w:rPr>
          <w:rFonts w:eastAsia="宋体"/>
          <w:sz w:val="22"/>
          <w:lang w:val="en-US" w:eastAsia="zh-CN"/>
        </w:rPr>
        <w:t xml:space="preserve">Rx beam switching within </w:t>
      </w:r>
      <w:r w:rsidR="008A71C1">
        <w:rPr>
          <w:rFonts w:eastAsia="宋体"/>
          <w:sz w:val="22"/>
          <w:lang w:val="en-US" w:eastAsia="zh-CN"/>
        </w:rPr>
        <w:t xml:space="preserve">the UL-DL </w:t>
      </w:r>
      <w:r w:rsidR="008A71C1" w:rsidRPr="001864DE">
        <w:rPr>
          <w:rFonts w:eastAsia="宋体"/>
          <w:sz w:val="22"/>
          <w:lang w:val="en-US" w:eastAsia="zh-CN"/>
        </w:rPr>
        <w:t>switching</w:t>
      </w:r>
      <w:r w:rsidR="008A71C1">
        <w:rPr>
          <w:rFonts w:eastAsia="宋体"/>
          <w:sz w:val="22"/>
          <w:lang w:val="en-US" w:eastAsia="zh-CN"/>
        </w:rPr>
        <w:t xml:space="preserve"> period, which will not cause performance degradation. For DCI-based TCI state switch, </w:t>
      </w:r>
      <w:r w:rsidR="008A71C1">
        <w:rPr>
          <w:rFonts w:eastAsia="宋体"/>
          <w:sz w:val="22"/>
          <w:lang w:val="en-US" w:eastAsia="zh-CN"/>
        </w:rPr>
        <w:lastRenderedPageBreak/>
        <w:t xml:space="preserve">the </w:t>
      </w:r>
      <w:r w:rsidR="008A71C1" w:rsidRPr="001864DE">
        <w:rPr>
          <w:rFonts w:eastAsia="宋体"/>
          <w:sz w:val="22"/>
          <w:lang w:val="en-US" w:eastAsia="zh-CN"/>
        </w:rPr>
        <w:t xml:space="preserve">switching </w:t>
      </w:r>
      <w:r w:rsidR="008A71C1">
        <w:rPr>
          <w:rFonts w:eastAsia="宋体"/>
          <w:sz w:val="22"/>
          <w:lang w:val="en-US" w:eastAsia="zh-CN"/>
        </w:rPr>
        <w:t xml:space="preserve">delay is defined as </w:t>
      </w:r>
      <w:r w:rsidR="008A71C1" w:rsidRPr="008A71C1">
        <w:rPr>
          <w:rFonts w:eastAsia="宋体"/>
          <w:i/>
          <w:sz w:val="22"/>
          <w:lang w:val="en-US" w:eastAsia="zh-CN"/>
        </w:rPr>
        <w:t>timeDurationForQCL</w:t>
      </w:r>
      <w:r w:rsidR="008A71C1">
        <w:rPr>
          <w:rFonts w:eastAsia="宋体"/>
          <w:sz w:val="22"/>
          <w:lang w:val="en-US" w:eastAsia="zh-CN"/>
        </w:rPr>
        <w:t xml:space="preserve">, which is indicated as {0.5slot, 1slot, 2slot}, </w:t>
      </w:r>
      <w:r w:rsidR="002A267C">
        <w:rPr>
          <w:rFonts w:eastAsia="宋体"/>
          <w:sz w:val="22"/>
          <w:lang w:val="en-US" w:eastAsia="zh-CN"/>
        </w:rPr>
        <w:t>.I</w:t>
      </w:r>
      <w:r w:rsidR="008A71C1">
        <w:rPr>
          <w:rFonts w:eastAsia="宋体"/>
          <w:sz w:val="22"/>
          <w:lang w:val="en-US" w:eastAsia="zh-CN"/>
        </w:rPr>
        <w:t>f the</w:t>
      </w:r>
      <w:r w:rsidR="002A267C">
        <w:rPr>
          <w:rFonts w:eastAsia="宋体"/>
          <w:sz w:val="22"/>
          <w:lang w:val="en-US" w:eastAsia="zh-CN"/>
        </w:rPr>
        <w:t xml:space="preserve"> </w:t>
      </w:r>
      <w:r w:rsidR="002A267C" w:rsidRPr="001864DE">
        <w:rPr>
          <w:rFonts w:eastAsia="宋体"/>
          <w:sz w:val="22"/>
          <w:lang w:val="en-US" w:eastAsia="zh-CN"/>
        </w:rPr>
        <w:t xml:space="preserve">switching </w:t>
      </w:r>
      <w:r w:rsidR="002A267C">
        <w:rPr>
          <w:rFonts w:eastAsia="宋体"/>
          <w:sz w:val="22"/>
          <w:lang w:val="en-US" w:eastAsia="zh-CN"/>
        </w:rPr>
        <w:t>delay</w:t>
      </w:r>
      <w:r w:rsidR="008A71C1">
        <w:rPr>
          <w:rFonts w:eastAsia="宋体"/>
          <w:sz w:val="22"/>
          <w:lang w:val="en-US" w:eastAsia="zh-CN"/>
        </w:rPr>
        <w:t xml:space="preserve"> </w:t>
      </w:r>
      <w:r w:rsidR="002A267C">
        <w:rPr>
          <w:rFonts w:eastAsia="宋体"/>
          <w:sz w:val="22"/>
          <w:lang w:val="en-US" w:eastAsia="zh-CN"/>
        </w:rPr>
        <w:t>does not include the</w:t>
      </w:r>
      <w:r w:rsidR="008A71C1">
        <w:rPr>
          <w:rFonts w:eastAsia="宋体"/>
          <w:sz w:val="22"/>
          <w:lang w:val="en-US" w:eastAsia="zh-CN"/>
        </w:rPr>
        <w:t xml:space="preserve"> </w:t>
      </w:r>
      <w:r w:rsidR="002A267C">
        <w:rPr>
          <w:rFonts w:eastAsia="宋体"/>
          <w:sz w:val="22"/>
          <w:lang w:val="en-US" w:eastAsia="zh-CN"/>
        </w:rPr>
        <w:t xml:space="preserve">UL-DL </w:t>
      </w:r>
      <w:r w:rsidR="002A267C" w:rsidRPr="001864DE">
        <w:rPr>
          <w:rFonts w:eastAsia="宋体"/>
          <w:sz w:val="22"/>
          <w:lang w:val="en-US" w:eastAsia="zh-CN"/>
        </w:rPr>
        <w:t>switching</w:t>
      </w:r>
      <w:r w:rsidR="002A267C">
        <w:rPr>
          <w:rFonts w:eastAsia="宋体"/>
          <w:sz w:val="22"/>
          <w:lang w:val="en-US" w:eastAsia="zh-CN"/>
        </w:rPr>
        <w:t xml:space="preserve"> period or the non-scheduled symbols, then up to 1 symbol interruption can be allowed for DCI-based TCI state switch. However, CBM UE does not need to perform TCI state switch very frequently and the Rx beam switching is not needed for every TCI state switch. So, </w:t>
      </w:r>
      <w:r w:rsidR="008315C8" w:rsidRPr="008315C8">
        <w:rPr>
          <w:rFonts w:eastAsia="宋体"/>
          <w:sz w:val="22"/>
          <w:lang w:val="en-US" w:eastAsia="zh-CN"/>
        </w:rPr>
        <w:t xml:space="preserve">Rx beam switching </w:t>
      </w:r>
      <w:r w:rsidR="008315C8">
        <w:rPr>
          <w:rFonts w:eastAsia="宋体"/>
          <w:sz w:val="22"/>
          <w:lang w:val="en-US" w:eastAsia="zh-CN"/>
        </w:rPr>
        <w:t>due to</w:t>
      </w:r>
      <w:r w:rsidR="008315C8" w:rsidRPr="008315C8">
        <w:rPr>
          <w:rFonts w:eastAsia="宋体"/>
          <w:sz w:val="22"/>
          <w:lang w:val="en-US" w:eastAsia="zh-CN"/>
        </w:rPr>
        <w:t xml:space="preserve"> TCI state switch will have a limited impact on </w:t>
      </w:r>
      <w:r w:rsidR="008315C8">
        <w:rPr>
          <w:rFonts w:eastAsia="宋体"/>
          <w:sz w:val="22"/>
          <w:lang w:val="en-US" w:eastAsia="zh-CN"/>
        </w:rPr>
        <w:t xml:space="preserve">the </w:t>
      </w:r>
      <w:r w:rsidR="008315C8" w:rsidRPr="008315C8">
        <w:rPr>
          <w:rFonts w:eastAsia="宋体"/>
          <w:sz w:val="22"/>
          <w:lang w:val="en-US" w:eastAsia="zh-CN"/>
        </w:rPr>
        <w:t>performance.</w:t>
      </w:r>
    </w:p>
    <w:p w:rsidR="00763C50" w:rsidRDefault="00124FB6" w:rsidP="00982A7D">
      <w:pPr>
        <w:widowControl w:val="0"/>
        <w:adjustRightInd w:val="0"/>
        <w:snapToGrid w:val="0"/>
        <w:spacing w:before="180"/>
        <w:rPr>
          <w:rFonts w:eastAsia="宋体"/>
          <w:sz w:val="22"/>
          <w:lang w:val="en-US" w:eastAsia="zh-CN"/>
        </w:rPr>
      </w:pPr>
      <w:r>
        <w:rPr>
          <w:rFonts w:eastAsia="宋体"/>
          <w:sz w:val="22"/>
          <w:lang w:val="en-US" w:eastAsia="zh-CN"/>
        </w:rPr>
        <w:t xml:space="preserve">Except the above mentioned cases, </w:t>
      </w:r>
      <w:r w:rsidR="00E079A2">
        <w:rPr>
          <w:rFonts w:eastAsia="宋体" w:hint="eastAsia"/>
          <w:sz w:val="22"/>
          <w:lang w:val="en-US" w:eastAsia="zh-CN"/>
        </w:rPr>
        <w:t>U</w:t>
      </w:r>
      <w:r w:rsidR="00E079A2">
        <w:rPr>
          <w:rFonts w:eastAsia="宋体"/>
          <w:sz w:val="22"/>
          <w:lang w:val="en-US" w:eastAsia="zh-CN"/>
        </w:rPr>
        <w:t>E also could perform autonomous Rx beam switching</w:t>
      </w:r>
      <w:r w:rsidR="00280C17">
        <w:rPr>
          <w:rFonts w:eastAsia="宋体"/>
          <w:sz w:val="22"/>
          <w:lang w:val="en-US" w:eastAsia="zh-CN"/>
        </w:rPr>
        <w:t xml:space="preserve"> based on BM measurements. When to perform autonomous Rx beam switching is up to UE decision. </w:t>
      </w:r>
      <w:r w:rsidR="008A71C1">
        <w:rPr>
          <w:rFonts w:eastAsia="宋体"/>
          <w:sz w:val="22"/>
          <w:lang w:val="en-US" w:eastAsia="zh-CN"/>
        </w:rPr>
        <w:t xml:space="preserve">UE could perform </w:t>
      </w:r>
      <w:r>
        <w:rPr>
          <w:rFonts w:eastAsia="宋体"/>
          <w:sz w:val="22"/>
          <w:lang w:val="en-US" w:eastAsia="zh-CN"/>
        </w:rPr>
        <w:t xml:space="preserve">Rx beam switching within </w:t>
      </w:r>
      <w:r w:rsidR="008A71C1">
        <w:rPr>
          <w:rFonts w:eastAsia="宋体"/>
          <w:sz w:val="22"/>
          <w:lang w:val="en-US" w:eastAsia="zh-CN"/>
        </w:rPr>
        <w:t xml:space="preserve">UL-DL switching period or the </w:t>
      </w:r>
      <w:r w:rsidR="002A267C">
        <w:rPr>
          <w:rFonts w:eastAsia="宋体"/>
          <w:sz w:val="22"/>
          <w:lang w:val="en-US" w:eastAsia="zh-CN"/>
        </w:rPr>
        <w:t xml:space="preserve">non-scheduled </w:t>
      </w:r>
      <w:r w:rsidR="008A71C1">
        <w:rPr>
          <w:rFonts w:eastAsia="宋体"/>
          <w:sz w:val="22"/>
          <w:lang w:val="en-US" w:eastAsia="zh-CN"/>
        </w:rPr>
        <w:t>symbols</w:t>
      </w:r>
      <w:r w:rsidR="008315C8">
        <w:rPr>
          <w:rFonts w:eastAsia="宋体"/>
          <w:sz w:val="22"/>
          <w:lang w:val="en-US" w:eastAsia="zh-CN"/>
        </w:rPr>
        <w:t xml:space="preserve"> without causing performance degradation</w:t>
      </w:r>
      <w:r w:rsidR="002A267C">
        <w:rPr>
          <w:rFonts w:eastAsia="宋体"/>
          <w:sz w:val="22"/>
          <w:lang w:val="en-US" w:eastAsia="zh-CN"/>
        </w:rPr>
        <w:t>.</w:t>
      </w:r>
    </w:p>
    <w:p w:rsidR="00280C17" w:rsidRDefault="00280C17" w:rsidP="00280C17">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B732C1">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w:t>
      </w:r>
      <w:r w:rsidR="00124FB6">
        <w:rPr>
          <w:rFonts w:eastAsia="宋体"/>
          <w:b/>
          <w:i/>
          <w:sz w:val="22"/>
          <w:lang w:val="en-US" w:eastAsia="zh-CN"/>
        </w:rPr>
        <w:t xml:space="preserve">CBM </w:t>
      </w:r>
      <w:r w:rsidR="00124FB6" w:rsidRPr="00124FB6">
        <w:rPr>
          <w:rFonts w:eastAsia="宋体"/>
          <w:b/>
          <w:i/>
          <w:sz w:val="22"/>
          <w:lang w:val="en-US" w:eastAsia="zh-CN"/>
        </w:rPr>
        <w:t xml:space="preserve">UE can </w:t>
      </w:r>
      <w:r w:rsidR="00124FB6">
        <w:rPr>
          <w:rFonts w:eastAsia="宋体"/>
          <w:b/>
          <w:i/>
          <w:sz w:val="22"/>
          <w:lang w:val="en-US" w:eastAsia="zh-CN"/>
        </w:rPr>
        <w:t xml:space="preserve">perform RX beam </w:t>
      </w:r>
      <w:r w:rsidR="00124FB6" w:rsidRPr="00124FB6">
        <w:rPr>
          <w:rFonts w:eastAsia="宋体"/>
          <w:b/>
          <w:i/>
          <w:sz w:val="22"/>
          <w:lang w:val="en-US" w:eastAsia="zh-CN"/>
        </w:rPr>
        <w:t>switch</w:t>
      </w:r>
      <w:r w:rsidR="00124FB6">
        <w:rPr>
          <w:rFonts w:eastAsia="宋体"/>
          <w:b/>
          <w:i/>
          <w:sz w:val="22"/>
          <w:lang w:val="en-US" w:eastAsia="zh-CN"/>
        </w:rPr>
        <w:t>ing</w:t>
      </w:r>
      <w:r w:rsidR="008315C8">
        <w:rPr>
          <w:rFonts w:eastAsia="宋体"/>
          <w:b/>
          <w:i/>
          <w:sz w:val="22"/>
          <w:lang w:val="en-US" w:eastAsia="zh-CN"/>
        </w:rPr>
        <w:t xml:space="preserve"> </w:t>
      </w:r>
      <w:r w:rsidR="00124FB6" w:rsidRPr="00124FB6">
        <w:rPr>
          <w:rFonts w:eastAsia="宋体"/>
          <w:b/>
          <w:i/>
          <w:sz w:val="22"/>
          <w:lang w:val="en-US" w:eastAsia="zh-CN"/>
        </w:rPr>
        <w:t>without major performance degradation even if MRTD is larger than CP length</w:t>
      </w:r>
      <w:r w:rsidRPr="00492DB4">
        <w:rPr>
          <w:rFonts w:eastAsia="宋体"/>
          <w:b/>
          <w:i/>
          <w:sz w:val="22"/>
          <w:lang w:val="en-US" w:eastAsia="zh-CN"/>
        </w:rPr>
        <w:t>.</w:t>
      </w:r>
    </w:p>
    <w:p w:rsidR="00A51AD1" w:rsidRPr="009428BF" w:rsidRDefault="00A51AD1" w:rsidP="00A51AD1">
      <w:pPr>
        <w:pStyle w:val="af8"/>
        <w:widowControl w:val="0"/>
        <w:numPr>
          <w:ilvl w:val="0"/>
          <w:numId w:val="22"/>
        </w:numPr>
        <w:adjustRightInd w:val="0"/>
        <w:snapToGrid w:val="0"/>
        <w:spacing w:before="180"/>
        <w:rPr>
          <w:rFonts w:eastAsia="宋体"/>
          <w:sz w:val="22"/>
          <w:lang w:eastAsia="zh-CN"/>
        </w:rPr>
      </w:pPr>
      <w:r>
        <w:rPr>
          <w:rFonts w:eastAsia="宋体"/>
          <w:b/>
          <w:sz w:val="22"/>
          <w:lang w:val="en-US" w:eastAsia="zh-CN"/>
        </w:rPr>
        <w:t>Interruption requirements</w:t>
      </w:r>
      <w:r w:rsidR="00E83616">
        <w:rPr>
          <w:rFonts w:eastAsia="宋体"/>
          <w:b/>
          <w:sz w:val="22"/>
          <w:lang w:val="en-US" w:eastAsia="zh-CN"/>
        </w:rPr>
        <w:t xml:space="preserve"> for CBM UE</w:t>
      </w:r>
    </w:p>
    <w:p w:rsidR="00C235F2" w:rsidRDefault="000E1CA4" w:rsidP="00A51AD1">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he interruption</w:t>
      </w:r>
      <w:r w:rsidR="006B3C47">
        <w:rPr>
          <w:rFonts w:eastAsia="宋体"/>
          <w:sz w:val="22"/>
          <w:lang w:val="en-US" w:eastAsia="zh-CN"/>
        </w:rPr>
        <w:t xml:space="preserve"> requirements for FR2 inter-band CA with CBM </w:t>
      </w:r>
      <w:r w:rsidR="006B3C47" w:rsidRPr="006B3C47">
        <w:rPr>
          <w:rFonts w:eastAsia="宋体"/>
          <w:sz w:val="22"/>
          <w:lang w:val="en-US" w:eastAsia="zh-CN"/>
        </w:rPr>
        <w:t xml:space="preserve">type </w:t>
      </w:r>
      <w:r w:rsidR="006B3C47">
        <w:rPr>
          <w:rFonts w:eastAsia="宋体"/>
          <w:sz w:val="22"/>
          <w:lang w:val="en-US" w:eastAsia="zh-CN"/>
        </w:rPr>
        <w:t xml:space="preserve">UE depends on the assumptions on the RF </w:t>
      </w:r>
      <w:r w:rsidR="00D01E3A">
        <w:rPr>
          <w:rFonts w:eastAsia="宋体"/>
          <w:sz w:val="22"/>
          <w:lang w:val="en-US" w:eastAsia="zh-CN"/>
        </w:rPr>
        <w:t>implementation</w:t>
      </w:r>
      <w:r w:rsidR="006B3C47" w:rsidRPr="006B3C47">
        <w:rPr>
          <w:rFonts w:eastAsia="宋体"/>
          <w:sz w:val="22"/>
          <w:lang w:val="en-US" w:eastAsia="zh-CN"/>
        </w:rPr>
        <w:t xml:space="preserve"> of CBM type UE</w:t>
      </w:r>
      <w:r w:rsidR="006B3C47">
        <w:rPr>
          <w:rFonts w:eastAsia="宋体"/>
          <w:sz w:val="22"/>
          <w:lang w:val="en-US" w:eastAsia="zh-CN"/>
        </w:rPr>
        <w:t xml:space="preserve">. </w:t>
      </w:r>
      <w:r w:rsidR="00C235F2">
        <w:rPr>
          <w:rFonts w:eastAsia="宋体"/>
          <w:sz w:val="22"/>
          <w:lang w:val="en-US" w:eastAsia="zh-CN"/>
        </w:rPr>
        <w:t>For inter-band CA, it has been assumed that the UE use separate RF chains for different bands</w:t>
      </w:r>
      <w:r w:rsidR="00202B38">
        <w:rPr>
          <w:rFonts w:eastAsia="宋体"/>
          <w:sz w:val="22"/>
          <w:lang w:val="en-US" w:eastAsia="zh-CN"/>
        </w:rPr>
        <w:t xml:space="preserve"> since R15. Currently, there is no further </w:t>
      </w:r>
      <w:r w:rsidR="00202B38" w:rsidRPr="00202B38">
        <w:rPr>
          <w:rFonts w:eastAsia="宋体"/>
          <w:sz w:val="22"/>
          <w:lang w:val="en-US" w:eastAsia="zh-CN"/>
        </w:rPr>
        <w:t>agreements on RF architecture of CBM type UE</w:t>
      </w:r>
      <w:r w:rsidR="00202B38">
        <w:rPr>
          <w:rFonts w:eastAsia="宋体"/>
          <w:sz w:val="22"/>
          <w:lang w:val="en-US" w:eastAsia="zh-CN"/>
        </w:rPr>
        <w:t xml:space="preserve"> in RF session. It is suggested that the assumptions for inter-band CA in R15/R16 are used in R17. UE has separate AGC settling for different bands. The existing interruption requirements for inter-band CA in R16 can be reused for CBM type UE in R17.</w:t>
      </w:r>
    </w:p>
    <w:p w:rsidR="00821824" w:rsidRDefault="00821824" w:rsidP="00821824">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C235F2">
        <w:rPr>
          <w:rFonts w:eastAsia="宋体"/>
          <w:b/>
          <w:i/>
          <w:sz w:val="22"/>
          <w:lang w:val="en-US" w:eastAsia="zh-CN"/>
        </w:rPr>
        <w:t>5</w:t>
      </w:r>
      <w:r w:rsidRPr="00492DB4">
        <w:rPr>
          <w:rFonts w:eastAsia="宋体"/>
          <w:b/>
          <w:i/>
          <w:sz w:val="22"/>
          <w:lang w:val="en-US" w:eastAsia="zh-CN"/>
        </w:rPr>
        <w:t>:</w:t>
      </w:r>
      <w:r>
        <w:rPr>
          <w:rFonts w:eastAsia="宋体"/>
          <w:b/>
          <w:i/>
          <w:sz w:val="22"/>
          <w:lang w:val="en-US" w:eastAsia="zh-CN"/>
        </w:rPr>
        <w:t xml:space="preserve"> </w:t>
      </w:r>
      <w:r w:rsidR="00C37718">
        <w:rPr>
          <w:rFonts w:eastAsia="宋体"/>
          <w:b/>
          <w:i/>
          <w:sz w:val="22"/>
          <w:lang w:val="en-US" w:eastAsia="zh-CN"/>
        </w:rPr>
        <w:t xml:space="preserve">It is </w:t>
      </w:r>
      <w:r w:rsidR="00202B38">
        <w:rPr>
          <w:rFonts w:eastAsia="宋体"/>
          <w:b/>
          <w:i/>
          <w:sz w:val="22"/>
          <w:lang w:val="en-US" w:eastAsia="zh-CN"/>
        </w:rPr>
        <w:t>proposed</w:t>
      </w:r>
      <w:r w:rsidR="00C07335">
        <w:rPr>
          <w:rFonts w:eastAsia="宋体"/>
          <w:b/>
          <w:i/>
          <w:sz w:val="22"/>
          <w:lang w:val="en-US" w:eastAsia="zh-CN"/>
        </w:rPr>
        <w:t xml:space="preserve"> the </w:t>
      </w:r>
      <w:r w:rsidR="00C07335" w:rsidRPr="00C07335">
        <w:rPr>
          <w:rFonts w:eastAsia="宋体"/>
          <w:b/>
          <w:i/>
          <w:sz w:val="22"/>
          <w:lang w:val="en-US" w:eastAsia="zh-CN"/>
        </w:rPr>
        <w:t xml:space="preserve">existing interruption requirements for inter-band CA in </w:t>
      </w:r>
      <w:r w:rsidR="00C07335">
        <w:rPr>
          <w:rFonts w:eastAsia="宋体"/>
          <w:b/>
          <w:i/>
          <w:sz w:val="22"/>
          <w:lang w:val="en-US" w:eastAsia="zh-CN"/>
        </w:rPr>
        <w:t xml:space="preserve">R15/R16 </w:t>
      </w:r>
      <w:r w:rsidR="00C07335" w:rsidRPr="00C07335">
        <w:rPr>
          <w:rFonts w:eastAsia="宋体"/>
          <w:b/>
          <w:i/>
          <w:sz w:val="22"/>
          <w:lang w:val="en-US" w:eastAsia="zh-CN"/>
        </w:rPr>
        <w:t>can be reused for CBM type UE in R17</w:t>
      </w:r>
      <w:r w:rsidRPr="00492DB4">
        <w:rPr>
          <w:rFonts w:eastAsia="宋体"/>
          <w:b/>
          <w:i/>
          <w:sz w:val="22"/>
          <w:lang w:val="en-US" w:eastAsia="zh-CN"/>
        </w:rPr>
        <w:t>.</w:t>
      </w:r>
    </w:p>
    <w:p w:rsidR="00D01E3A" w:rsidRPr="009428BF" w:rsidRDefault="00D01E3A" w:rsidP="00D01E3A">
      <w:pPr>
        <w:pStyle w:val="af8"/>
        <w:widowControl w:val="0"/>
        <w:numPr>
          <w:ilvl w:val="0"/>
          <w:numId w:val="22"/>
        </w:numPr>
        <w:adjustRightInd w:val="0"/>
        <w:snapToGrid w:val="0"/>
        <w:spacing w:before="180"/>
        <w:rPr>
          <w:rFonts w:eastAsia="宋体"/>
          <w:sz w:val="22"/>
          <w:lang w:eastAsia="zh-CN"/>
        </w:rPr>
      </w:pPr>
      <w:r>
        <w:rPr>
          <w:rFonts w:eastAsia="宋体"/>
          <w:b/>
          <w:sz w:val="22"/>
          <w:lang w:val="en-US" w:eastAsia="zh-CN"/>
        </w:rPr>
        <w:t>SCell activation requirements</w:t>
      </w:r>
      <w:r w:rsidR="00E83616">
        <w:rPr>
          <w:rFonts w:eastAsia="宋体"/>
          <w:b/>
          <w:sz w:val="22"/>
          <w:lang w:val="en-US" w:eastAsia="zh-CN"/>
        </w:rPr>
        <w:t xml:space="preserve"> for CBM UE</w:t>
      </w:r>
    </w:p>
    <w:p w:rsidR="001E75CC" w:rsidRDefault="001E75CC" w:rsidP="001E75CC">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or FR2 inter-band CA, a SCell being activated could be divided into two cases.</w:t>
      </w:r>
    </w:p>
    <w:tbl>
      <w:tblPr>
        <w:tblStyle w:val="af4"/>
        <w:tblW w:w="0" w:type="auto"/>
        <w:tblLook w:val="04A0" w:firstRow="1" w:lastRow="0" w:firstColumn="1" w:lastColumn="0" w:noHBand="0" w:noVBand="1"/>
      </w:tblPr>
      <w:tblGrid>
        <w:gridCol w:w="9621"/>
      </w:tblGrid>
      <w:tr w:rsidR="001E75CC" w:rsidTr="00734231">
        <w:tc>
          <w:tcPr>
            <w:tcW w:w="9621" w:type="dxa"/>
          </w:tcPr>
          <w:p w:rsidR="001E75CC" w:rsidRPr="00BA1E9B" w:rsidRDefault="001E75CC" w:rsidP="00734231">
            <w:pPr>
              <w:widowControl w:val="0"/>
              <w:numPr>
                <w:ilvl w:val="0"/>
                <w:numId w:val="15"/>
              </w:numPr>
              <w:adjustRightInd w:val="0"/>
              <w:snapToGrid w:val="0"/>
              <w:spacing w:after="0"/>
              <w:rPr>
                <w:rFonts w:eastAsia="宋体"/>
                <w:i/>
                <w:lang w:val="en-US" w:eastAsia="zh-CN"/>
              </w:rPr>
            </w:pPr>
            <w:r w:rsidRPr="00BA1E9B">
              <w:rPr>
                <w:rFonts w:eastAsia="宋体"/>
                <w:b/>
                <w:bCs/>
                <w:i/>
                <w:lang w:eastAsia="zh-CN"/>
              </w:rPr>
              <w:t>Case 1</w:t>
            </w:r>
            <w:r w:rsidRPr="00BA1E9B">
              <w:rPr>
                <w:rFonts w:eastAsia="宋体"/>
                <w:i/>
                <w:lang w:eastAsia="zh-CN"/>
              </w:rPr>
              <w:t>: SCell being activated belongs to FR2 and if there is at least one active serving cell on that FR2 band</w:t>
            </w:r>
          </w:p>
          <w:p w:rsidR="001E75CC" w:rsidRPr="00BA1E9B" w:rsidRDefault="001E75CC" w:rsidP="00734231">
            <w:pPr>
              <w:widowControl w:val="0"/>
              <w:numPr>
                <w:ilvl w:val="0"/>
                <w:numId w:val="15"/>
              </w:numPr>
              <w:adjustRightInd w:val="0"/>
              <w:snapToGrid w:val="0"/>
              <w:spacing w:after="0"/>
              <w:rPr>
                <w:rFonts w:eastAsia="宋体"/>
                <w:sz w:val="22"/>
                <w:lang w:val="en-US" w:eastAsia="zh-CN"/>
              </w:rPr>
            </w:pPr>
            <w:r w:rsidRPr="00BA1E9B">
              <w:rPr>
                <w:rFonts w:eastAsia="宋体"/>
                <w:b/>
                <w:bCs/>
                <w:i/>
                <w:lang w:eastAsia="zh-CN"/>
              </w:rPr>
              <w:t>Case 2</w:t>
            </w:r>
            <w:r w:rsidRPr="00BA1E9B">
              <w:rPr>
                <w:rFonts w:eastAsia="宋体"/>
                <w:i/>
                <w:lang w:eastAsia="zh-CN"/>
              </w:rPr>
              <w:t>: SCell being activated belongs to FR2 and if there is no active serving cell on that FR2 band</w:t>
            </w:r>
            <w:r>
              <w:rPr>
                <w:rFonts w:eastAsia="宋体"/>
                <w:i/>
                <w:lang w:eastAsia="zh-CN"/>
              </w:rPr>
              <w:t xml:space="preserve"> </w:t>
            </w:r>
            <w:r w:rsidRPr="00BA1E9B">
              <w:rPr>
                <w:rFonts w:eastAsia="宋体"/>
                <w:bCs/>
                <w:i/>
                <w:lang w:eastAsia="zh-CN"/>
              </w:rPr>
              <w:t>provided that PCell or PSCell is FR2</w:t>
            </w:r>
          </w:p>
        </w:tc>
      </w:tr>
    </w:tbl>
    <w:p w:rsidR="00A838BA" w:rsidRDefault="00B52D57" w:rsidP="001E75CC">
      <w:pPr>
        <w:widowControl w:val="0"/>
        <w:adjustRightInd w:val="0"/>
        <w:snapToGrid w:val="0"/>
        <w:spacing w:before="180"/>
        <w:rPr>
          <w:rFonts w:eastAsia="宋体"/>
          <w:sz w:val="22"/>
          <w:lang w:val="en-US" w:eastAsia="zh-CN"/>
        </w:rPr>
      </w:pPr>
      <w:r>
        <w:rPr>
          <w:rFonts w:eastAsia="宋体"/>
          <w:sz w:val="22"/>
          <w:lang w:val="en-US" w:eastAsia="zh-CN"/>
        </w:rPr>
        <w:t>In Case 2, the</w:t>
      </w:r>
      <w:r w:rsidR="004C0E80">
        <w:rPr>
          <w:rFonts w:eastAsia="宋体"/>
          <w:sz w:val="22"/>
          <w:lang w:val="en-US" w:eastAsia="zh-CN"/>
        </w:rPr>
        <w:t xml:space="preserve"> SCell activation delay requirements </w:t>
      </w:r>
      <w:r>
        <w:rPr>
          <w:rFonts w:eastAsia="宋体"/>
          <w:sz w:val="22"/>
          <w:lang w:val="en-US" w:eastAsia="zh-CN"/>
        </w:rPr>
        <w:t xml:space="preserve">for CBM UE with unknown target SCell </w:t>
      </w:r>
      <w:r w:rsidR="004C0E80">
        <w:rPr>
          <w:rFonts w:eastAsia="宋体"/>
          <w:sz w:val="22"/>
          <w:lang w:val="en-US" w:eastAsia="zh-CN"/>
        </w:rPr>
        <w:t>need to be further studied.</w:t>
      </w:r>
      <w:r>
        <w:rPr>
          <w:rFonts w:eastAsia="宋体"/>
          <w:sz w:val="22"/>
          <w:lang w:val="en-US" w:eastAsia="zh-CN"/>
        </w:rPr>
        <w:t xml:space="preserve"> </w:t>
      </w:r>
      <w:r w:rsidR="00A838BA">
        <w:rPr>
          <w:rFonts w:eastAsia="宋体" w:hint="eastAsia"/>
          <w:sz w:val="22"/>
          <w:lang w:val="en-US" w:eastAsia="zh-CN"/>
        </w:rPr>
        <w:t>T</w:t>
      </w:r>
      <w:r w:rsidR="00A838BA">
        <w:rPr>
          <w:rFonts w:eastAsia="宋体"/>
          <w:sz w:val="22"/>
          <w:lang w:val="en-US" w:eastAsia="zh-CN"/>
        </w:rPr>
        <w:t xml:space="preserve">he existing SCell activation delay requirements </w:t>
      </w:r>
      <w:r>
        <w:rPr>
          <w:rFonts w:eastAsia="宋体"/>
          <w:sz w:val="22"/>
          <w:lang w:val="en-US" w:eastAsia="zh-CN"/>
        </w:rPr>
        <w:t>for</w:t>
      </w:r>
      <w:r w:rsidRPr="00B52D57">
        <w:rPr>
          <w:rFonts w:eastAsia="宋体"/>
          <w:sz w:val="22"/>
          <w:lang w:val="en-US" w:eastAsia="zh-CN"/>
        </w:rPr>
        <w:t xml:space="preserve"> </w:t>
      </w:r>
      <w:r>
        <w:rPr>
          <w:rFonts w:eastAsia="宋体"/>
          <w:sz w:val="22"/>
          <w:lang w:val="en-US" w:eastAsia="zh-CN"/>
        </w:rPr>
        <w:t>unknown target SCell in Case 2</w:t>
      </w:r>
      <w:r w:rsidR="00A838BA">
        <w:rPr>
          <w:rFonts w:eastAsia="宋体"/>
          <w:sz w:val="22"/>
          <w:lang w:val="en-US" w:eastAsia="zh-CN"/>
        </w:rPr>
        <w:t>are defined as below.</w:t>
      </w:r>
    </w:p>
    <w:tbl>
      <w:tblPr>
        <w:tblStyle w:val="af4"/>
        <w:tblW w:w="0" w:type="auto"/>
        <w:tblLook w:val="04A0" w:firstRow="1" w:lastRow="0" w:firstColumn="1" w:lastColumn="0" w:noHBand="0" w:noVBand="1"/>
      </w:tblPr>
      <w:tblGrid>
        <w:gridCol w:w="9621"/>
      </w:tblGrid>
      <w:tr w:rsidR="004C0E80" w:rsidTr="004C0E80">
        <w:tc>
          <w:tcPr>
            <w:tcW w:w="9621" w:type="dxa"/>
          </w:tcPr>
          <w:p w:rsidR="004C0E80" w:rsidRDefault="004C0E80" w:rsidP="00A838BA">
            <w:pPr>
              <w:pStyle w:val="B2"/>
              <w:snapToGrid w:val="0"/>
              <w:spacing w:after="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independent beam management,</w:t>
            </w:r>
            <w:r w:rsidRPr="00885F53">
              <w:t xml:space="preserve"> </w:t>
            </w:r>
            <w:r>
              <w:t xml:space="preserve">and </w:t>
            </w:r>
            <w:r w:rsidRPr="00DF7406">
              <w:rPr>
                <w:highlight w:val="cyan"/>
              </w:rPr>
              <w:t>the target SCell is unknown</w:t>
            </w:r>
            <w:r w:rsidRPr="009C5807">
              <w:t xml:space="preserve">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4C0E80" w:rsidRPr="00885F53" w:rsidRDefault="004C0E80" w:rsidP="00A838BA">
            <w:pPr>
              <w:pStyle w:val="B3"/>
              <w:snapToGrid w:val="0"/>
              <w:spacing w:after="0"/>
              <w:rPr>
                <w:lang w:eastAsia="zh-CN"/>
              </w:rPr>
            </w:pPr>
            <w:r>
              <w:t>-</w:t>
            </w:r>
            <w:r>
              <w:tab/>
            </w:r>
            <w:r w:rsidRPr="00B52D57">
              <w:rPr>
                <w:highlight w:val="yellow"/>
              </w:rPr>
              <w:t>6ms + T</w:t>
            </w:r>
            <w:r w:rsidRPr="00B52D57">
              <w:rPr>
                <w:highlight w:val="yellow"/>
                <w:vertAlign w:val="subscript"/>
              </w:rPr>
              <w:t>FirstSSB_MAX</w:t>
            </w:r>
            <w:r w:rsidRPr="00B52D57">
              <w:rPr>
                <w:highlight w:val="yellow"/>
              </w:rPr>
              <w:t xml:space="preserve"> + 15*T</w:t>
            </w:r>
            <w:r w:rsidRPr="00B52D57">
              <w:rPr>
                <w:highlight w:val="yellow"/>
                <w:vertAlign w:val="subscript"/>
              </w:rPr>
              <w:t>SMTC_MAX</w:t>
            </w:r>
            <w:r w:rsidRPr="00B52D57">
              <w:rPr>
                <w:highlight w:val="yellow"/>
              </w:rPr>
              <w:t xml:space="preserve"> + 8*T</w:t>
            </w:r>
            <w:r w:rsidRPr="00B52D57">
              <w:rPr>
                <w:highlight w:val="yellow"/>
                <w:vertAlign w:val="subscript"/>
              </w:rPr>
              <w:t xml:space="preserve">rs  </w:t>
            </w:r>
            <w:r w:rsidRPr="00B52D57">
              <w:rPr>
                <w:highlight w:val="yellow"/>
              </w:rPr>
              <w:t>+ T</w:t>
            </w:r>
            <w:r w:rsidRPr="00B52D57">
              <w:rPr>
                <w:highlight w:val="yellow"/>
                <w:vertAlign w:val="subscript"/>
              </w:rPr>
              <w:t>L1-RSRP, measure</w:t>
            </w:r>
            <w:r w:rsidRPr="00B52D57">
              <w:rPr>
                <w:highlight w:val="yellow"/>
              </w:rPr>
              <w:t xml:space="preserve"> + T</w:t>
            </w:r>
            <w:r w:rsidRPr="00B52D57">
              <w:rPr>
                <w:highlight w:val="yellow"/>
                <w:vertAlign w:val="subscript"/>
              </w:rPr>
              <w:t xml:space="preserve">L1-RSRP, report  </w:t>
            </w:r>
            <w:r w:rsidRPr="00B52D57">
              <w:rPr>
                <w:highlight w:val="yellow"/>
              </w:rPr>
              <w:t>+ T</w:t>
            </w:r>
            <w:r w:rsidRPr="00B52D57">
              <w:rPr>
                <w:highlight w:val="yellow"/>
                <w:vertAlign w:val="subscript"/>
              </w:rPr>
              <w:t xml:space="preserve">HARQ </w:t>
            </w:r>
            <w:r w:rsidRPr="00B52D57">
              <w:rPr>
                <w:highlight w:val="yellow"/>
              </w:rPr>
              <w:t>+ max(T</w:t>
            </w:r>
            <w:r w:rsidRPr="00B52D57">
              <w:rPr>
                <w:highlight w:val="yellow"/>
                <w:vertAlign w:val="subscript"/>
              </w:rPr>
              <w:t>uncertainty_MAC</w:t>
            </w:r>
            <w:r w:rsidRPr="00B52D57">
              <w:rPr>
                <w:highlight w:val="yellow"/>
              </w:rPr>
              <w:t xml:space="preserve"> + T</w:t>
            </w:r>
            <w:r w:rsidRPr="00B52D57">
              <w:rPr>
                <w:highlight w:val="yellow"/>
                <w:vertAlign w:val="subscript"/>
              </w:rPr>
              <w:t xml:space="preserve">FineTiming </w:t>
            </w:r>
            <w:r w:rsidRPr="00B52D57">
              <w:rPr>
                <w:highlight w:val="yellow"/>
              </w:rPr>
              <w:t>+ 2ms, T</w:t>
            </w:r>
            <w:r w:rsidRPr="00B52D57">
              <w:rPr>
                <w:highlight w:val="yellow"/>
                <w:vertAlign w:val="subscript"/>
              </w:rPr>
              <w:t>uncertainty_SP</w:t>
            </w:r>
            <w:r w:rsidRPr="00B52D57">
              <w:rPr>
                <w:highlight w:val="yellow"/>
              </w:rPr>
              <w:t>).</w:t>
            </w:r>
          </w:p>
          <w:p w:rsidR="004C0E80" w:rsidRPr="009C5807" w:rsidRDefault="004C0E80" w:rsidP="00A838BA">
            <w:pPr>
              <w:pStyle w:val="B2"/>
              <w:snapToGrid w:val="0"/>
              <w:spacing w:beforeLines="100" w:before="240" w:after="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independent beam management,</w:t>
            </w:r>
            <w:r w:rsidRPr="00885F53">
              <w:t xml:space="preserve"> </w:t>
            </w:r>
            <w:r>
              <w:t>and</w:t>
            </w:r>
            <w:r w:rsidRPr="009C5807">
              <w:t xml:space="preserve"> </w:t>
            </w:r>
            <w:r w:rsidRPr="00DF7406">
              <w:rPr>
                <w:highlight w:val="cyan"/>
              </w:rPr>
              <w:t>the target SCell is unknown</w:t>
            </w:r>
            <w:r w:rsidRPr="009C5807">
              <w:t xml:space="preserve">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4C0E80" w:rsidRPr="004C0E80" w:rsidRDefault="004C0E80" w:rsidP="00A838BA">
            <w:pPr>
              <w:pStyle w:val="B3"/>
              <w:snapToGrid w:val="0"/>
              <w:spacing w:after="0"/>
              <w:rPr>
                <w:lang w:val="it-IT" w:eastAsia="zh-CN"/>
              </w:rPr>
            </w:pPr>
            <w:r w:rsidRPr="00102412">
              <w:rPr>
                <w:lang w:val="it-IT"/>
              </w:rPr>
              <w:t>-</w:t>
            </w:r>
            <w:r w:rsidRPr="00102412">
              <w:rPr>
                <w:lang w:val="it-IT"/>
              </w:rPr>
              <w:tab/>
            </w:r>
            <w:r w:rsidRPr="00B52D57">
              <w:rPr>
                <w:highlight w:val="yellow"/>
                <w:lang w:val="it-IT"/>
              </w:rPr>
              <w:t>3ms + T</w:t>
            </w:r>
            <w:r w:rsidRPr="00B52D57">
              <w:rPr>
                <w:highlight w:val="yellow"/>
                <w:vertAlign w:val="subscript"/>
                <w:lang w:val="it-IT"/>
              </w:rPr>
              <w:t xml:space="preserve">FirstSSB_MAX </w:t>
            </w:r>
            <w:r w:rsidRPr="00B52D57">
              <w:rPr>
                <w:highlight w:val="yellow"/>
                <w:lang w:val="it-IT"/>
              </w:rPr>
              <w:t>+ 15*T</w:t>
            </w:r>
            <w:r w:rsidRPr="00B52D57">
              <w:rPr>
                <w:highlight w:val="yellow"/>
                <w:vertAlign w:val="subscript"/>
                <w:lang w:val="it-IT"/>
              </w:rPr>
              <w:t xml:space="preserve">SMTC_MAX </w:t>
            </w:r>
            <w:r w:rsidRPr="00B52D57">
              <w:rPr>
                <w:highlight w:val="yellow"/>
                <w:lang w:val="it-IT"/>
              </w:rPr>
              <w:t xml:space="preserve">+ </w:t>
            </w:r>
            <w:r w:rsidRPr="00B52D57">
              <w:rPr>
                <w:highlight w:val="yellow"/>
                <w:lang w:val="it-IT" w:eastAsia="zh-CN"/>
              </w:rPr>
              <w:t>8*T</w:t>
            </w:r>
            <w:r w:rsidRPr="00B52D57">
              <w:rPr>
                <w:highlight w:val="yellow"/>
                <w:vertAlign w:val="subscript"/>
                <w:lang w:val="it-IT" w:eastAsia="zh-CN"/>
              </w:rPr>
              <w:t>rs</w:t>
            </w:r>
            <w:r w:rsidRPr="00B52D57">
              <w:rPr>
                <w:rFonts w:eastAsia="Malgun Gothic"/>
                <w:highlight w:val="yellow"/>
                <w:lang w:val="it-IT" w:eastAsia="zh-CN"/>
              </w:rPr>
              <w:t xml:space="preserve"> +</w:t>
            </w:r>
            <w:r w:rsidRPr="00B52D57">
              <w:rPr>
                <w:highlight w:val="yellow"/>
                <w:lang w:val="it-IT"/>
              </w:rPr>
              <w:t xml:space="preserve"> T</w:t>
            </w:r>
            <w:r w:rsidRPr="00B52D57">
              <w:rPr>
                <w:highlight w:val="yellow"/>
                <w:vertAlign w:val="subscript"/>
                <w:lang w:val="it-IT"/>
              </w:rPr>
              <w:t>L1-RSRP, measure</w:t>
            </w:r>
            <w:r w:rsidRPr="00B52D57">
              <w:rPr>
                <w:rFonts w:eastAsia="Malgun Gothic"/>
                <w:highlight w:val="yellow"/>
                <w:lang w:val="it-IT" w:eastAsia="zh-CN"/>
              </w:rPr>
              <w:t xml:space="preserve"> + </w:t>
            </w:r>
            <w:r w:rsidRPr="00B52D57">
              <w:rPr>
                <w:highlight w:val="yellow"/>
                <w:lang w:val="it-IT"/>
              </w:rPr>
              <w:t>T</w:t>
            </w:r>
            <w:r w:rsidRPr="00B52D57">
              <w:rPr>
                <w:highlight w:val="yellow"/>
                <w:vertAlign w:val="subscript"/>
                <w:lang w:val="it-IT"/>
              </w:rPr>
              <w:t>L1-RSRP, report</w:t>
            </w:r>
            <w:r w:rsidRPr="00B52D57">
              <w:rPr>
                <w:highlight w:val="yellow"/>
                <w:lang w:val="it-IT"/>
              </w:rPr>
              <w:t xml:space="preserve"> </w:t>
            </w:r>
            <w:r w:rsidRPr="00B52D57">
              <w:rPr>
                <w:highlight w:val="yellow"/>
                <w:lang w:val="it-IT" w:eastAsia="zh-CN"/>
              </w:rPr>
              <w:t xml:space="preserve">+ </w:t>
            </w:r>
            <w:r w:rsidRPr="00B52D57">
              <w:rPr>
                <w:rFonts w:hint="eastAsia"/>
                <w:highlight w:val="yellow"/>
                <w:lang w:val="it-IT" w:eastAsia="zh-CN"/>
              </w:rPr>
              <w:t>max</w:t>
            </w:r>
            <w:r w:rsidRPr="00B52D57">
              <w:rPr>
                <w:highlight w:val="yellow"/>
                <w:lang w:val="it-IT"/>
              </w:rPr>
              <w:t xml:space="preserve"> {(T</w:t>
            </w:r>
            <w:r w:rsidRPr="00B52D57">
              <w:rPr>
                <w:highlight w:val="yellow"/>
                <w:vertAlign w:val="subscript"/>
                <w:lang w:val="it-IT"/>
              </w:rPr>
              <w:t>HARQ</w:t>
            </w:r>
            <w:r w:rsidRPr="00B52D57">
              <w:rPr>
                <w:highlight w:val="yellow"/>
                <w:lang w:val="it-IT"/>
              </w:rPr>
              <w:t xml:space="preserve"> + T</w:t>
            </w:r>
            <w:r w:rsidRPr="00B52D57">
              <w:rPr>
                <w:highlight w:val="yellow"/>
                <w:vertAlign w:val="subscript"/>
                <w:lang w:val="it-IT" w:eastAsia="zh-CN"/>
              </w:rPr>
              <w:t>uncertainty_MAC</w:t>
            </w:r>
            <w:r w:rsidRPr="00B52D57">
              <w:rPr>
                <w:highlight w:val="yellow"/>
                <w:lang w:val="it-IT"/>
              </w:rPr>
              <w:t xml:space="preserve"> + 5ms +</w:t>
            </w:r>
            <w:r w:rsidRPr="00B52D57">
              <w:rPr>
                <w:highlight w:val="yellow"/>
                <w:lang w:val="it-IT" w:eastAsia="zh-CN"/>
              </w:rPr>
              <w:t xml:space="preserve"> </w:t>
            </w:r>
            <w:r w:rsidRPr="00B52D57">
              <w:rPr>
                <w:highlight w:val="yellow"/>
                <w:lang w:val="it-IT"/>
              </w:rPr>
              <w:t>T</w:t>
            </w:r>
            <w:r w:rsidRPr="00B52D57">
              <w:rPr>
                <w:highlight w:val="yellow"/>
                <w:vertAlign w:val="subscript"/>
                <w:lang w:val="it-IT"/>
              </w:rPr>
              <w:t>FineTiming</w:t>
            </w:r>
            <w:r w:rsidRPr="00B52D57">
              <w:rPr>
                <w:highlight w:val="yellow"/>
                <w:lang w:val="it-IT"/>
              </w:rPr>
              <w:t>), (T</w:t>
            </w:r>
            <w:r w:rsidRPr="00B52D57">
              <w:rPr>
                <w:highlight w:val="yellow"/>
                <w:vertAlign w:val="subscript"/>
                <w:lang w:val="it-IT" w:eastAsia="zh-CN"/>
              </w:rPr>
              <w:t>uncertainty_RRC</w:t>
            </w:r>
            <w:r w:rsidRPr="00B52D57">
              <w:rPr>
                <w:highlight w:val="yellow"/>
                <w:lang w:val="it-IT"/>
              </w:rPr>
              <w:t xml:space="preserve"> + T</w:t>
            </w:r>
            <w:r w:rsidRPr="00B52D57">
              <w:rPr>
                <w:highlight w:val="yellow"/>
                <w:vertAlign w:val="subscript"/>
                <w:lang w:val="it-IT"/>
              </w:rPr>
              <w:t>RRC_delay</w:t>
            </w:r>
            <w:r w:rsidRPr="00B52D57">
              <w:rPr>
                <w:highlight w:val="yellow"/>
                <w:lang w:val="it-IT"/>
              </w:rPr>
              <w:t>)}.</w:t>
            </w:r>
          </w:p>
        </w:tc>
      </w:tr>
    </w:tbl>
    <w:p w:rsidR="000C70D5" w:rsidRPr="008724BB" w:rsidRDefault="00D14DED" w:rsidP="000C70D5">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 xml:space="preserve">or </w:t>
      </w:r>
      <w:r w:rsidR="00095BAC">
        <w:rPr>
          <w:rFonts w:eastAsia="宋体"/>
          <w:sz w:val="22"/>
          <w:lang w:val="en-US" w:eastAsia="zh-CN"/>
        </w:rPr>
        <w:t>un</w:t>
      </w:r>
      <w:r>
        <w:rPr>
          <w:rFonts w:eastAsia="宋体"/>
          <w:sz w:val="22"/>
          <w:lang w:val="en-US" w:eastAsia="zh-CN"/>
        </w:rPr>
        <w:t xml:space="preserve">known target SCell in Case 2, </w:t>
      </w:r>
      <w:r w:rsidR="00DF7406">
        <w:rPr>
          <w:rFonts w:eastAsia="宋体"/>
          <w:sz w:val="22"/>
          <w:lang w:val="en-US" w:eastAsia="zh-CN"/>
        </w:rPr>
        <w:t xml:space="preserve">the existing SCell activation delay requirements include AGC settling time, cell search time </w:t>
      </w:r>
      <w:r w:rsidR="00B52D57">
        <w:rPr>
          <w:rFonts w:eastAsia="宋体"/>
          <w:sz w:val="22"/>
          <w:lang w:val="en-US" w:eastAsia="zh-CN"/>
        </w:rPr>
        <w:t>with considering R</w:t>
      </w:r>
      <w:r w:rsidR="006562B1">
        <w:rPr>
          <w:rFonts w:eastAsia="宋体"/>
          <w:sz w:val="22"/>
          <w:lang w:val="en-US" w:eastAsia="zh-CN"/>
        </w:rPr>
        <w:t>x</w:t>
      </w:r>
      <w:r w:rsidR="00B52D57">
        <w:rPr>
          <w:rFonts w:eastAsia="宋体"/>
          <w:sz w:val="22"/>
          <w:lang w:val="en-US" w:eastAsia="zh-CN"/>
        </w:rPr>
        <w:t xml:space="preserve"> beam sweeping</w:t>
      </w:r>
      <w:r w:rsidR="00DF7406">
        <w:rPr>
          <w:rFonts w:eastAsia="宋体"/>
          <w:sz w:val="22"/>
          <w:lang w:val="en-US" w:eastAsia="zh-CN"/>
        </w:rPr>
        <w:t xml:space="preserve">, L1-RSRP measurement time for detecting </w:t>
      </w:r>
      <w:r w:rsidR="006562B1">
        <w:rPr>
          <w:rFonts w:eastAsia="宋体"/>
          <w:sz w:val="22"/>
          <w:lang w:val="en-US" w:eastAsia="zh-CN"/>
        </w:rPr>
        <w:t xml:space="preserve">fine </w:t>
      </w:r>
      <w:r w:rsidR="00DF7406">
        <w:rPr>
          <w:rFonts w:eastAsia="宋体"/>
          <w:sz w:val="22"/>
          <w:lang w:val="en-US" w:eastAsia="zh-CN"/>
        </w:rPr>
        <w:t xml:space="preserve">beam and the fine timing tracking delay. CBM type UE </w:t>
      </w:r>
      <w:r w:rsidR="00DF7406" w:rsidRPr="00DF7406">
        <w:rPr>
          <w:rFonts w:eastAsia="宋体"/>
          <w:sz w:val="22"/>
          <w:lang w:val="en-US" w:eastAsia="zh-CN"/>
        </w:rPr>
        <w:t>selects its Rx beam(s) for all CCs in all configured bands based on DL measurements made in the only CC configured with the reference signal for beam management.</w:t>
      </w:r>
      <w:r w:rsidR="001D54C6">
        <w:rPr>
          <w:rFonts w:eastAsia="宋体"/>
          <w:sz w:val="22"/>
          <w:lang w:val="en-US" w:eastAsia="zh-CN"/>
        </w:rPr>
        <w:t xml:space="preserve"> So, </w:t>
      </w:r>
      <w:r w:rsidR="00095BAC">
        <w:rPr>
          <w:rFonts w:eastAsia="宋体"/>
          <w:sz w:val="22"/>
          <w:lang w:val="en-US" w:eastAsia="zh-CN"/>
        </w:rPr>
        <w:t>CBM type UE</w:t>
      </w:r>
      <w:r w:rsidR="00B52D57">
        <w:rPr>
          <w:rFonts w:eastAsia="宋体"/>
          <w:sz w:val="22"/>
          <w:lang w:val="en-US" w:eastAsia="zh-CN"/>
        </w:rPr>
        <w:t xml:space="preserve"> </w:t>
      </w:r>
      <w:r w:rsidR="006562B1">
        <w:rPr>
          <w:rFonts w:eastAsia="宋体"/>
          <w:sz w:val="22"/>
          <w:lang w:val="en-US" w:eastAsia="zh-CN"/>
        </w:rPr>
        <w:t xml:space="preserve">can derive the Rx beam information for the target SCell from the beam informations of the . Then, CBM UE </w:t>
      </w:r>
      <w:r w:rsidR="00B52D57">
        <w:rPr>
          <w:rFonts w:eastAsia="宋体"/>
          <w:sz w:val="22"/>
          <w:lang w:val="en-US" w:eastAsia="zh-CN"/>
        </w:rPr>
        <w:t xml:space="preserve">does not need to perform </w:t>
      </w:r>
      <w:r w:rsidR="006562B1">
        <w:rPr>
          <w:rFonts w:eastAsia="宋体"/>
          <w:sz w:val="22"/>
          <w:lang w:val="en-US" w:eastAsia="zh-CN"/>
        </w:rPr>
        <w:t>Rx beam sweeping for cell searching and there is no need to perform L1-RSRP measurements for detecting fine beam</w:t>
      </w:r>
      <w:r w:rsidR="001D54C6">
        <w:rPr>
          <w:rFonts w:eastAsia="宋体"/>
          <w:sz w:val="22"/>
          <w:lang w:val="en-US" w:eastAsia="zh-CN"/>
        </w:rPr>
        <w:t>.</w:t>
      </w:r>
    </w:p>
    <w:p w:rsidR="000C70D5" w:rsidRDefault="000C70D5" w:rsidP="000C70D5">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A838BA">
        <w:rPr>
          <w:rFonts w:eastAsia="宋体"/>
          <w:b/>
          <w:i/>
          <w:sz w:val="22"/>
          <w:lang w:val="en-US" w:eastAsia="zh-CN"/>
        </w:rPr>
        <w:t>6</w:t>
      </w:r>
      <w:r w:rsidRPr="00492DB4">
        <w:rPr>
          <w:rFonts w:eastAsia="宋体"/>
          <w:b/>
          <w:i/>
          <w:sz w:val="22"/>
          <w:lang w:val="en-US" w:eastAsia="zh-CN"/>
        </w:rPr>
        <w:t>:</w:t>
      </w:r>
      <w:r>
        <w:rPr>
          <w:rFonts w:eastAsia="宋体"/>
          <w:b/>
          <w:i/>
          <w:sz w:val="22"/>
          <w:lang w:val="en-US" w:eastAsia="zh-CN"/>
        </w:rPr>
        <w:t xml:space="preserve"> </w:t>
      </w:r>
      <w:r w:rsidR="00D14DED">
        <w:rPr>
          <w:rFonts w:eastAsia="宋体"/>
          <w:b/>
          <w:i/>
          <w:sz w:val="22"/>
          <w:lang w:val="en-US" w:eastAsia="zh-CN"/>
        </w:rPr>
        <w:t>For unknown target SCell, t</w:t>
      </w:r>
      <w:r>
        <w:rPr>
          <w:rFonts w:eastAsia="宋体"/>
          <w:b/>
          <w:i/>
          <w:sz w:val="22"/>
          <w:lang w:val="en-US" w:eastAsia="zh-CN"/>
        </w:rPr>
        <w:t xml:space="preserve">he </w:t>
      </w:r>
      <w:r w:rsidR="00D14DED">
        <w:rPr>
          <w:rFonts w:eastAsia="宋体"/>
          <w:b/>
          <w:i/>
          <w:sz w:val="22"/>
          <w:lang w:val="en-US" w:eastAsia="zh-CN"/>
        </w:rPr>
        <w:t xml:space="preserve">existing </w:t>
      </w:r>
      <w:r>
        <w:rPr>
          <w:rFonts w:eastAsia="宋体"/>
          <w:b/>
          <w:i/>
          <w:sz w:val="22"/>
          <w:lang w:val="en-US" w:eastAsia="zh-CN"/>
        </w:rPr>
        <w:t xml:space="preserve">SCell activation requirements in Case 2 </w:t>
      </w:r>
      <w:r w:rsidR="00D14DED">
        <w:rPr>
          <w:rFonts w:eastAsia="宋体"/>
          <w:b/>
          <w:i/>
          <w:sz w:val="22"/>
          <w:lang w:val="en-US" w:eastAsia="zh-CN"/>
        </w:rPr>
        <w:t xml:space="preserve">with </w:t>
      </w:r>
      <w:r w:rsidR="0012204D">
        <w:rPr>
          <w:rFonts w:eastAsia="宋体"/>
          <w:b/>
          <w:i/>
          <w:sz w:val="22"/>
          <w:lang w:val="en-US" w:eastAsia="zh-CN"/>
        </w:rPr>
        <w:lastRenderedPageBreak/>
        <w:t>remov</w:t>
      </w:r>
      <w:r w:rsidR="00D14DED">
        <w:rPr>
          <w:rFonts w:eastAsia="宋体"/>
          <w:b/>
          <w:i/>
          <w:sz w:val="22"/>
          <w:lang w:val="en-US" w:eastAsia="zh-CN"/>
        </w:rPr>
        <w:t xml:space="preserve">ing </w:t>
      </w:r>
      <w:r w:rsidR="006562B1">
        <w:rPr>
          <w:rFonts w:eastAsia="宋体"/>
          <w:b/>
          <w:i/>
          <w:sz w:val="22"/>
          <w:lang w:val="en-US" w:eastAsia="zh-CN"/>
        </w:rPr>
        <w:t xml:space="preserve">Rx beam sweeping time and </w:t>
      </w:r>
      <w:r w:rsidR="00D14DED">
        <w:rPr>
          <w:rFonts w:eastAsia="宋体"/>
          <w:b/>
          <w:i/>
          <w:sz w:val="22"/>
          <w:lang w:val="en-US" w:eastAsia="zh-CN"/>
        </w:rPr>
        <w:t xml:space="preserve">L1-RSRP measurement </w:t>
      </w:r>
      <w:r w:rsidR="006562B1">
        <w:rPr>
          <w:rFonts w:eastAsia="宋体"/>
          <w:b/>
          <w:i/>
          <w:sz w:val="22"/>
          <w:lang w:val="en-US" w:eastAsia="zh-CN"/>
        </w:rPr>
        <w:t>time</w:t>
      </w:r>
      <w:r w:rsidR="00D14DED">
        <w:rPr>
          <w:rFonts w:eastAsia="宋体"/>
          <w:b/>
          <w:i/>
          <w:sz w:val="22"/>
          <w:lang w:val="en-US" w:eastAsia="zh-CN"/>
        </w:rPr>
        <w:t xml:space="preserve"> </w:t>
      </w:r>
      <w:r>
        <w:rPr>
          <w:rFonts w:eastAsia="宋体"/>
          <w:b/>
          <w:i/>
          <w:sz w:val="22"/>
          <w:lang w:val="en-US" w:eastAsia="zh-CN"/>
        </w:rPr>
        <w:t xml:space="preserve">can be </w:t>
      </w:r>
      <w:r w:rsidR="00D14DED">
        <w:rPr>
          <w:rFonts w:eastAsia="宋体"/>
          <w:b/>
          <w:i/>
          <w:sz w:val="22"/>
          <w:lang w:val="en-US" w:eastAsia="zh-CN"/>
        </w:rPr>
        <w:t>used for CBM type UE.</w:t>
      </w:r>
      <w:r w:rsidR="006562B1">
        <w:rPr>
          <w:rFonts w:eastAsia="宋体"/>
          <w:b/>
          <w:i/>
          <w:sz w:val="22"/>
          <w:lang w:val="en-US" w:eastAsia="zh-CN"/>
        </w:rPr>
        <w:t xml:space="preserve"> The SCell activation delay</w:t>
      </w:r>
      <w:r w:rsidR="006562B1" w:rsidRPr="00C235F2">
        <w:rPr>
          <w:rFonts w:eastAsia="宋体"/>
          <w:b/>
          <w:i/>
          <w:sz w:val="28"/>
          <w:lang w:val="en-US" w:eastAsia="zh-CN"/>
        </w:rPr>
        <w:t xml:space="preserve"> </w:t>
      </w:r>
      <w:r w:rsidR="00C235F2" w:rsidRPr="00C235F2">
        <w:rPr>
          <w:b/>
          <w:i/>
          <w:sz w:val="22"/>
        </w:rPr>
        <w:t>T</w:t>
      </w:r>
      <w:r w:rsidR="00C235F2" w:rsidRPr="00C235F2">
        <w:rPr>
          <w:b/>
          <w:i/>
          <w:sz w:val="22"/>
          <w:vertAlign w:val="subscript"/>
        </w:rPr>
        <w:t>activation_time</w:t>
      </w:r>
      <w:r w:rsidR="00C235F2">
        <w:rPr>
          <w:rFonts w:eastAsia="宋体"/>
          <w:b/>
          <w:i/>
          <w:sz w:val="22"/>
          <w:lang w:val="en-US" w:eastAsia="zh-CN"/>
        </w:rPr>
        <w:t xml:space="preserve"> for unknown target SCell in case 2 can be defined as:</w:t>
      </w:r>
    </w:p>
    <w:tbl>
      <w:tblPr>
        <w:tblStyle w:val="af4"/>
        <w:tblW w:w="0" w:type="auto"/>
        <w:tblLook w:val="04A0" w:firstRow="1" w:lastRow="0" w:firstColumn="1" w:lastColumn="0" w:noHBand="0" w:noVBand="1"/>
      </w:tblPr>
      <w:tblGrid>
        <w:gridCol w:w="9621"/>
      </w:tblGrid>
      <w:tr w:rsidR="0012204D" w:rsidTr="00734231">
        <w:tc>
          <w:tcPr>
            <w:tcW w:w="9621" w:type="dxa"/>
          </w:tcPr>
          <w:p w:rsidR="0012204D" w:rsidRDefault="0012204D" w:rsidP="00202B38">
            <w:pPr>
              <w:pStyle w:val="B2"/>
              <w:snapToGrid w:val="0"/>
              <w:spacing w:after="0"/>
              <w:ind w:left="284"/>
            </w:pPr>
            <w:r>
              <w:tab/>
            </w:r>
            <w:r>
              <w:rPr>
                <w:color w:val="000000"/>
              </w:rPr>
              <w:t xml:space="preserve">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common beam management,</w:t>
            </w:r>
            <w:r w:rsidRPr="00885F53">
              <w:t xml:space="preserve"> </w:t>
            </w:r>
            <w:r>
              <w:t xml:space="preserve">and </w:t>
            </w:r>
            <w:r w:rsidRPr="0012204D">
              <w:t>the target SCell is unknown</w:t>
            </w:r>
            <w:r w:rsidRPr="009C5807">
              <w:t xml:space="preserve">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12204D" w:rsidRPr="00885F53" w:rsidRDefault="0012204D" w:rsidP="00202B38">
            <w:pPr>
              <w:pStyle w:val="B3"/>
              <w:snapToGrid w:val="0"/>
              <w:spacing w:after="0"/>
              <w:ind w:leftChars="143" w:left="570"/>
              <w:rPr>
                <w:lang w:eastAsia="zh-CN"/>
              </w:rPr>
            </w:pPr>
            <w:r>
              <w:t>-</w:t>
            </w:r>
            <w:r>
              <w:tab/>
              <w:t>6</w:t>
            </w:r>
            <w:r w:rsidRPr="00885F53">
              <w:t>ms</w:t>
            </w:r>
            <w:r>
              <w:t xml:space="preserve"> </w:t>
            </w:r>
            <w:r w:rsidRPr="00885F53">
              <w:t>+</w:t>
            </w:r>
            <w:r>
              <w:t xml:space="preserve"> </w:t>
            </w:r>
            <w:r w:rsidRPr="00C235F2">
              <w:t>T</w:t>
            </w:r>
            <w:r w:rsidRPr="00C235F2">
              <w:rPr>
                <w:vertAlign w:val="subscript"/>
              </w:rPr>
              <w:t>FirstSSB_MAX</w:t>
            </w:r>
            <w:r w:rsidRPr="00C235F2">
              <w:t xml:space="preserve"> + T</w:t>
            </w:r>
            <w:r w:rsidRPr="00C235F2">
              <w:rPr>
                <w:vertAlign w:val="subscript"/>
              </w:rPr>
              <w:t>SMTC_MAX</w:t>
            </w:r>
            <w:r w:rsidRPr="00C235F2">
              <w:t xml:space="preserve"> + T</w:t>
            </w:r>
            <w:r w:rsidRPr="00C235F2">
              <w:rPr>
                <w:vertAlign w:val="subscript"/>
              </w:rPr>
              <w:t>rs</w:t>
            </w:r>
            <w:r w:rsidRPr="00885F53">
              <w:rPr>
                <w:vertAlign w:val="subscript"/>
              </w:rPr>
              <w:t xml:space="preserve">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rsidR="0012204D" w:rsidRPr="009C5807" w:rsidRDefault="0012204D" w:rsidP="00202B38">
            <w:pPr>
              <w:pStyle w:val="B2"/>
              <w:snapToGrid w:val="0"/>
              <w:spacing w:beforeLines="100" w:before="240" w:after="0"/>
              <w:ind w:left="284"/>
            </w:pPr>
            <w:r>
              <w:tab/>
            </w:r>
            <w:r w:rsidRPr="009C5807">
              <w:t xml:space="preserve">If </w:t>
            </w:r>
            <w:r>
              <w:rPr>
                <w:color w:val="000000"/>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common beam management,</w:t>
            </w:r>
            <w:r w:rsidRPr="00885F53">
              <w:t xml:space="preserve"> </w:t>
            </w:r>
            <w:r>
              <w:t>and</w:t>
            </w:r>
            <w:r w:rsidRPr="009C5807">
              <w:t xml:space="preserve"> </w:t>
            </w:r>
            <w:r w:rsidRPr="0012204D">
              <w:t>the target SCell is unknown</w:t>
            </w:r>
            <w:r w:rsidRPr="009C5807">
              <w:t xml:space="preserve">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12204D" w:rsidRPr="004C0E80" w:rsidRDefault="0012204D" w:rsidP="00202B38">
            <w:pPr>
              <w:pStyle w:val="B2"/>
              <w:snapToGrid w:val="0"/>
              <w:spacing w:after="0"/>
              <w:ind w:left="284"/>
              <w:rPr>
                <w:lang w:val="it-IT" w:eastAsia="zh-CN"/>
              </w:rPr>
            </w:pPr>
            <w:r w:rsidRPr="00102412">
              <w:rPr>
                <w:lang w:val="it-IT"/>
              </w:rPr>
              <w:t>-</w:t>
            </w:r>
            <w:r w:rsidRPr="00102412">
              <w:rPr>
                <w:lang w:val="it-IT"/>
              </w:rPr>
              <w:tab/>
              <w:t xml:space="preserve">3ms + </w:t>
            </w:r>
            <w:r w:rsidRPr="00C235F2">
              <w:rPr>
                <w:lang w:val="it-IT"/>
              </w:rPr>
              <w:t>T</w:t>
            </w:r>
            <w:r w:rsidRPr="00C235F2">
              <w:rPr>
                <w:vertAlign w:val="subscript"/>
                <w:lang w:val="it-IT"/>
              </w:rPr>
              <w:t xml:space="preserve">FirstSSB_MAX </w:t>
            </w:r>
            <w:r w:rsidRPr="00C235F2">
              <w:rPr>
                <w:lang w:val="it-IT"/>
              </w:rPr>
              <w:t>+ T</w:t>
            </w:r>
            <w:r w:rsidRPr="00C235F2">
              <w:rPr>
                <w:vertAlign w:val="subscript"/>
                <w:lang w:val="it-IT"/>
              </w:rPr>
              <w:t xml:space="preserve">SMTC_MAX </w:t>
            </w:r>
            <w:r w:rsidRPr="00C235F2">
              <w:rPr>
                <w:lang w:val="it-IT"/>
              </w:rPr>
              <w:t xml:space="preserve">+ </w:t>
            </w:r>
            <w:r w:rsidRPr="00C235F2">
              <w:rPr>
                <w:lang w:val="it-IT" w:eastAsia="zh-CN"/>
              </w:rPr>
              <w:t>T</w:t>
            </w:r>
            <w:r w:rsidRPr="00C235F2">
              <w:rPr>
                <w:vertAlign w:val="subscript"/>
                <w:lang w:val="it-IT" w:eastAsia="zh-CN"/>
              </w:rPr>
              <w:t>rs</w:t>
            </w:r>
            <w:r w:rsidRPr="00102412">
              <w:rPr>
                <w:rFonts w:eastAsia="Malgun Gothic"/>
                <w:lang w:val="it-IT" w:eastAsia="zh-CN"/>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tc>
      </w:tr>
    </w:tbl>
    <w:p w:rsidR="00E83616" w:rsidRPr="009428BF" w:rsidRDefault="00E83616" w:rsidP="00E83616">
      <w:pPr>
        <w:pStyle w:val="af8"/>
        <w:widowControl w:val="0"/>
        <w:numPr>
          <w:ilvl w:val="0"/>
          <w:numId w:val="22"/>
        </w:numPr>
        <w:adjustRightInd w:val="0"/>
        <w:snapToGrid w:val="0"/>
        <w:spacing w:before="180"/>
        <w:rPr>
          <w:rFonts w:eastAsia="宋体"/>
          <w:sz w:val="22"/>
          <w:lang w:eastAsia="zh-CN"/>
        </w:rPr>
      </w:pPr>
      <w:r>
        <w:rPr>
          <w:rFonts w:eastAsia="宋体"/>
          <w:b/>
          <w:sz w:val="22"/>
          <w:lang w:val="en-US" w:eastAsia="zh-CN"/>
        </w:rPr>
        <w:t>Measurement restriction requirements</w:t>
      </w:r>
    </w:p>
    <w:p w:rsidR="00734231" w:rsidRDefault="00FE5ED5" w:rsidP="009428BF">
      <w:pPr>
        <w:widowControl w:val="0"/>
        <w:adjustRightInd w:val="0"/>
        <w:snapToGrid w:val="0"/>
        <w:spacing w:before="180"/>
        <w:rPr>
          <w:rFonts w:eastAsia="宋体"/>
          <w:sz w:val="22"/>
          <w:lang w:val="en-US" w:eastAsia="zh-CN"/>
        </w:rPr>
      </w:pPr>
      <w:r>
        <w:rPr>
          <w:rFonts w:eastAsia="宋体"/>
          <w:sz w:val="22"/>
          <w:lang w:val="en-US" w:eastAsia="zh-CN"/>
        </w:rPr>
        <w:t>For FR2 inter-band CA, UE only needs to perform RLM measurements on PCC</w:t>
      </w:r>
      <w:r w:rsidR="00ED0A0F">
        <w:rPr>
          <w:rFonts w:eastAsia="宋体"/>
          <w:sz w:val="22"/>
          <w:lang w:val="en-US" w:eastAsia="zh-CN"/>
        </w:rPr>
        <w:t xml:space="preserve"> (in NE-DC or NR-SA mode)</w:t>
      </w:r>
      <w:r>
        <w:rPr>
          <w:rFonts w:eastAsia="宋体"/>
          <w:sz w:val="22"/>
          <w:lang w:val="en-US" w:eastAsia="zh-CN"/>
        </w:rPr>
        <w:t xml:space="preserve"> or PSCC</w:t>
      </w:r>
      <w:r w:rsidR="00ED0A0F">
        <w:rPr>
          <w:rFonts w:eastAsia="宋体"/>
          <w:sz w:val="22"/>
          <w:lang w:val="en-US" w:eastAsia="zh-CN"/>
        </w:rPr>
        <w:t xml:space="preserve"> (in EN-DC mode)</w:t>
      </w:r>
      <w:r>
        <w:rPr>
          <w:rFonts w:eastAsia="宋体"/>
          <w:sz w:val="22"/>
          <w:lang w:val="en-US" w:eastAsia="zh-CN"/>
        </w:rPr>
        <w:t xml:space="preserve">. </w:t>
      </w:r>
      <w:r w:rsidR="00ED0A0F">
        <w:rPr>
          <w:rFonts w:eastAsia="宋体"/>
          <w:sz w:val="22"/>
          <w:lang w:val="en-US" w:eastAsia="zh-CN"/>
        </w:rPr>
        <w:t xml:space="preserve">In </w:t>
      </w:r>
      <w:r w:rsidR="00202B38">
        <w:rPr>
          <w:rFonts w:eastAsia="宋体"/>
          <w:sz w:val="22"/>
          <w:lang w:val="en-US" w:eastAsia="zh-CN"/>
        </w:rPr>
        <w:t>R16 NR</w:t>
      </w:r>
      <w:r w:rsidR="00ED0A0F">
        <w:rPr>
          <w:rFonts w:eastAsia="宋体"/>
          <w:sz w:val="22"/>
          <w:lang w:val="en-US" w:eastAsia="zh-CN"/>
        </w:rPr>
        <w:t xml:space="preserve"> eMIMO, </w:t>
      </w:r>
      <w:r w:rsidR="00202B38">
        <w:rPr>
          <w:rFonts w:eastAsia="宋体"/>
          <w:sz w:val="22"/>
          <w:lang w:val="en-US" w:eastAsia="zh-CN"/>
        </w:rPr>
        <w:t>RAN4</w:t>
      </w:r>
      <w:r w:rsidR="00ED0A0F">
        <w:rPr>
          <w:rFonts w:eastAsia="宋体"/>
          <w:sz w:val="22"/>
          <w:lang w:val="en-US" w:eastAsia="zh-CN"/>
        </w:rPr>
        <w:t xml:space="preserve"> has </w:t>
      </w:r>
      <w:r w:rsidR="00202B38">
        <w:rPr>
          <w:rFonts w:eastAsia="宋体"/>
          <w:sz w:val="22"/>
          <w:lang w:val="en-US" w:eastAsia="zh-CN"/>
        </w:rPr>
        <w:t>achieved the agreements</w:t>
      </w:r>
      <w:r w:rsidR="00ED0A0F">
        <w:rPr>
          <w:rFonts w:eastAsia="宋体"/>
          <w:sz w:val="22"/>
          <w:lang w:val="en-US" w:eastAsia="zh-CN"/>
        </w:rPr>
        <w:t xml:space="preserve"> that </w:t>
      </w:r>
      <w:r w:rsidR="00ED0A0F" w:rsidRPr="00ED0A0F">
        <w:rPr>
          <w:rFonts w:eastAsia="宋体"/>
          <w:sz w:val="22"/>
          <w:lang w:val="en-US" w:eastAsia="zh-CN"/>
        </w:rPr>
        <w:t>UE is</w:t>
      </w:r>
      <w:r w:rsidR="00ED0A0F">
        <w:rPr>
          <w:rFonts w:eastAsia="宋体"/>
          <w:sz w:val="22"/>
          <w:lang w:val="en-US" w:eastAsia="zh-CN"/>
        </w:rPr>
        <w:t xml:space="preserve"> not</w:t>
      </w:r>
      <w:r w:rsidR="00ED0A0F" w:rsidRPr="00ED0A0F">
        <w:rPr>
          <w:rFonts w:eastAsia="宋体"/>
          <w:sz w:val="22"/>
          <w:lang w:val="en-US" w:eastAsia="zh-CN"/>
        </w:rPr>
        <w:t xml:space="preserve"> required to perform </w:t>
      </w:r>
      <w:r w:rsidR="00ED0A0F">
        <w:rPr>
          <w:rFonts w:eastAsia="宋体"/>
          <w:sz w:val="22"/>
          <w:lang w:val="en-US" w:eastAsia="zh-CN"/>
        </w:rPr>
        <w:t>BFD/CBD measurements</w:t>
      </w:r>
      <w:r w:rsidR="00ED0A0F" w:rsidRPr="00ED0A0F">
        <w:rPr>
          <w:rFonts w:eastAsia="宋体"/>
          <w:sz w:val="22"/>
          <w:lang w:val="en-US" w:eastAsia="zh-CN"/>
        </w:rPr>
        <w:t xml:space="preserve"> on more than 1 serving cell among a set of bands </w:t>
      </w:r>
      <w:r w:rsidR="00ED0A0F">
        <w:rPr>
          <w:rFonts w:eastAsia="宋体"/>
          <w:sz w:val="22"/>
          <w:lang w:val="en-US" w:eastAsia="zh-CN"/>
        </w:rPr>
        <w:t xml:space="preserve">with </w:t>
      </w:r>
      <w:r w:rsidR="00ED0A0F" w:rsidRPr="00ED0A0F">
        <w:rPr>
          <w:rFonts w:eastAsia="宋体"/>
          <w:sz w:val="22"/>
          <w:lang w:val="en-US" w:eastAsia="zh-CN"/>
        </w:rPr>
        <w:t>common beam</w:t>
      </w:r>
      <w:r w:rsidR="00ED0A0F">
        <w:rPr>
          <w:rFonts w:eastAsia="宋体"/>
          <w:sz w:val="22"/>
          <w:lang w:val="en-US" w:eastAsia="zh-CN"/>
        </w:rPr>
        <w:t xml:space="preserve"> management</w:t>
      </w:r>
      <w:r w:rsidR="00ED0A0F" w:rsidRPr="00ED0A0F">
        <w:rPr>
          <w:rFonts w:eastAsia="宋体"/>
          <w:sz w:val="22"/>
          <w:lang w:val="en-US" w:eastAsia="zh-CN"/>
        </w:rPr>
        <w:t>.</w:t>
      </w:r>
      <w:r w:rsidR="00ED0A0F">
        <w:rPr>
          <w:rFonts w:eastAsia="宋体"/>
          <w:sz w:val="22"/>
          <w:lang w:val="en-US" w:eastAsia="zh-CN"/>
        </w:rPr>
        <w:t xml:space="preserve"> </w:t>
      </w:r>
      <w:r w:rsidR="00202B38">
        <w:rPr>
          <w:rFonts w:eastAsia="宋体"/>
          <w:sz w:val="22"/>
          <w:lang w:val="en-US" w:eastAsia="zh-CN"/>
        </w:rPr>
        <w:t>The same agreements can be reused in R17. So</w:t>
      </w:r>
      <w:r w:rsidR="00ED0A0F">
        <w:rPr>
          <w:rFonts w:eastAsia="宋体"/>
          <w:sz w:val="22"/>
          <w:lang w:val="en-US" w:eastAsia="zh-CN"/>
        </w:rPr>
        <w:t xml:space="preserve">, </w:t>
      </w:r>
      <w:r w:rsidR="009300EC">
        <w:rPr>
          <w:rFonts w:eastAsia="宋体"/>
          <w:sz w:val="22"/>
          <w:lang w:val="en-US" w:eastAsia="zh-CN"/>
        </w:rPr>
        <w:t xml:space="preserve">CBM type </w:t>
      </w:r>
      <w:r w:rsidR="00ED0A0F">
        <w:rPr>
          <w:rFonts w:eastAsia="宋体"/>
          <w:sz w:val="22"/>
          <w:lang w:val="en-US" w:eastAsia="zh-CN"/>
        </w:rPr>
        <w:t xml:space="preserve">UE only needs to </w:t>
      </w:r>
      <w:r w:rsidR="00FC6C24">
        <w:rPr>
          <w:rFonts w:eastAsia="宋体"/>
          <w:sz w:val="22"/>
          <w:lang w:val="en-US" w:eastAsia="zh-CN"/>
        </w:rPr>
        <w:t xml:space="preserve">perform </w:t>
      </w:r>
      <w:r w:rsidR="00ED0A0F">
        <w:rPr>
          <w:rFonts w:eastAsia="宋体"/>
          <w:sz w:val="22"/>
          <w:lang w:val="en-US" w:eastAsia="zh-CN"/>
        </w:rPr>
        <w:t>BFD/CBD measurements</w:t>
      </w:r>
      <w:r w:rsidR="00ED0A0F" w:rsidRPr="00ED0A0F">
        <w:rPr>
          <w:rFonts w:eastAsia="宋体"/>
          <w:sz w:val="22"/>
          <w:lang w:val="en-US" w:eastAsia="zh-CN"/>
        </w:rPr>
        <w:t xml:space="preserve"> on</w:t>
      </w:r>
      <w:r w:rsidR="00ED0A0F">
        <w:rPr>
          <w:rFonts w:eastAsia="宋体"/>
          <w:sz w:val="22"/>
          <w:lang w:val="en-US" w:eastAsia="zh-CN"/>
        </w:rPr>
        <w:t xml:space="preserve"> PCC</w:t>
      </w:r>
      <w:r w:rsidR="00ED0A0F" w:rsidRPr="00ED0A0F">
        <w:rPr>
          <w:rFonts w:eastAsia="宋体"/>
          <w:sz w:val="22"/>
          <w:lang w:val="en-US" w:eastAsia="zh-CN"/>
        </w:rPr>
        <w:t xml:space="preserve"> </w:t>
      </w:r>
      <w:r w:rsidR="00ED0A0F">
        <w:rPr>
          <w:rFonts w:eastAsia="宋体"/>
          <w:sz w:val="22"/>
          <w:lang w:val="en-US" w:eastAsia="zh-CN"/>
        </w:rPr>
        <w:t xml:space="preserve">or PSCC. </w:t>
      </w:r>
      <w:r w:rsidR="009300EC">
        <w:rPr>
          <w:rFonts w:eastAsia="宋体"/>
          <w:sz w:val="22"/>
          <w:lang w:val="en-US" w:eastAsia="zh-CN"/>
        </w:rPr>
        <w:t>In RF session, it has been agreed that only one CC</w:t>
      </w:r>
      <w:r w:rsidR="009300EC" w:rsidRPr="009300EC">
        <w:rPr>
          <w:rFonts w:eastAsia="宋体"/>
          <w:sz w:val="22"/>
          <w:lang w:val="en-US" w:eastAsia="zh-CN"/>
        </w:rPr>
        <w:t xml:space="preserve"> with a configured UL BWP</w:t>
      </w:r>
      <w:r w:rsidR="009300EC">
        <w:rPr>
          <w:rFonts w:eastAsia="宋体"/>
          <w:sz w:val="22"/>
          <w:lang w:val="en-US" w:eastAsia="zh-CN"/>
        </w:rPr>
        <w:t xml:space="preserve"> will be </w:t>
      </w:r>
      <w:r w:rsidR="009300EC" w:rsidRPr="009300EC">
        <w:rPr>
          <w:rFonts w:eastAsia="宋体"/>
          <w:sz w:val="22"/>
          <w:lang w:val="en-US" w:eastAsia="zh-CN"/>
        </w:rPr>
        <w:t>configured with the reference signal for beam management</w:t>
      </w:r>
      <w:r w:rsidR="009300EC">
        <w:rPr>
          <w:rFonts w:eastAsia="宋体"/>
          <w:sz w:val="22"/>
          <w:lang w:val="en-US" w:eastAsia="zh-CN"/>
        </w:rPr>
        <w:t xml:space="preserve">. </w:t>
      </w:r>
      <w:r w:rsidR="00202B38">
        <w:rPr>
          <w:rFonts w:eastAsia="宋体"/>
          <w:sz w:val="22"/>
          <w:lang w:val="en-US" w:eastAsia="zh-CN"/>
        </w:rPr>
        <w:t xml:space="preserve">Then, the CC configured with </w:t>
      </w:r>
      <w:r w:rsidR="00FC6C24">
        <w:rPr>
          <w:rFonts w:eastAsia="宋体"/>
          <w:sz w:val="22"/>
          <w:lang w:val="en-US" w:eastAsia="zh-CN"/>
        </w:rPr>
        <w:t>BM-RS would be configured on PCC or PSCC.</w:t>
      </w:r>
    </w:p>
    <w:p w:rsidR="00165548" w:rsidRDefault="00165548" w:rsidP="009428BF">
      <w:pPr>
        <w:widowControl w:val="0"/>
        <w:adjustRightInd w:val="0"/>
        <w:snapToGrid w:val="0"/>
        <w:spacing w:before="180"/>
        <w:rPr>
          <w:rFonts w:eastAsia="宋体"/>
          <w:sz w:val="22"/>
          <w:lang w:val="en-US" w:eastAsia="zh-CN"/>
        </w:rPr>
      </w:pPr>
      <w:r>
        <w:rPr>
          <w:rFonts w:eastAsia="宋体"/>
          <w:sz w:val="22"/>
          <w:lang w:val="en-US" w:eastAsia="zh-CN"/>
        </w:rPr>
        <w:t xml:space="preserve">The measurement </w:t>
      </w:r>
      <w:r w:rsidRPr="00F77F04">
        <w:rPr>
          <w:rFonts w:eastAsia="宋体"/>
          <w:sz w:val="22"/>
          <w:lang w:eastAsia="zh-CN"/>
        </w:rPr>
        <w:t>restriction</w:t>
      </w:r>
      <w:r>
        <w:rPr>
          <w:rFonts w:eastAsia="宋体"/>
          <w:sz w:val="22"/>
          <w:lang w:eastAsia="zh-CN"/>
        </w:rPr>
        <w:t xml:space="preserve">s </w:t>
      </w:r>
      <w:r w:rsidR="00E83616">
        <w:rPr>
          <w:rFonts w:eastAsia="宋体"/>
          <w:sz w:val="22"/>
          <w:lang w:eastAsia="zh-CN"/>
        </w:rPr>
        <w:t xml:space="preserve">among layer 1 measurements </w:t>
      </w:r>
      <w:r>
        <w:rPr>
          <w:rFonts w:eastAsia="宋体"/>
          <w:sz w:val="22"/>
          <w:lang w:eastAsia="zh-CN"/>
        </w:rPr>
        <w:t xml:space="preserve">are only needed when the </w:t>
      </w:r>
      <w:r>
        <w:rPr>
          <w:rFonts w:eastAsia="宋体"/>
          <w:sz w:val="22"/>
          <w:lang w:val="en-US" w:eastAsia="zh-CN"/>
        </w:rPr>
        <w:t xml:space="preserve">RLM/BFD/CBD/L1-RSRP measurements on one </w:t>
      </w:r>
      <w:r w:rsidR="00E83616">
        <w:rPr>
          <w:rFonts w:eastAsia="宋体"/>
          <w:sz w:val="22"/>
          <w:lang w:val="en-US" w:eastAsia="zh-CN"/>
        </w:rPr>
        <w:t>CC</w:t>
      </w:r>
      <w:r>
        <w:rPr>
          <w:rFonts w:eastAsia="宋体"/>
          <w:sz w:val="22"/>
          <w:lang w:val="en-US" w:eastAsia="zh-CN"/>
        </w:rPr>
        <w:t xml:space="preserve"> are conflicted with </w:t>
      </w:r>
      <w:r>
        <w:rPr>
          <w:rFonts w:eastAsia="宋体"/>
          <w:sz w:val="22"/>
          <w:lang w:eastAsia="zh-CN"/>
        </w:rPr>
        <w:t xml:space="preserve">the </w:t>
      </w:r>
      <w:r>
        <w:rPr>
          <w:rFonts w:eastAsia="宋体"/>
          <w:sz w:val="22"/>
          <w:lang w:val="en-US" w:eastAsia="zh-CN"/>
        </w:rPr>
        <w:t xml:space="preserve">RLM/BFD/CBD/L1-RSRP measurements on another </w:t>
      </w:r>
      <w:r w:rsidR="00E83616">
        <w:rPr>
          <w:rFonts w:eastAsia="宋体"/>
          <w:sz w:val="22"/>
          <w:lang w:val="en-US" w:eastAsia="zh-CN"/>
        </w:rPr>
        <w:t>CC</w:t>
      </w:r>
      <w:r>
        <w:rPr>
          <w:rFonts w:eastAsia="宋体"/>
          <w:sz w:val="22"/>
          <w:lang w:val="en-US" w:eastAsia="zh-CN"/>
        </w:rPr>
        <w:t xml:space="preserve">, i.e. where UE need to perform RLM/BFD/CBD/L1-RSRP measurements on more than one </w:t>
      </w:r>
      <w:r w:rsidR="00E83616">
        <w:rPr>
          <w:rFonts w:eastAsia="宋体"/>
          <w:sz w:val="22"/>
          <w:lang w:val="en-US" w:eastAsia="zh-CN"/>
        </w:rPr>
        <w:t>CC</w:t>
      </w:r>
      <w:r>
        <w:rPr>
          <w:rFonts w:eastAsia="宋体"/>
          <w:sz w:val="22"/>
          <w:lang w:val="en-US" w:eastAsia="zh-CN"/>
        </w:rPr>
        <w:t xml:space="preserve">. </w:t>
      </w:r>
    </w:p>
    <w:p w:rsidR="00165548" w:rsidRPr="00165548" w:rsidRDefault="00165548" w:rsidP="009428BF">
      <w:pPr>
        <w:widowControl w:val="0"/>
        <w:adjustRightInd w:val="0"/>
        <w:snapToGrid w:val="0"/>
        <w:spacing w:before="180"/>
        <w:rPr>
          <w:rFonts w:eastAsia="宋体"/>
          <w:sz w:val="22"/>
          <w:lang w:val="en-US" w:eastAsia="zh-CN"/>
        </w:rPr>
      </w:pPr>
      <w:r>
        <w:rPr>
          <w:rFonts w:eastAsia="宋体"/>
          <w:sz w:val="22"/>
          <w:lang w:val="en-US" w:eastAsia="zh-CN"/>
        </w:rPr>
        <w:t xml:space="preserve">Based on the above analysis, it can be observed that CBM UEs only need to perform RLM/BFD/CBD/L1-RSRP measurements on only one CC (PCC or PSCC). Therefore, there is no need to introduce measurement </w:t>
      </w:r>
      <w:r w:rsidRPr="00F77F04">
        <w:rPr>
          <w:rFonts w:eastAsia="宋体"/>
          <w:sz w:val="22"/>
          <w:lang w:eastAsia="zh-CN"/>
        </w:rPr>
        <w:t>restriction</w:t>
      </w:r>
      <w:r>
        <w:rPr>
          <w:rFonts w:eastAsia="宋体"/>
          <w:sz w:val="22"/>
          <w:lang w:eastAsia="zh-CN"/>
        </w:rPr>
        <w:t xml:space="preserve">s </w:t>
      </w:r>
      <w:r w:rsidR="00E83616">
        <w:rPr>
          <w:rFonts w:eastAsia="宋体"/>
          <w:sz w:val="22"/>
          <w:lang w:eastAsia="zh-CN"/>
        </w:rPr>
        <w:t xml:space="preserve">requirements </w:t>
      </w:r>
      <w:r>
        <w:rPr>
          <w:rFonts w:eastAsia="宋体"/>
          <w:sz w:val="22"/>
          <w:lang w:eastAsia="zh-CN"/>
        </w:rPr>
        <w:t xml:space="preserve">for </w:t>
      </w:r>
      <w:r w:rsidR="00E83616">
        <w:rPr>
          <w:rFonts w:eastAsia="宋体"/>
          <w:sz w:val="22"/>
          <w:lang w:eastAsia="zh-CN"/>
        </w:rPr>
        <w:t>CBM UEs.</w:t>
      </w:r>
    </w:p>
    <w:p w:rsidR="00202B38" w:rsidRDefault="00202B38" w:rsidP="00FC6C24">
      <w:pPr>
        <w:widowControl w:val="0"/>
        <w:adjustRightInd w:val="0"/>
        <w:snapToGrid w:val="0"/>
        <w:spacing w:before="180" w:after="0"/>
        <w:rPr>
          <w:rFonts w:eastAsia="宋体"/>
          <w:b/>
          <w:i/>
          <w:sz w:val="22"/>
          <w:lang w:val="en-US" w:eastAsia="zh-CN"/>
        </w:rPr>
      </w:pPr>
      <w:r>
        <w:rPr>
          <w:rFonts w:eastAsia="宋体" w:hint="eastAsia"/>
          <w:b/>
          <w:i/>
          <w:sz w:val="22"/>
          <w:lang w:val="en-US" w:eastAsia="zh-CN"/>
        </w:rPr>
        <w:t>O</w:t>
      </w:r>
      <w:r>
        <w:rPr>
          <w:rFonts w:eastAsia="宋体"/>
          <w:b/>
          <w:i/>
          <w:sz w:val="22"/>
          <w:lang w:val="en-US" w:eastAsia="zh-CN"/>
        </w:rPr>
        <w:t xml:space="preserve">bservation 1: </w:t>
      </w:r>
      <w:r w:rsidR="00165548" w:rsidRPr="00165548">
        <w:rPr>
          <w:rFonts w:eastAsia="宋体"/>
          <w:b/>
          <w:i/>
          <w:sz w:val="22"/>
          <w:lang w:val="en-US" w:eastAsia="zh-CN"/>
        </w:rPr>
        <w:t xml:space="preserve">CBM UEs only need to perform RLM/BFD/CBD/L1-RSRP measurements on </w:t>
      </w:r>
      <w:r w:rsidR="00E83616">
        <w:rPr>
          <w:rFonts w:eastAsia="宋体"/>
          <w:b/>
          <w:i/>
          <w:sz w:val="22"/>
          <w:lang w:val="en-US" w:eastAsia="zh-CN"/>
        </w:rPr>
        <w:t>one CC (</w:t>
      </w:r>
      <w:r w:rsidR="00165548" w:rsidRPr="00165548">
        <w:rPr>
          <w:rFonts w:eastAsia="宋体"/>
          <w:b/>
          <w:i/>
          <w:sz w:val="22"/>
          <w:lang w:val="en-US" w:eastAsia="zh-CN"/>
        </w:rPr>
        <w:t>PCC or PSCC)</w:t>
      </w:r>
      <w:r w:rsidR="00165548">
        <w:rPr>
          <w:rFonts w:eastAsia="宋体"/>
          <w:b/>
          <w:i/>
          <w:sz w:val="22"/>
          <w:lang w:val="en-US" w:eastAsia="zh-CN"/>
        </w:rPr>
        <w:t>.</w:t>
      </w:r>
    </w:p>
    <w:p w:rsidR="00FC6C24" w:rsidRPr="00492DB4" w:rsidRDefault="00FC6C24" w:rsidP="00FC6C24">
      <w:pPr>
        <w:widowControl w:val="0"/>
        <w:adjustRightInd w:val="0"/>
        <w:snapToGrid w:val="0"/>
        <w:spacing w:before="180" w:after="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E83616">
        <w:rPr>
          <w:rFonts w:eastAsia="宋体"/>
          <w:b/>
          <w:i/>
          <w:sz w:val="22"/>
          <w:lang w:val="en-US" w:eastAsia="zh-CN"/>
        </w:rPr>
        <w:t>7</w:t>
      </w:r>
      <w:r w:rsidRPr="00492DB4">
        <w:rPr>
          <w:rFonts w:eastAsia="宋体"/>
          <w:b/>
          <w:i/>
          <w:sz w:val="22"/>
          <w:lang w:val="en-US" w:eastAsia="zh-CN"/>
        </w:rPr>
        <w:t>:</w:t>
      </w:r>
      <w:r>
        <w:rPr>
          <w:rFonts w:eastAsia="宋体"/>
          <w:b/>
          <w:i/>
          <w:sz w:val="22"/>
          <w:lang w:val="en-US" w:eastAsia="zh-CN"/>
        </w:rPr>
        <w:t xml:space="preserve"> </w:t>
      </w:r>
      <w:r w:rsidR="00E83616">
        <w:rPr>
          <w:rFonts w:eastAsia="宋体"/>
          <w:b/>
          <w:i/>
          <w:sz w:val="22"/>
          <w:lang w:eastAsia="zh-CN"/>
        </w:rPr>
        <w:t>There is no need to introduce the measurement restriction requirements for FR2 inter-band CA with CBM UE.</w:t>
      </w:r>
    </w:p>
    <w:bookmarkEnd w:id="4"/>
    <w:p w:rsidR="00EF7ACF" w:rsidRPr="00EF7ACF" w:rsidRDefault="00EF7ACF" w:rsidP="007C78E4">
      <w:pPr>
        <w:widowControl w:val="0"/>
        <w:adjustRightInd w:val="0"/>
        <w:snapToGrid w:val="0"/>
        <w:spacing w:before="180"/>
        <w:rPr>
          <w:rFonts w:eastAsia="宋体"/>
          <w:sz w:val="22"/>
          <w:lang w:val="en-US" w:eastAsia="zh-CN"/>
        </w:rPr>
      </w:pPr>
    </w:p>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5016B">
        <w:rPr>
          <w:rFonts w:eastAsia="宋体"/>
          <w:sz w:val="22"/>
          <w:lang w:eastAsia="zh-CN"/>
        </w:rPr>
        <w:t>FR2 inter-band DL CA enhancement</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202B38" w:rsidRDefault="00202B38" w:rsidP="00202B38">
      <w:pPr>
        <w:widowControl w:val="0"/>
        <w:adjustRightInd w:val="0"/>
        <w:snapToGrid w:val="0"/>
        <w:spacing w:before="180"/>
        <w:rPr>
          <w:rFonts w:eastAsia="宋体"/>
          <w:b/>
          <w:i/>
          <w:sz w:val="22"/>
          <w:lang w:val="en-US" w:eastAsia="zh-CN"/>
        </w:rPr>
      </w:pPr>
      <w:bookmarkStart w:id="10" w:name="OLE_LINK168"/>
      <w:bookmarkStart w:id="11" w:name="OLE_LINK176"/>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For </w:t>
      </w:r>
      <w:r>
        <w:rPr>
          <w:rFonts w:eastAsia="宋体" w:hint="eastAsia"/>
          <w:b/>
          <w:i/>
          <w:sz w:val="22"/>
          <w:lang w:val="en-US" w:eastAsia="zh-CN"/>
        </w:rPr>
        <w:t>C</w:t>
      </w:r>
      <w:r>
        <w:rPr>
          <w:rFonts w:eastAsia="宋体"/>
          <w:b/>
          <w:i/>
          <w:sz w:val="22"/>
          <w:lang w:val="en-US" w:eastAsia="zh-CN"/>
        </w:rPr>
        <w:t xml:space="preserve">BM type UE, the </w:t>
      </w:r>
      <w:r>
        <w:rPr>
          <w:rFonts w:eastAsia="宋体" w:hint="eastAsia"/>
          <w:b/>
          <w:i/>
          <w:sz w:val="22"/>
          <w:lang w:val="en-US" w:eastAsia="zh-CN"/>
        </w:rPr>
        <w:t>MRTD</w:t>
      </w:r>
      <w:r>
        <w:rPr>
          <w:rFonts w:eastAsia="宋体"/>
          <w:b/>
          <w:i/>
          <w:sz w:val="22"/>
          <w:lang w:val="en-US" w:eastAsia="zh-CN"/>
        </w:rPr>
        <w:t xml:space="preserve"> requirement for FR2 inter-band CA shall be no shorter than the BS TAE requirement for FR2 inter-band CA, otherwise it will cause compatibility issue</w:t>
      </w:r>
      <w:r w:rsidRPr="00492DB4">
        <w:rPr>
          <w:rFonts w:eastAsia="宋体"/>
          <w:b/>
          <w:i/>
          <w:sz w:val="22"/>
          <w:lang w:val="en-US" w:eastAsia="zh-CN"/>
        </w:rPr>
        <w:t>.</w:t>
      </w:r>
    </w:p>
    <w:p w:rsidR="00202B38" w:rsidRDefault="00202B38" w:rsidP="00202B38">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It is suggested that the </w:t>
      </w:r>
      <w:r>
        <w:rPr>
          <w:rFonts w:eastAsia="宋体" w:hint="eastAsia"/>
          <w:b/>
          <w:i/>
          <w:sz w:val="22"/>
          <w:lang w:val="en-US" w:eastAsia="zh-CN"/>
        </w:rPr>
        <w:t>MRTD</w:t>
      </w:r>
      <w:r>
        <w:rPr>
          <w:rFonts w:eastAsia="宋体"/>
          <w:b/>
          <w:i/>
          <w:sz w:val="22"/>
          <w:lang w:val="en-US" w:eastAsia="zh-CN"/>
        </w:rPr>
        <w:t xml:space="preserve"> requirement for FR2 inter-band CA with CBM UE can be </w:t>
      </w:r>
      <w:r>
        <w:rPr>
          <w:rFonts w:eastAsia="宋体" w:hint="eastAsia"/>
          <w:b/>
          <w:i/>
          <w:sz w:val="22"/>
          <w:lang w:val="en-US" w:eastAsia="zh-CN"/>
        </w:rPr>
        <w:t>defined</w:t>
      </w:r>
      <w:r>
        <w:rPr>
          <w:rFonts w:eastAsia="宋体"/>
          <w:b/>
          <w:i/>
          <w:sz w:val="22"/>
          <w:lang w:val="en-US" w:eastAsia="zh-CN"/>
        </w:rPr>
        <w:t xml:space="preserve"> as 3us</w:t>
      </w:r>
      <w:r w:rsidRPr="00492DB4">
        <w:rPr>
          <w:rFonts w:eastAsia="宋体"/>
          <w:b/>
          <w:i/>
          <w:sz w:val="22"/>
          <w:lang w:val="en-US" w:eastAsia="zh-CN"/>
        </w:rPr>
        <w:t>.</w:t>
      </w:r>
    </w:p>
    <w:p w:rsidR="00202B38" w:rsidRDefault="00202B38" w:rsidP="00202B38">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RAN4 needs to identify the scenarios where UE Rx beam switching is needed and study whether there have performance impacts due to Rx beam switching for each scenario</w:t>
      </w:r>
      <w:r w:rsidRPr="00492DB4">
        <w:rPr>
          <w:rFonts w:eastAsia="宋体"/>
          <w:b/>
          <w:i/>
          <w:sz w:val="22"/>
          <w:lang w:val="en-US" w:eastAsia="zh-CN"/>
        </w:rPr>
        <w:t>.</w:t>
      </w:r>
    </w:p>
    <w:p w:rsidR="00202B38" w:rsidRDefault="00202B38" w:rsidP="00202B38">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CBM </w:t>
      </w:r>
      <w:r w:rsidRPr="00124FB6">
        <w:rPr>
          <w:rFonts w:eastAsia="宋体"/>
          <w:b/>
          <w:i/>
          <w:sz w:val="22"/>
          <w:lang w:val="en-US" w:eastAsia="zh-CN"/>
        </w:rPr>
        <w:t xml:space="preserve">UE can </w:t>
      </w:r>
      <w:r>
        <w:rPr>
          <w:rFonts w:eastAsia="宋体"/>
          <w:b/>
          <w:i/>
          <w:sz w:val="22"/>
          <w:lang w:val="en-US" w:eastAsia="zh-CN"/>
        </w:rPr>
        <w:t xml:space="preserve">perform RX beam </w:t>
      </w:r>
      <w:r w:rsidRPr="00124FB6">
        <w:rPr>
          <w:rFonts w:eastAsia="宋体"/>
          <w:b/>
          <w:i/>
          <w:sz w:val="22"/>
          <w:lang w:val="en-US" w:eastAsia="zh-CN"/>
        </w:rPr>
        <w:t>switch</w:t>
      </w:r>
      <w:r>
        <w:rPr>
          <w:rFonts w:eastAsia="宋体"/>
          <w:b/>
          <w:i/>
          <w:sz w:val="22"/>
          <w:lang w:val="en-US" w:eastAsia="zh-CN"/>
        </w:rPr>
        <w:t xml:space="preserve">ing </w:t>
      </w:r>
      <w:r w:rsidRPr="00124FB6">
        <w:rPr>
          <w:rFonts w:eastAsia="宋体"/>
          <w:b/>
          <w:i/>
          <w:sz w:val="22"/>
          <w:lang w:val="en-US" w:eastAsia="zh-CN"/>
        </w:rPr>
        <w:t>without major performance degradation even if MRTD is larger than CP length</w:t>
      </w:r>
      <w:r w:rsidRPr="00492DB4">
        <w:rPr>
          <w:rFonts w:eastAsia="宋体"/>
          <w:b/>
          <w:i/>
          <w:sz w:val="22"/>
          <w:lang w:val="en-US" w:eastAsia="zh-CN"/>
        </w:rPr>
        <w:t>.</w:t>
      </w:r>
    </w:p>
    <w:p w:rsidR="00202B38" w:rsidRDefault="00202B38" w:rsidP="00202B38">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5</w:t>
      </w:r>
      <w:r w:rsidRPr="00492DB4">
        <w:rPr>
          <w:rFonts w:eastAsia="宋体"/>
          <w:b/>
          <w:i/>
          <w:sz w:val="22"/>
          <w:lang w:val="en-US" w:eastAsia="zh-CN"/>
        </w:rPr>
        <w:t>:</w:t>
      </w:r>
      <w:r>
        <w:rPr>
          <w:rFonts w:eastAsia="宋体"/>
          <w:b/>
          <w:i/>
          <w:sz w:val="22"/>
          <w:lang w:val="en-US" w:eastAsia="zh-CN"/>
        </w:rPr>
        <w:t xml:space="preserve"> It is proposed the </w:t>
      </w:r>
      <w:r w:rsidRPr="00C07335">
        <w:rPr>
          <w:rFonts w:eastAsia="宋体"/>
          <w:b/>
          <w:i/>
          <w:sz w:val="22"/>
          <w:lang w:val="en-US" w:eastAsia="zh-CN"/>
        </w:rPr>
        <w:t xml:space="preserve">existing interruption requirements for inter-band CA in </w:t>
      </w:r>
      <w:r>
        <w:rPr>
          <w:rFonts w:eastAsia="宋体"/>
          <w:b/>
          <w:i/>
          <w:sz w:val="22"/>
          <w:lang w:val="en-US" w:eastAsia="zh-CN"/>
        </w:rPr>
        <w:t xml:space="preserve">R15/R16 </w:t>
      </w:r>
      <w:r w:rsidRPr="00C07335">
        <w:rPr>
          <w:rFonts w:eastAsia="宋体"/>
          <w:b/>
          <w:i/>
          <w:sz w:val="22"/>
          <w:lang w:val="en-US" w:eastAsia="zh-CN"/>
        </w:rPr>
        <w:t>can be reused for CBM type UE in R17</w:t>
      </w:r>
      <w:r w:rsidRPr="00492DB4">
        <w:rPr>
          <w:rFonts w:eastAsia="宋体"/>
          <w:b/>
          <w:i/>
          <w:sz w:val="22"/>
          <w:lang w:val="en-US" w:eastAsia="zh-CN"/>
        </w:rPr>
        <w:t>.</w:t>
      </w:r>
    </w:p>
    <w:p w:rsidR="00202B38" w:rsidRDefault="00202B38" w:rsidP="00202B38">
      <w:pPr>
        <w:widowControl w:val="0"/>
        <w:adjustRightInd w:val="0"/>
        <w:snapToGrid w:val="0"/>
        <w:spacing w:before="180"/>
        <w:rPr>
          <w:rFonts w:eastAsia="宋体"/>
          <w:b/>
          <w:i/>
          <w:sz w:val="22"/>
          <w:lang w:val="en-US" w:eastAsia="zh-CN"/>
        </w:rPr>
      </w:pPr>
      <w:r>
        <w:rPr>
          <w:rFonts w:eastAsia="宋体"/>
          <w:b/>
          <w:i/>
          <w:sz w:val="22"/>
          <w:lang w:val="en-US" w:eastAsia="zh-CN"/>
        </w:rPr>
        <w:lastRenderedPageBreak/>
        <w:t>Proposal</w:t>
      </w:r>
      <w:r w:rsidRPr="00492DB4">
        <w:rPr>
          <w:rFonts w:eastAsia="宋体"/>
          <w:b/>
          <w:i/>
          <w:sz w:val="22"/>
          <w:lang w:val="en-US" w:eastAsia="zh-CN"/>
        </w:rPr>
        <w:t xml:space="preserve"> </w:t>
      </w:r>
      <w:r>
        <w:rPr>
          <w:rFonts w:eastAsia="宋体"/>
          <w:b/>
          <w:i/>
          <w:sz w:val="22"/>
          <w:lang w:val="en-US" w:eastAsia="zh-CN"/>
        </w:rPr>
        <w:t>6</w:t>
      </w:r>
      <w:r w:rsidRPr="00492DB4">
        <w:rPr>
          <w:rFonts w:eastAsia="宋体"/>
          <w:b/>
          <w:i/>
          <w:sz w:val="22"/>
          <w:lang w:val="en-US" w:eastAsia="zh-CN"/>
        </w:rPr>
        <w:t>:</w:t>
      </w:r>
      <w:r>
        <w:rPr>
          <w:rFonts w:eastAsia="宋体"/>
          <w:b/>
          <w:i/>
          <w:sz w:val="22"/>
          <w:lang w:val="en-US" w:eastAsia="zh-CN"/>
        </w:rPr>
        <w:t xml:space="preserve"> For unknown target SCell, the existing SCell activation requirements in Case 2 with removing Rx beam sweeping time and L1-RSRP measurement time can be used for CBM type UE. The SCell activation delay</w:t>
      </w:r>
      <w:r w:rsidRPr="00C235F2">
        <w:rPr>
          <w:rFonts w:eastAsia="宋体"/>
          <w:b/>
          <w:i/>
          <w:sz w:val="28"/>
          <w:lang w:val="en-US" w:eastAsia="zh-CN"/>
        </w:rPr>
        <w:t xml:space="preserve"> </w:t>
      </w:r>
      <w:r w:rsidRPr="00C235F2">
        <w:rPr>
          <w:b/>
          <w:i/>
          <w:sz w:val="22"/>
        </w:rPr>
        <w:t>T</w:t>
      </w:r>
      <w:r w:rsidRPr="00C235F2">
        <w:rPr>
          <w:b/>
          <w:i/>
          <w:sz w:val="22"/>
          <w:vertAlign w:val="subscript"/>
        </w:rPr>
        <w:t>activation_time</w:t>
      </w:r>
      <w:r>
        <w:rPr>
          <w:rFonts w:eastAsia="宋体"/>
          <w:b/>
          <w:i/>
          <w:sz w:val="22"/>
          <w:lang w:val="en-US" w:eastAsia="zh-CN"/>
        </w:rPr>
        <w:t xml:space="preserve"> for unknown target SCell in case 2 can be defined as:</w:t>
      </w:r>
    </w:p>
    <w:tbl>
      <w:tblPr>
        <w:tblStyle w:val="af4"/>
        <w:tblW w:w="0" w:type="auto"/>
        <w:tblLook w:val="04A0" w:firstRow="1" w:lastRow="0" w:firstColumn="1" w:lastColumn="0" w:noHBand="0" w:noVBand="1"/>
      </w:tblPr>
      <w:tblGrid>
        <w:gridCol w:w="9621"/>
      </w:tblGrid>
      <w:tr w:rsidR="00202B38" w:rsidTr="00165548">
        <w:tc>
          <w:tcPr>
            <w:tcW w:w="9621" w:type="dxa"/>
          </w:tcPr>
          <w:p w:rsidR="00202B38" w:rsidRDefault="00202B38" w:rsidP="00202B38">
            <w:pPr>
              <w:pStyle w:val="B2"/>
              <w:snapToGrid w:val="0"/>
              <w:spacing w:after="0"/>
              <w:ind w:left="284"/>
            </w:pPr>
            <w:r>
              <w:tab/>
            </w:r>
            <w:r>
              <w:rPr>
                <w:color w:val="000000"/>
              </w:rPr>
              <w:t xml:space="preserve">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common beam management,</w:t>
            </w:r>
            <w:r w:rsidRPr="00885F53">
              <w:t xml:space="preserve"> </w:t>
            </w:r>
            <w:r>
              <w:t xml:space="preserve">and </w:t>
            </w:r>
            <w:r w:rsidRPr="0012204D">
              <w:t>the target SCell is unknown</w:t>
            </w:r>
            <w:r w:rsidRPr="009C5807">
              <w:t xml:space="preserve">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202B38" w:rsidRPr="00885F53" w:rsidRDefault="00202B38" w:rsidP="00202B38">
            <w:pPr>
              <w:pStyle w:val="B3"/>
              <w:snapToGrid w:val="0"/>
              <w:spacing w:after="0"/>
              <w:ind w:leftChars="143" w:left="570"/>
              <w:rPr>
                <w:lang w:eastAsia="zh-CN"/>
              </w:rPr>
            </w:pPr>
            <w:r>
              <w:t>-</w:t>
            </w:r>
            <w:r>
              <w:tab/>
              <w:t>6</w:t>
            </w:r>
            <w:r w:rsidRPr="00885F53">
              <w:t>ms</w:t>
            </w:r>
            <w:r>
              <w:t xml:space="preserve"> </w:t>
            </w:r>
            <w:r w:rsidRPr="00885F53">
              <w:t>+</w:t>
            </w:r>
            <w:r>
              <w:t xml:space="preserve"> </w:t>
            </w:r>
            <w:r w:rsidRPr="00C235F2">
              <w:t>T</w:t>
            </w:r>
            <w:r w:rsidRPr="00C235F2">
              <w:rPr>
                <w:vertAlign w:val="subscript"/>
              </w:rPr>
              <w:t>FirstSSB_MAX</w:t>
            </w:r>
            <w:r w:rsidRPr="00C235F2">
              <w:t xml:space="preserve"> + T</w:t>
            </w:r>
            <w:r w:rsidRPr="00C235F2">
              <w:rPr>
                <w:vertAlign w:val="subscript"/>
              </w:rPr>
              <w:t>SMTC_MAX</w:t>
            </w:r>
            <w:r w:rsidRPr="00C235F2">
              <w:t xml:space="preserve"> + T</w:t>
            </w:r>
            <w:r w:rsidRPr="00C235F2">
              <w:rPr>
                <w:vertAlign w:val="subscript"/>
              </w:rPr>
              <w:t>rs</w:t>
            </w:r>
            <w:r w:rsidRPr="00885F53">
              <w:rPr>
                <w:vertAlign w:val="subscript"/>
              </w:rPr>
              <w:t xml:space="preserve">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rsidR="00202B38" w:rsidRPr="009C5807" w:rsidRDefault="00202B38" w:rsidP="00202B38">
            <w:pPr>
              <w:pStyle w:val="B2"/>
              <w:snapToGrid w:val="0"/>
              <w:spacing w:beforeLines="100" w:before="240" w:after="0"/>
              <w:ind w:left="284"/>
            </w:pPr>
            <w:r>
              <w:tab/>
            </w:r>
            <w:r w:rsidRPr="009C5807">
              <w:t xml:space="preserve">If </w:t>
            </w:r>
            <w:r>
              <w:rPr>
                <w:color w:val="000000"/>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common beam management,</w:t>
            </w:r>
            <w:r w:rsidRPr="00885F53">
              <w:t xml:space="preserve"> </w:t>
            </w:r>
            <w:r>
              <w:t>and</w:t>
            </w:r>
            <w:r w:rsidRPr="009C5807">
              <w:t xml:space="preserve"> </w:t>
            </w:r>
            <w:r w:rsidRPr="0012204D">
              <w:t>the target SCell is unknown</w:t>
            </w:r>
            <w:r w:rsidRPr="009C5807">
              <w:t xml:space="preserve">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202B38" w:rsidRPr="004C0E80" w:rsidRDefault="00202B38" w:rsidP="00202B38">
            <w:pPr>
              <w:pStyle w:val="B2"/>
              <w:snapToGrid w:val="0"/>
              <w:spacing w:after="0"/>
              <w:ind w:left="284"/>
              <w:rPr>
                <w:lang w:val="it-IT" w:eastAsia="zh-CN"/>
              </w:rPr>
            </w:pPr>
            <w:r w:rsidRPr="00102412">
              <w:rPr>
                <w:lang w:val="it-IT"/>
              </w:rPr>
              <w:t>-</w:t>
            </w:r>
            <w:r w:rsidRPr="00102412">
              <w:rPr>
                <w:lang w:val="it-IT"/>
              </w:rPr>
              <w:tab/>
              <w:t xml:space="preserve">3ms + </w:t>
            </w:r>
            <w:r w:rsidRPr="00C235F2">
              <w:rPr>
                <w:lang w:val="it-IT"/>
              </w:rPr>
              <w:t>T</w:t>
            </w:r>
            <w:r w:rsidRPr="00C235F2">
              <w:rPr>
                <w:vertAlign w:val="subscript"/>
                <w:lang w:val="it-IT"/>
              </w:rPr>
              <w:t xml:space="preserve">FirstSSB_MAX </w:t>
            </w:r>
            <w:r w:rsidRPr="00C235F2">
              <w:rPr>
                <w:lang w:val="it-IT"/>
              </w:rPr>
              <w:t>+ T</w:t>
            </w:r>
            <w:r w:rsidRPr="00C235F2">
              <w:rPr>
                <w:vertAlign w:val="subscript"/>
                <w:lang w:val="it-IT"/>
              </w:rPr>
              <w:t xml:space="preserve">SMTC_MAX </w:t>
            </w:r>
            <w:r w:rsidRPr="00C235F2">
              <w:rPr>
                <w:lang w:val="it-IT"/>
              </w:rPr>
              <w:t xml:space="preserve">+ </w:t>
            </w:r>
            <w:r w:rsidRPr="00C235F2">
              <w:rPr>
                <w:lang w:val="it-IT" w:eastAsia="zh-CN"/>
              </w:rPr>
              <w:t>T</w:t>
            </w:r>
            <w:r w:rsidRPr="00C235F2">
              <w:rPr>
                <w:vertAlign w:val="subscript"/>
                <w:lang w:val="it-IT" w:eastAsia="zh-CN"/>
              </w:rPr>
              <w:t>rs</w:t>
            </w:r>
            <w:r w:rsidRPr="00102412">
              <w:rPr>
                <w:rFonts w:eastAsia="Malgun Gothic"/>
                <w:lang w:val="it-IT" w:eastAsia="zh-CN"/>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tc>
      </w:tr>
    </w:tbl>
    <w:p w:rsidR="00E83616" w:rsidRDefault="00E83616" w:rsidP="00E83616">
      <w:pPr>
        <w:widowControl w:val="0"/>
        <w:adjustRightInd w:val="0"/>
        <w:snapToGrid w:val="0"/>
        <w:spacing w:before="180" w:after="0"/>
        <w:rPr>
          <w:rFonts w:eastAsia="宋体"/>
          <w:b/>
          <w:i/>
          <w:sz w:val="22"/>
          <w:lang w:val="en-US" w:eastAsia="zh-CN"/>
        </w:rPr>
      </w:pPr>
      <w:r>
        <w:rPr>
          <w:rFonts w:eastAsia="宋体" w:hint="eastAsia"/>
          <w:b/>
          <w:i/>
          <w:sz w:val="22"/>
          <w:lang w:val="en-US" w:eastAsia="zh-CN"/>
        </w:rPr>
        <w:t>O</w:t>
      </w:r>
      <w:r>
        <w:rPr>
          <w:rFonts w:eastAsia="宋体"/>
          <w:b/>
          <w:i/>
          <w:sz w:val="22"/>
          <w:lang w:val="en-US" w:eastAsia="zh-CN"/>
        </w:rPr>
        <w:t xml:space="preserve">bservation 1: </w:t>
      </w:r>
      <w:r w:rsidRPr="00165548">
        <w:rPr>
          <w:rFonts w:eastAsia="宋体"/>
          <w:b/>
          <w:i/>
          <w:sz w:val="22"/>
          <w:lang w:val="en-US" w:eastAsia="zh-CN"/>
        </w:rPr>
        <w:t xml:space="preserve">CBM UEs only need to perform RLM/BFD/CBD/L1-RSRP measurements on </w:t>
      </w:r>
      <w:r>
        <w:rPr>
          <w:rFonts w:eastAsia="宋体"/>
          <w:b/>
          <w:i/>
          <w:sz w:val="22"/>
          <w:lang w:val="en-US" w:eastAsia="zh-CN"/>
        </w:rPr>
        <w:t>one CC (</w:t>
      </w:r>
      <w:r w:rsidRPr="00165548">
        <w:rPr>
          <w:rFonts w:eastAsia="宋体"/>
          <w:b/>
          <w:i/>
          <w:sz w:val="22"/>
          <w:lang w:val="en-US" w:eastAsia="zh-CN"/>
        </w:rPr>
        <w:t>PCC or PSCC)</w:t>
      </w:r>
      <w:r>
        <w:rPr>
          <w:rFonts w:eastAsia="宋体"/>
          <w:b/>
          <w:i/>
          <w:sz w:val="22"/>
          <w:lang w:val="en-US" w:eastAsia="zh-CN"/>
        </w:rPr>
        <w:t>.</w:t>
      </w:r>
    </w:p>
    <w:p w:rsidR="00E83616" w:rsidRPr="00492DB4" w:rsidRDefault="00E83616" w:rsidP="00E83616">
      <w:pPr>
        <w:widowControl w:val="0"/>
        <w:adjustRightInd w:val="0"/>
        <w:snapToGrid w:val="0"/>
        <w:spacing w:before="180" w:after="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7</w:t>
      </w:r>
      <w:r w:rsidRPr="00492DB4">
        <w:rPr>
          <w:rFonts w:eastAsia="宋体"/>
          <w:b/>
          <w:i/>
          <w:sz w:val="22"/>
          <w:lang w:val="en-US" w:eastAsia="zh-CN"/>
        </w:rPr>
        <w:t>:</w:t>
      </w:r>
      <w:r>
        <w:rPr>
          <w:rFonts w:eastAsia="宋体"/>
          <w:b/>
          <w:i/>
          <w:sz w:val="22"/>
          <w:lang w:val="en-US" w:eastAsia="zh-CN"/>
        </w:rPr>
        <w:t xml:space="preserve"> </w:t>
      </w:r>
      <w:r>
        <w:rPr>
          <w:rFonts w:eastAsia="宋体"/>
          <w:b/>
          <w:i/>
          <w:sz w:val="22"/>
          <w:lang w:eastAsia="zh-CN"/>
        </w:rPr>
        <w:t>There is no need to introduce the measurement restriction requirements for FR2 inter-band CA with CBM UE.</w:t>
      </w:r>
    </w:p>
    <w:p w:rsidR="00AB1ED3" w:rsidRPr="00E83616" w:rsidRDefault="00AB1ED3" w:rsidP="00032596">
      <w:pPr>
        <w:widowControl w:val="0"/>
        <w:adjustRightInd w:val="0"/>
        <w:snapToGrid w:val="0"/>
        <w:spacing w:before="180"/>
        <w:rPr>
          <w:rFonts w:eastAsia="宋体"/>
          <w:b/>
          <w:i/>
          <w:sz w:val="22"/>
          <w:lang w:val="en-US" w:eastAsia="zh-CN"/>
        </w:rPr>
      </w:pPr>
    </w:p>
    <w:bookmarkEnd w:id="10"/>
    <w:bookmarkEnd w:id="11"/>
    <w:p w:rsidR="00C0754F" w:rsidRDefault="00C0754F" w:rsidP="00C0754F">
      <w:pPr>
        <w:pStyle w:val="1"/>
        <w:jc w:val="both"/>
        <w:rPr>
          <w:lang w:val="en-US"/>
        </w:rPr>
      </w:pPr>
      <w:r w:rsidRPr="00C0754F">
        <w:rPr>
          <w:lang w:val="en-US"/>
        </w:rPr>
        <w:t>Reference</w:t>
      </w:r>
    </w:p>
    <w:p w:rsidR="00E30A4B" w:rsidRDefault="00E30A4B" w:rsidP="000C70D5">
      <w:pPr>
        <w:widowControl w:val="0"/>
        <w:numPr>
          <w:ilvl w:val="0"/>
          <w:numId w:val="5"/>
        </w:numPr>
        <w:tabs>
          <w:tab w:val="left" w:pos="426"/>
        </w:tabs>
        <w:rPr>
          <w:rFonts w:eastAsia="宋体"/>
          <w:sz w:val="22"/>
          <w:szCs w:val="22"/>
          <w:lang w:eastAsia="zh-CN"/>
        </w:rPr>
      </w:pPr>
      <w:r w:rsidRPr="00032596">
        <w:rPr>
          <w:rFonts w:eastAsia="宋体"/>
          <w:sz w:val="22"/>
          <w:szCs w:val="22"/>
          <w:lang w:eastAsia="zh-CN"/>
        </w:rPr>
        <w:t>R4-2</w:t>
      </w:r>
      <w:r w:rsidR="000C70D5">
        <w:rPr>
          <w:rFonts w:eastAsia="宋体"/>
          <w:sz w:val="22"/>
          <w:szCs w:val="22"/>
          <w:lang w:eastAsia="zh-CN"/>
        </w:rPr>
        <w:t>1</w:t>
      </w:r>
      <w:r w:rsidRPr="00032596">
        <w:rPr>
          <w:rFonts w:eastAsia="宋体"/>
          <w:sz w:val="22"/>
          <w:szCs w:val="22"/>
          <w:lang w:eastAsia="zh-CN"/>
        </w:rPr>
        <w:t>0</w:t>
      </w:r>
      <w:r w:rsidR="003D2BC6">
        <w:rPr>
          <w:rFonts w:eastAsia="宋体"/>
          <w:sz w:val="22"/>
          <w:szCs w:val="22"/>
          <w:lang w:eastAsia="zh-CN"/>
        </w:rPr>
        <w:t>5785</w:t>
      </w:r>
      <w:r w:rsidRPr="00032596">
        <w:rPr>
          <w:rFonts w:eastAsia="宋体"/>
          <w:sz w:val="22"/>
          <w:szCs w:val="22"/>
          <w:lang w:eastAsia="zh-CN"/>
        </w:rPr>
        <w:t>, “</w:t>
      </w:r>
      <w:r w:rsidR="000C70D5" w:rsidRPr="000C70D5">
        <w:rPr>
          <w:rFonts w:eastAsia="宋体"/>
          <w:sz w:val="22"/>
          <w:szCs w:val="22"/>
          <w:lang w:eastAsia="zh-CN"/>
        </w:rPr>
        <w:t>WF on RRM requirements for FR2 Inter-band DL CA and UL CA</w:t>
      </w:r>
      <w:r w:rsidRPr="00032596">
        <w:rPr>
          <w:rFonts w:eastAsia="宋体"/>
          <w:sz w:val="22"/>
          <w:szCs w:val="22"/>
          <w:lang w:eastAsia="zh-CN"/>
        </w:rPr>
        <w:t xml:space="preserve">”, </w:t>
      </w:r>
      <w:r w:rsidR="000C70D5" w:rsidRPr="000C70D5">
        <w:rPr>
          <w:rFonts w:eastAsia="宋体"/>
          <w:sz w:val="22"/>
          <w:szCs w:val="22"/>
          <w:lang w:eastAsia="zh-CN"/>
        </w:rPr>
        <w:t>Nokia, Nokia Shanghai Bell</w:t>
      </w:r>
    </w:p>
    <w:sectPr w:rsidR="00E30A4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1A6" w:rsidRDefault="003B11A6">
      <w:r>
        <w:separator/>
      </w:r>
    </w:p>
  </w:endnote>
  <w:endnote w:type="continuationSeparator" w:id="0">
    <w:p w:rsidR="003B11A6" w:rsidRDefault="003B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548" w:rsidRDefault="0016554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65548" w:rsidRDefault="0016554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548" w:rsidRDefault="0016554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75DCF">
      <w:rPr>
        <w:rStyle w:val="af1"/>
      </w:rPr>
      <w:t>1</w:t>
    </w:r>
    <w:r>
      <w:rPr>
        <w:rStyle w:val="af1"/>
      </w:rPr>
      <w:fldChar w:fldCharType="end"/>
    </w:r>
  </w:p>
  <w:p w:rsidR="00165548" w:rsidRDefault="0016554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1A6" w:rsidRDefault="003B11A6">
      <w:r>
        <w:separator/>
      </w:r>
    </w:p>
  </w:footnote>
  <w:footnote w:type="continuationSeparator" w:id="0">
    <w:p w:rsidR="003B11A6" w:rsidRDefault="003B11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tentative="1">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27"/>
  </w:num>
  <w:num w:numId="4">
    <w:abstractNumId w:val="7"/>
  </w:num>
  <w:num w:numId="5">
    <w:abstractNumId w:val="14"/>
  </w:num>
  <w:num w:numId="6">
    <w:abstractNumId w:val="1"/>
  </w:num>
  <w:num w:numId="7">
    <w:abstractNumId w:val="21"/>
  </w:num>
  <w:num w:numId="8">
    <w:abstractNumId w:val="16"/>
  </w:num>
  <w:num w:numId="9">
    <w:abstractNumId w:val="5"/>
  </w:num>
  <w:num w:numId="10">
    <w:abstractNumId w:val="12"/>
  </w:num>
  <w:num w:numId="11">
    <w:abstractNumId w:val="15"/>
  </w:num>
  <w:num w:numId="12">
    <w:abstractNumId w:val="0"/>
  </w:num>
  <w:num w:numId="13">
    <w:abstractNumId w:val="10"/>
  </w:num>
  <w:num w:numId="14">
    <w:abstractNumId w:val="26"/>
  </w:num>
  <w:num w:numId="15">
    <w:abstractNumId w:val="13"/>
  </w:num>
  <w:num w:numId="16">
    <w:abstractNumId w:val="4"/>
  </w:num>
  <w:num w:numId="17">
    <w:abstractNumId w:val="8"/>
  </w:num>
  <w:num w:numId="18">
    <w:abstractNumId w:val="18"/>
  </w:num>
  <w:num w:numId="19">
    <w:abstractNumId w:val="6"/>
  </w:num>
  <w:num w:numId="20">
    <w:abstractNumId w:val="3"/>
  </w:num>
  <w:num w:numId="21">
    <w:abstractNumId w:val="9"/>
  </w:num>
  <w:num w:numId="22">
    <w:abstractNumId w:val="22"/>
  </w:num>
  <w:num w:numId="23">
    <w:abstractNumId w:val="20"/>
  </w:num>
  <w:num w:numId="24">
    <w:abstractNumId w:val="19"/>
  </w:num>
  <w:num w:numId="25">
    <w:abstractNumId w:val="2"/>
  </w:num>
  <w:num w:numId="26">
    <w:abstractNumId w:val="25"/>
  </w:num>
  <w:num w:numId="27">
    <w:abstractNumId w:val="24"/>
  </w:num>
  <w:num w:numId="2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3F"/>
    <w:rsid w:val="00054A77"/>
    <w:rsid w:val="000550EF"/>
    <w:rsid w:val="0005574B"/>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BAC"/>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409"/>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255"/>
    <w:rsid w:val="000D2269"/>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CA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9EE"/>
    <w:rsid w:val="001179F8"/>
    <w:rsid w:val="0012027C"/>
    <w:rsid w:val="00120DDC"/>
    <w:rsid w:val="00121867"/>
    <w:rsid w:val="00121A96"/>
    <w:rsid w:val="00121D6C"/>
    <w:rsid w:val="0012204D"/>
    <w:rsid w:val="0012218A"/>
    <w:rsid w:val="001221B7"/>
    <w:rsid w:val="00122738"/>
    <w:rsid w:val="001229D0"/>
    <w:rsid w:val="00122A07"/>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5CC"/>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3FB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C17"/>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7C"/>
    <w:rsid w:val="002A26ED"/>
    <w:rsid w:val="002A27B4"/>
    <w:rsid w:val="002A30C2"/>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6C1"/>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69"/>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C20"/>
    <w:rsid w:val="00353D2B"/>
    <w:rsid w:val="0035405C"/>
    <w:rsid w:val="0035411E"/>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4FD4"/>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4B"/>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A6"/>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09F"/>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63D"/>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8C1"/>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06A"/>
    <w:rsid w:val="005123AF"/>
    <w:rsid w:val="005124F4"/>
    <w:rsid w:val="005125D9"/>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62E"/>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CF"/>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B48"/>
    <w:rsid w:val="006B13C1"/>
    <w:rsid w:val="006B146F"/>
    <w:rsid w:val="006B1C59"/>
    <w:rsid w:val="006B243C"/>
    <w:rsid w:val="006B25D4"/>
    <w:rsid w:val="006B29C7"/>
    <w:rsid w:val="006B2AD2"/>
    <w:rsid w:val="006B2F0D"/>
    <w:rsid w:val="006B36C2"/>
    <w:rsid w:val="006B3C47"/>
    <w:rsid w:val="006B3E16"/>
    <w:rsid w:val="006B4293"/>
    <w:rsid w:val="006B4331"/>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7E1"/>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054"/>
    <w:rsid w:val="00717450"/>
    <w:rsid w:val="00717748"/>
    <w:rsid w:val="00720686"/>
    <w:rsid w:val="00720F4D"/>
    <w:rsid w:val="00721134"/>
    <w:rsid w:val="007217B0"/>
    <w:rsid w:val="00721B8E"/>
    <w:rsid w:val="00721C8A"/>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1EF8"/>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C50"/>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8785B"/>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50E"/>
    <w:rsid w:val="00885EA8"/>
    <w:rsid w:val="008860F2"/>
    <w:rsid w:val="008863FC"/>
    <w:rsid w:val="00886B5E"/>
    <w:rsid w:val="00886FCB"/>
    <w:rsid w:val="00887156"/>
    <w:rsid w:val="0088723B"/>
    <w:rsid w:val="008877C9"/>
    <w:rsid w:val="008878A6"/>
    <w:rsid w:val="00887937"/>
    <w:rsid w:val="00887975"/>
    <w:rsid w:val="00890712"/>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7CD"/>
    <w:rsid w:val="008A3ADF"/>
    <w:rsid w:val="008A4336"/>
    <w:rsid w:val="008A4C71"/>
    <w:rsid w:val="008A519C"/>
    <w:rsid w:val="008A5268"/>
    <w:rsid w:val="008A62C8"/>
    <w:rsid w:val="008A6752"/>
    <w:rsid w:val="008A6E06"/>
    <w:rsid w:val="008A7086"/>
    <w:rsid w:val="008A71C1"/>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EB4"/>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C7D"/>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27D87"/>
    <w:rsid w:val="00B30602"/>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481"/>
    <w:rsid w:val="00C006D5"/>
    <w:rsid w:val="00C00F79"/>
    <w:rsid w:val="00C0127D"/>
    <w:rsid w:val="00C015F2"/>
    <w:rsid w:val="00C017FE"/>
    <w:rsid w:val="00C019D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335"/>
    <w:rsid w:val="00C073CD"/>
    <w:rsid w:val="00C07425"/>
    <w:rsid w:val="00C0754F"/>
    <w:rsid w:val="00C07E34"/>
    <w:rsid w:val="00C07FC4"/>
    <w:rsid w:val="00C10013"/>
    <w:rsid w:val="00C100EF"/>
    <w:rsid w:val="00C1060A"/>
    <w:rsid w:val="00C1074D"/>
    <w:rsid w:val="00C11028"/>
    <w:rsid w:val="00C115D2"/>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18A8"/>
    <w:rsid w:val="00C221C5"/>
    <w:rsid w:val="00C226F3"/>
    <w:rsid w:val="00C228F5"/>
    <w:rsid w:val="00C22B7C"/>
    <w:rsid w:val="00C234A0"/>
    <w:rsid w:val="00C235F2"/>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4F7D"/>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4"/>
    <w:rsid w:val="00D5324B"/>
    <w:rsid w:val="00D53916"/>
    <w:rsid w:val="00D5395C"/>
    <w:rsid w:val="00D53EF9"/>
    <w:rsid w:val="00D53F55"/>
    <w:rsid w:val="00D54165"/>
    <w:rsid w:val="00D54376"/>
    <w:rsid w:val="00D54B9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0CE"/>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30C"/>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406"/>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3E4"/>
    <w:rsid w:val="00E854FB"/>
    <w:rsid w:val="00E8555F"/>
    <w:rsid w:val="00E856BF"/>
    <w:rsid w:val="00E85D98"/>
    <w:rsid w:val="00E866EA"/>
    <w:rsid w:val="00E86BF2"/>
    <w:rsid w:val="00E87024"/>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8C9"/>
    <w:rsid w:val="00EF7ACF"/>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15CB"/>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24"/>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821"/>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1195921845">
          <w:marLeft w:val="108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 w:id="287472908">
          <w:marLeft w:val="180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12067082">
          <w:marLeft w:val="1080"/>
          <w:marRight w:val="0"/>
          <w:marTop w:val="100"/>
          <w:marBottom w:val="0"/>
          <w:divBdr>
            <w:top w:val="none" w:sz="0" w:space="0" w:color="auto"/>
            <w:left w:val="none" w:sz="0" w:space="0" w:color="auto"/>
            <w:bottom w:val="none" w:sz="0" w:space="0" w:color="auto"/>
            <w:right w:val="none" w:sz="0" w:space="0" w:color="auto"/>
          </w:divBdr>
        </w:div>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918133106">
          <w:marLeft w:val="360"/>
          <w:marRight w:val="0"/>
          <w:marTop w:val="200"/>
          <w:marBottom w:val="0"/>
          <w:divBdr>
            <w:top w:val="none" w:sz="0" w:space="0" w:color="auto"/>
            <w:left w:val="none" w:sz="0" w:space="0" w:color="auto"/>
            <w:bottom w:val="none" w:sz="0" w:space="0" w:color="auto"/>
            <w:right w:val="none" w:sz="0" w:space="0" w:color="auto"/>
          </w:divBdr>
        </w:div>
        <w:div w:id="1250844209">
          <w:marLeft w:val="1080"/>
          <w:marRight w:val="0"/>
          <w:marTop w:val="1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2075933017">
          <w:marLeft w:val="1080"/>
          <w:marRight w:val="0"/>
          <w:marTop w:val="100"/>
          <w:marBottom w:val="0"/>
          <w:divBdr>
            <w:top w:val="none" w:sz="0" w:space="0" w:color="auto"/>
            <w:left w:val="none" w:sz="0" w:space="0" w:color="auto"/>
            <w:bottom w:val="none" w:sz="0" w:space="0" w:color="auto"/>
            <w:right w:val="none" w:sz="0" w:space="0" w:color="auto"/>
          </w:divBdr>
        </w:div>
        <w:div w:id="41906086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982077216">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016275182">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59716531">
          <w:marLeft w:val="1800"/>
          <w:marRight w:val="0"/>
          <w:marTop w:val="100"/>
          <w:marBottom w:val="0"/>
          <w:divBdr>
            <w:top w:val="none" w:sz="0" w:space="0" w:color="auto"/>
            <w:left w:val="none" w:sz="0" w:space="0" w:color="auto"/>
            <w:bottom w:val="none" w:sz="0" w:space="0" w:color="auto"/>
            <w:right w:val="none" w:sz="0" w:space="0" w:color="auto"/>
          </w:divBdr>
        </w:div>
      </w:divsChild>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2121877217">
          <w:marLeft w:val="360"/>
          <w:marRight w:val="0"/>
          <w:marTop w:val="200"/>
          <w:marBottom w:val="0"/>
          <w:divBdr>
            <w:top w:val="none" w:sz="0" w:space="0" w:color="auto"/>
            <w:left w:val="none" w:sz="0" w:space="0" w:color="auto"/>
            <w:bottom w:val="none" w:sz="0" w:space="0" w:color="auto"/>
            <w:right w:val="none" w:sz="0" w:space="0" w:color="auto"/>
          </w:divBdr>
        </w:div>
        <w:div w:id="1566070239">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905607192">
          <w:marLeft w:val="2606"/>
          <w:marRight w:val="0"/>
          <w:marTop w:val="0"/>
          <w:marBottom w:val="0"/>
          <w:divBdr>
            <w:top w:val="none" w:sz="0" w:space="0" w:color="auto"/>
            <w:left w:val="none" w:sz="0" w:space="0" w:color="auto"/>
            <w:bottom w:val="none" w:sz="0" w:space="0" w:color="auto"/>
            <w:right w:val="none" w:sz="0" w:space="0" w:color="auto"/>
          </w:divBdr>
        </w:div>
        <w:div w:id="53654671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80864EAB-6F3A-4AA8-86A4-92FE99FC3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2330</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2021-05-11T12:35:00Z</dcterms:created>
  <dcterms:modified xsi:type="dcterms:W3CDTF">2021-05-11T12:35:00Z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(3)Mz6yOdhONeBnwf4pMTa0axhnXHF4sKQl+5YojkgDLXtW+rKJmPltyUTnmS/WpSqmp8XPxsV7
eH02KO4WmfXoNnoDHsT0n5cd5an+gdFd26Qvp/0KRf0sXvHvtcfUpM67nsGOvu8jrUehTdzF
nh1vDlOHVHvWtnZ3IC+Es6MMdht6Os0UqnSrkw/zGYDpEeTxCh1SFlV4qqM3L7gYeFfEozFB
xTr3SR0TBzrzJi56wt</vt:lpwstr>
  </property>
  <property fmtid="{D5CDD505-2E9C-101B-9397-08002B2CF9AE}" pid="17" name="_2015_ms_pID_725343_00">
    <vt:lpwstr>_2015_ms_pID_725343</vt:lpwstr>
  </property>
  <property fmtid="{D5CDD505-2E9C-101B-9397-08002B2CF9AE}" pid="18" name="_2015_ms_pID_7253431">
    <vt:lpwstr>7UYnZ92JeyetqKbzMezGvbXl9fP4MBVC+5xu2xFGqL64f3X0PEjcuO
M4ixxHWRipdcpLtf8Ig9109wQxH4PjbyGidMpKwuTieGbeeeDjm6KMh3y/vJgD5qItErkZl0
HWnFkIDFLvSqf7J6JL7Dz6eNUEMaBX0UNgABN1iLbGlY9Js74VlHkIPXJBdr+6l7j6Mjktjd
fzivKM+N3/Q8/AW1fgxDS8dbymA7K/B/qiVG</vt:lpwstr>
  </property>
  <property fmtid="{D5CDD505-2E9C-101B-9397-08002B2CF9AE}" pid="19" name="_2015_ms_pID_7253431_00">
    <vt:lpwstr>_2015_ms_pID_7253431</vt:lpwstr>
  </property>
  <property fmtid="{D5CDD505-2E9C-101B-9397-08002B2CF9AE}" pid="20" name="_2015_ms_pID_7253432">
    <vt:lpwstr>NQMq1ia7Vv3WlsEl4kLtA4GwTiNweH8M5Nu2
s36f81nDchygVJC6oPAMYjO7zFRoEFRNUWelW+h04oD1w5NBu58=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