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387E" w:rsidRDefault="002E387E" w:rsidP="002E387E">
      <w:pPr>
        <w:pStyle w:val="a5"/>
        <w:keepLines/>
        <w:tabs>
          <w:tab w:val="right" w:pos="10440"/>
          <w:tab w:val="right" w:pos="13323"/>
        </w:tabs>
        <w:rPr>
          <w:rFonts w:asciiTheme="minorHAnsi" w:hAnsiTheme="minorHAnsi" w:cstheme="minorHAnsi"/>
          <w:sz w:val="22"/>
          <w:szCs w:val="22"/>
        </w:rPr>
      </w:pPr>
      <w:bookmarkStart w:id="0" w:name="Title"/>
      <w:bookmarkStart w:id="1" w:name="DocumentFor"/>
      <w:bookmarkEnd w:id="0"/>
      <w:bookmarkEnd w:id="1"/>
      <w:r w:rsidRPr="002E387E">
        <w:rPr>
          <w:rFonts w:asciiTheme="minorHAnsi" w:hAnsiTheme="minorHAnsi" w:cstheme="minorHAnsi"/>
          <w:sz w:val="22"/>
          <w:szCs w:val="22"/>
        </w:rPr>
        <w:t>3GPP TSG-RAN WG4 Meeting # 99-e</w:t>
      </w:r>
      <w:r w:rsidRPr="002E387E">
        <w:rPr>
          <w:rFonts w:asciiTheme="minorHAnsi" w:hAnsiTheme="minorHAnsi" w:cstheme="minorHAnsi"/>
          <w:sz w:val="22"/>
          <w:szCs w:val="22"/>
        </w:rPr>
        <w:tab/>
        <w:t>R4-21</w:t>
      </w:r>
      <w:bookmarkStart w:id="2" w:name="_GoBack"/>
      <w:r w:rsidRPr="002E387E">
        <w:rPr>
          <w:rFonts w:asciiTheme="minorHAnsi" w:hAnsiTheme="minorHAnsi" w:cstheme="minorHAnsi"/>
          <w:sz w:val="22"/>
          <w:szCs w:val="22"/>
        </w:rPr>
        <w:t>0</w:t>
      </w:r>
      <w:r w:rsidR="00707C98" w:rsidRPr="00707C98">
        <w:rPr>
          <w:rFonts w:asciiTheme="minorHAnsi" w:hAnsiTheme="minorHAnsi" w:cstheme="minorHAnsi" w:hint="eastAsia"/>
          <w:sz w:val="22"/>
          <w:szCs w:val="22"/>
        </w:rPr>
        <w:t>9632</w:t>
      </w:r>
      <w:bookmarkEnd w:id="2"/>
    </w:p>
    <w:p w:rsidR="006154F0" w:rsidRPr="006154F0" w:rsidRDefault="006154F0" w:rsidP="006154F0">
      <w:pPr>
        <w:pStyle w:val="a5"/>
        <w:keepLines/>
        <w:tabs>
          <w:tab w:val="right" w:pos="10440"/>
          <w:tab w:val="right" w:pos="13323"/>
        </w:tabs>
        <w:rPr>
          <w:rFonts w:asciiTheme="minorHAnsi" w:hAnsiTheme="minorHAnsi" w:cstheme="minorHAnsi"/>
          <w:sz w:val="22"/>
          <w:szCs w:val="22"/>
        </w:rPr>
      </w:pPr>
      <w:r w:rsidRPr="006154F0">
        <w:rPr>
          <w:rFonts w:asciiTheme="minorHAnsi" w:hAnsiTheme="minorHAnsi" w:cstheme="minorHAnsi"/>
          <w:sz w:val="22"/>
          <w:szCs w:val="22"/>
        </w:rPr>
        <w:t>Electronic Meeting, May. 19-27, 2021</w:t>
      </w:r>
    </w:p>
    <w:p w:rsidR="006154F0" w:rsidRPr="006154F0" w:rsidRDefault="006154F0" w:rsidP="006154F0">
      <w:pPr>
        <w:pStyle w:val="a5"/>
        <w:keepLines/>
        <w:tabs>
          <w:tab w:val="right" w:pos="10440"/>
          <w:tab w:val="right" w:pos="13323"/>
        </w:tabs>
        <w:rPr>
          <w:rFonts w:asciiTheme="minorHAnsi" w:hAnsiTheme="minorHAnsi" w:cstheme="minorHAnsi"/>
          <w:sz w:val="22"/>
          <w:szCs w:val="22"/>
        </w:rPr>
      </w:pPr>
      <w:r w:rsidRPr="006154F0">
        <w:rPr>
          <w:rFonts w:asciiTheme="minorHAnsi" w:hAnsiTheme="minorHAnsi" w:cstheme="minorHAnsi"/>
          <w:sz w:val="22"/>
          <w:szCs w:val="22"/>
        </w:rPr>
        <w:t>Agenda Item: 9.9.2.1</w:t>
      </w:r>
    </w:p>
    <w:p w:rsidR="006154F0" w:rsidRPr="006154F0" w:rsidRDefault="006154F0" w:rsidP="006154F0">
      <w:pPr>
        <w:pStyle w:val="a5"/>
        <w:keepLines/>
        <w:tabs>
          <w:tab w:val="right" w:pos="10440"/>
          <w:tab w:val="right" w:pos="13323"/>
        </w:tabs>
        <w:rPr>
          <w:rFonts w:asciiTheme="minorHAnsi" w:hAnsiTheme="minorHAnsi" w:cstheme="minorHAnsi"/>
          <w:sz w:val="22"/>
          <w:szCs w:val="22"/>
        </w:rPr>
      </w:pPr>
      <w:r w:rsidRPr="006154F0">
        <w:rPr>
          <w:rFonts w:asciiTheme="minorHAnsi" w:hAnsiTheme="minorHAnsi" w:cstheme="minorHAnsi"/>
          <w:sz w:val="22"/>
          <w:szCs w:val="22"/>
        </w:rPr>
        <w:t>Source: MediaTek Inc.</w:t>
      </w:r>
    </w:p>
    <w:p w:rsidR="006154F0" w:rsidRPr="006154F0" w:rsidRDefault="006154F0" w:rsidP="006154F0">
      <w:pPr>
        <w:pStyle w:val="a5"/>
        <w:keepLines/>
        <w:tabs>
          <w:tab w:val="right" w:pos="10440"/>
          <w:tab w:val="right" w:pos="13323"/>
        </w:tabs>
        <w:rPr>
          <w:rFonts w:asciiTheme="minorHAnsi" w:hAnsiTheme="minorHAnsi" w:cstheme="minorHAnsi"/>
          <w:sz w:val="22"/>
          <w:szCs w:val="22"/>
        </w:rPr>
      </w:pPr>
      <w:r w:rsidRPr="006154F0">
        <w:rPr>
          <w:rFonts w:asciiTheme="minorHAnsi" w:hAnsiTheme="minorHAnsi" w:cstheme="minorHAnsi"/>
          <w:sz w:val="22"/>
          <w:szCs w:val="22"/>
        </w:rPr>
        <w:t xml:space="preserve">Title: Discussion on SRS antenna port switching </w:t>
      </w:r>
    </w:p>
    <w:p w:rsidR="006154F0" w:rsidRPr="006154F0" w:rsidRDefault="006154F0" w:rsidP="006154F0">
      <w:pPr>
        <w:pStyle w:val="a5"/>
        <w:keepLines/>
        <w:tabs>
          <w:tab w:val="right" w:pos="10440"/>
          <w:tab w:val="right" w:pos="13323"/>
        </w:tabs>
        <w:rPr>
          <w:rFonts w:asciiTheme="minorHAnsi" w:hAnsiTheme="minorHAnsi" w:cstheme="minorHAnsi"/>
          <w:sz w:val="22"/>
          <w:szCs w:val="22"/>
        </w:rPr>
      </w:pPr>
      <w:r w:rsidRPr="006154F0">
        <w:rPr>
          <w:rFonts w:asciiTheme="minorHAnsi" w:hAnsiTheme="minorHAnsi" w:cstheme="minorHAnsi"/>
          <w:sz w:val="22"/>
          <w:szCs w:val="22"/>
        </w:rPr>
        <w:t>Document for: Discussion</w:t>
      </w:r>
    </w:p>
    <w:p w:rsidR="0034111C" w:rsidRPr="00615B29" w:rsidRDefault="0034111C" w:rsidP="002E7133">
      <w:pPr>
        <w:pStyle w:val="1"/>
        <w:numPr>
          <w:ilvl w:val="0"/>
          <w:numId w:val="1"/>
        </w:numPr>
        <w:jc w:val="both"/>
        <w:rPr>
          <w:rFonts w:ascii="Calibri" w:hAnsi="Calibri"/>
          <w:lang w:eastAsia="zh-CN"/>
        </w:rPr>
      </w:pPr>
      <w:r w:rsidRPr="00615B29">
        <w:rPr>
          <w:rFonts w:ascii="Calibri" w:hAnsi="Calibri"/>
        </w:rPr>
        <w:tab/>
      </w:r>
      <w:r w:rsidR="00EE7FA7" w:rsidRPr="00615B29">
        <w:rPr>
          <w:rFonts w:ascii="Calibri" w:hAnsi="Calibri"/>
        </w:rPr>
        <w:t>Introduction</w:t>
      </w:r>
    </w:p>
    <w:p w:rsidR="001A784C" w:rsidRDefault="001A784C" w:rsidP="0052332A">
      <w:pPr>
        <w:pStyle w:val="Default"/>
        <w:rPr>
          <w:rFonts w:asciiTheme="minorHAnsi" w:eastAsia="新細明體" w:hAnsiTheme="minorHAnsi" w:cstheme="minorBidi"/>
          <w:color w:val="auto"/>
          <w:sz w:val="20"/>
          <w:szCs w:val="21"/>
          <w:lang w:val="en-GB" w:eastAsia="zh-TW"/>
        </w:rPr>
      </w:pPr>
      <w:r w:rsidRPr="001A784C">
        <w:rPr>
          <w:rFonts w:asciiTheme="minorHAnsi" w:eastAsia="新細明體" w:hAnsiTheme="minorHAnsi" w:cstheme="minorBidi"/>
          <w:color w:val="auto"/>
          <w:sz w:val="20"/>
          <w:szCs w:val="21"/>
          <w:lang w:val="en-GB" w:eastAsia="zh-TW"/>
        </w:rPr>
        <w:t xml:space="preserve">In last meeting, </w:t>
      </w:r>
      <w:r w:rsidR="00FB59F3">
        <w:rPr>
          <w:rFonts w:asciiTheme="minorHAnsi" w:eastAsia="新細明體" w:hAnsiTheme="minorHAnsi" w:cstheme="minorBidi"/>
          <w:color w:val="auto"/>
          <w:sz w:val="20"/>
          <w:szCs w:val="21"/>
          <w:lang w:val="en-GB" w:eastAsia="zh-TW"/>
        </w:rPr>
        <w:t>some</w:t>
      </w:r>
      <w:r>
        <w:rPr>
          <w:rFonts w:asciiTheme="minorHAnsi" w:eastAsia="新細明體" w:hAnsiTheme="minorHAnsi" w:cstheme="minorBidi"/>
          <w:color w:val="auto"/>
          <w:sz w:val="20"/>
          <w:szCs w:val="21"/>
          <w:lang w:val="en-GB" w:eastAsia="zh-TW"/>
        </w:rPr>
        <w:t xml:space="preserve"> </w:t>
      </w:r>
      <w:r w:rsidR="002E36C2">
        <w:rPr>
          <w:rFonts w:asciiTheme="minorHAnsi" w:eastAsia="新細明體" w:hAnsiTheme="minorHAnsi" w:cstheme="minorBidi"/>
          <w:color w:val="auto"/>
          <w:sz w:val="20"/>
          <w:szCs w:val="21"/>
          <w:lang w:val="en-GB" w:eastAsia="zh-TW"/>
        </w:rPr>
        <w:t xml:space="preserve">issues of </w:t>
      </w:r>
      <w:r>
        <w:rPr>
          <w:rFonts w:asciiTheme="minorHAnsi" w:eastAsia="新細明體" w:hAnsiTheme="minorHAnsi" w:cstheme="minorBidi"/>
          <w:color w:val="auto"/>
          <w:sz w:val="20"/>
          <w:szCs w:val="21"/>
          <w:lang w:val="en-GB" w:eastAsia="zh-TW"/>
        </w:rPr>
        <w:t>the interruption requirement of SRS antenna port switching</w:t>
      </w:r>
      <w:r w:rsidRPr="001A784C">
        <w:rPr>
          <w:rFonts w:asciiTheme="minorHAnsi" w:eastAsia="新細明體" w:hAnsiTheme="minorHAnsi" w:cstheme="minorBidi"/>
          <w:color w:val="auto"/>
          <w:sz w:val="20"/>
          <w:szCs w:val="21"/>
          <w:lang w:val="en-GB" w:eastAsia="zh-TW"/>
        </w:rPr>
        <w:t xml:space="preserve"> </w:t>
      </w:r>
      <w:r w:rsidR="00B51765" w:rsidRPr="00B51765">
        <w:rPr>
          <w:rFonts w:asciiTheme="minorHAnsi" w:eastAsia="新細明體" w:hAnsiTheme="minorHAnsi" w:cstheme="minorBidi"/>
          <w:color w:val="auto"/>
          <w:sz w:val="20"/>
          <w:szCs w:val="21"/>
          <w:lang w:val="en-GB" w:eastAsia="zh-TW"/>
        </w:rPr>
        <w:t>have been concluded</w:t>
      </w:r>
      <w:r w:rsidR="00B51765">
        <w:rPr>
          <w:rFonts w:asciiTheme="minorHAnsi" w:eastAsia="新細明體" w:hAnsiTheme="minorHAnsi" w:cstheme="minorBidi" w:hint="eastAsia"/>
          <w:color w:val="auto"/>
          <w:sz w:val="20"/>
          <w:szCs w:val="21"/>
          <w:lang w:val="en-GB" w:eastAsia="zh-TW"/>
        </w:rPr>
        <w:t>.</w:t>
      </w:r>
      <w:r w:rsidR="00B51765">
        <w:rPr>
          <w:rFonts w:asciiTheme="minorHAnsi" w:eastAsia="新細明體" w:hAnsiTheme="minorHAnsi" w:cstheme="minorBidi"/>
          <w:color w:val="auto"/>
          <w:sz w:val="20"/>
          <w:szCs w:val="21"/>
          <w:lang w:val="en-GB" w:eastAsia="zh-TW"/>
        </w:rPr>
        <w:t xml:space="preserve"> The remaining issues are</w:t>
      </w:r>
      <w:r>
        <w:rPr>
          <w:rFonts w:asciiTheme="minorHAnsi" w:eastAsia="新細明體" w:hAnsiTheme="minorHAnsi" w:cstheme="minorBidi"/>
          <w:color w:val="auto"/>
          <w:sz w:val="20"/>
          <w:szCs w:val="21"/>
          <w:lang w:val="en-GB" w:eastAsia="zh-TW"/>
        </w:rPr>
        <w:t xml:space="preserve"> </w:t>
      </w:r>
      <w:r w:rsidR="002E36C2">
        <w:rPr>
          <w:rFonts w:asciiTheme="minorHAnsi" w:eastAsia="新細明體" w:hAnsiTheme="minorHAnsi" w:cstheme="minorBidi"/>
          <w:color w:val="auto"/>
          <w:sz w:val="20"/>
          <w:szCs w:val="21"/>
          <w:lang w:val="en-GB" w:eastAsia="zh-TW"/>
        </w:rPr>
        <w:t>UE capability, interruption component</w:t>
      </w:r>
      <w:r>
        <w:rPr>
          <w:rFonts w:asciiTheme="minorHAnsi" w:eastAsia="新細明體" w:hAnsiTheme="minorHAnsi" w:cstheme="minorBidi"/>
          <w:color w:val="auto"/>
          <w:sz w:val="20"/>
          <w:szCs w:val="21"/>
          <w:lang w:val="en-GB" w:eastAsia="zh-TW"/>
        </w:rPr>
        <w:t xml:space="preserve"> and synchronous/asynchronous</w:t>
      </w:r>
      <w:r w:rsidR="00B51765">
        <w:rPr>
          <w:rFonts w:asciiTheme="minorHAnsi" w:eastAsia="新細明體" w:hAnsiTheme="minorHAnsi" w:cstheme="minorBidi"/>
          <w:color w:val="auto"/>
          <w:sz w:val="20"/>
          <w:szCs w:val="21"/>
          <w:lang w:val="en-GB" w:eastAsia="zh-TW"/>
        </w:rPr>
        <w:t>.</w:t>
      </w:r>
      <w:r w:rsidRPr="001A784C">
        <w:rPr>
          <w:rFonts w:asciiTheme="minorHAnsi" w:eastAsia="新細明體" w:hAnsiTheme="minorHAnsi" w:cstheme="minorBidi"/>
          <w:color w:val="auto"/>
          <w:sz w:val="20"/>
          <w:szCs w:val="21"/>
          <w:lang w:val="en-GB" w:eastAsia="zh-TW"/>
        </w:rPr>
        <w:t xml:space="preserve"> Our views on these </w:t>
      </w:r>
      <w:r w:rsidR="00CE4448">
        <w:rPr>
          <w:rFonts w:asciiTheme="minorHAnsi" w:eastAsia="新細明體" w:hAnsiTheme="minorHAnsi" w:cstheme="minorBidi"/>
          <w:color w:val="auto"/>
          <w:sz w:val="20"/>
          <w:szCs w:val="21"/>
          <w:lang w:val="en-GB" w:eastAsia="zh-TW"/>
        </w:rPr>
        <w:t xml:space="preserve">open </w:t>
      </w:r>
      <w:r w:rsidRPr="001A784C">
        <w:rPr>
          <w:rFonts w:asciiTheme="minorHAnsi" w:eastAsia="新細明體" w:hAnsiTheme="minorHAnsi" w:cstheme="minorBidi"/>
          <w:color w:val="auto"/>
          <w:sz w:val="20"/>
          <w:szCs w:val="21"/>
          <w:lang w:val="en-GB" w:eastAsia="zh-TW"/>
        </w:rPr>
        <w:t>issues are provided in this paper.</w:t>
      </w:r>
    </w:p>
    <w:p w:rsidR="00805173" w:rsidRPr="00805173" w:rsidRDefault="00C51F3B" w:rsidP="00805173">
      <w:pPr>
        <w:pStyle w:val="1"/>
        <w:numPr>
          <w:ilvl w:val="0"/>
          <w:numId w:val="1"/>
        </w:numPr>
        <w:jc w:val="both"/>
        <w:rPr>
          <w:rFonts w:ascii="Calibri" w:hAnsi="Calibri"/>
        </w:rPr>
      </w:pPr>
      <w:r w:rsidRPr="00615B29">
        <w:rPr>
          <w:rFonts w:ascii="Calibri" w:hAnsi="Calibri"/>
        </w:rPr>
        <w:t>Dis</w:t>
      </w:r>
      <w:r w:rsidR="0076676F" w:rsidRPr="00615B29">
        <w:rPr>
          <w:rFonts w:ascii="Calibri" w:hAnsi="Calibri"/>
        </w:rPr>
        <w:t>cu</w:t>
      </w:r>
      <w:r w:rsidRPr="00615B29">
        <w:rPr>
          <w:rFonts w:ascii="Calibri" w:hAnsi="Calibri"/>
        </w:rPr>
        <w:t>ssion</w:t>
      </w:r>
    </w:p>
    <w:p w:rsidR="00293373" w:rsidRDefault="00293373">
      <w:pPr>
        <w:pStyle w:val="2"/>
        <w:rPr>
          <w:rFonts w:eastAsia="新細明體"/>
          <w:lang w:eastAsia="zh-TW"/>
        </w:rPr>
      </w:pPr>
      <w:r>
        <w:rPr>
          <w:rFonts w:eastAsia="新細明體" w:hint="eastAsia"/>
          <w:lang w:eastAsia="zh-TW"/>
        </w:rPr>
        <w:t>2.</w:t>
      </w:r>
      <w:r w:rsidR="00805173">
        <w:rPr>
          <w:rFonts w:eastAsia="新細明體"/>
          <w:lang w:eastAsia="zh-TW"/>
        </w:rPr>
        <w:t>1</w:t>
      </w:r>
      <w:r>
        <w:rPr>
          <w:rFonts w:eastAsia="新細明體" w:hint="eastAsia"/>
          <w:lang w:eastAsia="zh-TW"/>
        </w:rPr>
        <w:t xml:space="preserve"> </w:t>
      </w:r>
      <w:r>
        <w:rPr>
          <w:rFonts w:eastAsia="新細明體"/>
          <w:lang w:eastAsia="zh-TW"/>
        </w:rPr>
        <w:t>I</w:t>
      </w:r>
      <w:r>
        <w:rPr>
          <w:rFonts w:eastAsia="新細明體" w:hint="eastAsia"/>
          <w:lang w:eastAsia="zh-TW"/>
        </w:rPr>
        <w:t>nterruption</w:t>
      </w:r>
    </w:p>
    <w:p w:rsidR="00FC01F7" w:rsidRPr="00FC01F7" w:rsidRDefault="00FC01F7" w:rsidP="00293373">
      <w:pPr>
        <w:jc w:val="both"/>
        <w:rPr>
          <w:rFonts w:eastAsia="新細明體"/>
          <w:b/>
          <w:u w:val="single"/>
          <w:lang w:val="en-GB"/>
        </w:rPr>
      </w:pPr>
      <w:r w:rsidRPr="00FC01F7">
        <w:rPr>
          <w:rFonts w:eastAsia="新細明體" w:hint="eastAsia"/>
          <w:b/>
          <w:u w:val="single"/>
          <w:lang w:val="en-GB"/>
        </w:rPr>
        <w:t>UE capability</w:t>
      </w:r>
    </w:p>
    <w:p w:rsidR="00293373" w:rsidRPr="000E10D8" w:rsidRDefault="00805173" w:rsidP="00B5187C">
      <w:pPr>
        <w:jc w:val="both"/>
        <w:rPr>
          <w:b/>
          <w:lang w:eastAsia="x-none"/>
        </w:rPr>
      </w:pPr>
      <w:r>
        <w:rPr>
          <w:lang w:val="en-GB" w:eastAsia="en-US"/>
        </w:rPr>
        <w:t xml:space="preserve">In previous meeting, </w:t>
      </w:r>
      <w:r w:rsidR="004D543B">
        <w:rPr>
          <w:lang w:val="en-GB" w:eastAsia="en-US"/>
        </w:rPr>
        <w:t>one company propose</w:t>
      </w:r>
      <w:r w:rsidR="00B51765">
        <w:rPr>
          <w:lang w:val="en-GB" w:eastAsia="en-US"/>
        </w:rPr>
        <w:t>d that</w:t>
      </w:r>
      <w:r w:rsidR="004D543B">
        <w:rPr>
          <w:lang w:val="en-GB" w:eastAsia="en-US"/>
        </w:rPr>
        <w:t xml:space="preserve"> the interruption requirement should be </w:t>
      </w:r>
      <w:r w:rsidR="00DA4424">
        <w:rPr>
          <w:lang w:val="en-GB" w:eastAsia="en-US"/>
        </w:rPr>
        <w:t>defined</w:t>
      </w:r>
      <w:r w:rsidR="00B51765">
        <w:rPr>
          <w:lang w:val="en-GB" w:eastAsia="en-US"/>
        </w:rPr>
        <w:t xml:space="preserve"> </w:t>
      </w:r>
      <w:r w:rsidR="00D3308A">
        <w:rPr>
          <w:lang w:val="en-GB" w:eastAsia="en-US"/>
        </w:rPr>
        <w:t xml:space="preserve">based on </w:t>
      </w:r>
      <w:r w:rsidR="004D543B">
        <w:rPr>
          <w:lang w:val="en-GB" w:eastAsia="en-US"/>
        </w:rPr>
        <w:t xml:space="preserve">the union of the carrier specified in </w:t>
      </w:r>
      <w:r w:rsidR="004D543B" w:rsidRPr="004D543B">
        <w:rPr>
          <w:i/>
          <w:lang w:val="en-GB" w:eastAsia="en-US"/>
        </w:rPr>
        <w:t>txSwitchImpactToRx</w:t>
      </w:r>
      <w:r w:rsidR="004D543B" w:rsidRPr="004D543B">
        <w:rPr>
          <w:lang w:val="en-GB" w:eastAsia="en-US"/>
        </w:rPr>
        <w:t xml:space="preserve"> and in </w:t>
      </w:r>
      <w:r w:rsidR="004D543B" w:rsidRPr="004D543B">
        <w:rPr>
          <w:i/>
          <w:lang w:val="en-GB" w:eastAsia="en-US"/>
        </w:rPr>
        <w:t>txSwitchWithAnotherBand</w:t>
      </w:r>
      <w:r w:rsidR="00D3308A">
        <w:rPr>
          <w:i/>
          <w:lang w:val="en-GB" w:eastAsia="en-US"/>
        </w:rPr>
        <w:t xml:space="preserve"> </w:t>
      </w:r>
      <w:r w:rsidR="00D3308A" w:rsidRPr="00D3308A">
        <w:rPr>
          <w:lang w:eastAsia="zh-CN"/>
        </w:rPr>
        <w:t>that contains the SRS antenna switching carrier</w:t>
      </w:r>
      <w:r w:rsidR="004D543B">
        <w:rPr>
          <w:lang w:val="en-GB" w:eastAsia="en-US"/>
        </w:rPr>
        <w:t xml:space="preserve">. In terms of RAN4 test case, the </w:t>
      </w:r>
      <w:r w:rsidR="004D543B">
        <w:rPr>
          <w:lang w:eastAsia="zh-CN"/>
        </w:rPr>
        <w:t>interruption length is determined by</w:t>
      </w:r>
      <w:r w:rsidR="00A27CD3">
        <w:rPr>
          <w:rFonts w:ascii="新細明體" w:eastAsia="新細明體" w:hAnsi="新細明體" w:hint="eastAsia"/>
        </w:rPr>
        <w:t xml:space="preserve"> </w:t>
      </w:r>
      <w:r w:rsidR="00A27CD3">
        <w:t xml:space="preserve">the </w:t>
      </w:r>
      <w:r w:rsidR="004D543B">
        <w:rPr>
          <w:lang w:eastAsia="zh-CN"/>
        </w:rPr>
        <w:t xml:space="preserve">missing ACK/NACK feedback </w:t>
      </w:r>
      <w:r w:rsidR="00A27CD3">
        <w:rPr>
          <w:lang w:eastAsia="zh-CN"/>
        </w:rPr>
        <w:t xml:space="preserve">of </w:t>
      </w:r>
      <w:r w:rsidR="004D543B">
        <w:rPr>
          <w:lang w:eastAsia="zh-CN"/>
        </w:rPr>
        <w:t>continuous DL grant</w:t>
      </w:r>
      <w:r w:rsidR="00A27CD3">
        <w:rPr>
          <w:lang w:eastAsia="zh-CN"/>
        </w:rPr>
        <w:t>.</w:t>
      </w:r>
      <w:r w:rsidR="000B3AAA">
        <w:rPr>
          <w:lang w:eastAsia="zh-CN"/>
        </w:rPr>
        <w:t xml:space="preserve"> </w:t>
      </w:r>
      <w:r w:rsidR="00A27CD3">
        <w:rPr>
          <w:lang w:eastAsia="zh-CN"/>
        </w:rPr>
        <w:t>Furthermore, e</w:t>
      </w:r>
      <w:r w:rsidR="000B3AAA">
        <w:rPr>
          <w:lang w:eastAsia="zh-CN"/>
        </w:rPr>
        <w:t xml:space="preserve">ither </w:t>
      </w:r>
      <w:r w:rsidR="004D543B">
        <w:rPr>
          <w:lang w:eastAsia="zh-CN"/>
        </w:rPr>
        <w:t xml:space="preserve">interruption on DL or </w:t>
      </w:r>
      <w:r w:rsidR="000B3AAA">
        <w:rPr>
          <w:lang w:eastAsia="zh-CN"/>
        </w:rPr>
        <w:t xml:space="preserve">interruption on </w:t>
      </w:r>
      <w:r w:rsidR="004D543B">
        <w:rPr>
          <w:lang w:eastAsia="zh-CN"/>
        </w:rPr>
        <w:t xml:space="preserve">UL would lead to ACK/NACK missing. Thus, it is reasonable </w:t>
      </w:r>
      <w:r w:rsidR="000B3AAA">
        <w:rPr>
          <w:lang w:eastAsia="zh-CN"/>
        </w:rPr>
        <w:t xml:space="preserve">to </w:t>
      </w:r>
      <w:r w:rsidR="00D3308A">
        <w:rPr>
          <w:lang w:eastAsia="zh-CN"/>
        </w:rPr>
        <w:t>take</w:t>
      </w:r>
      <w:r w:rsidR="00EC20B7">
        <w:rPr>
          <w:lang w:eastAsia="zh-CN"/>
        </w:rPr>
        <w:t xml:space="preserve"> into account</w:t>
      </w:r>
      <w:r w:rsidR="00D3308A">
        <w:rPr>
          <w:lang w:eastAsia="zh-CN"/>
        </w:rPr>
        <w:t xml:space="preserve"> the union of the carrier </w:t>
      </w:r>
      <w:r w:rsidR="00EC20B7">
        <w:rPr>
          <w:lang w:eastAsia="zh-CN"/>
        </w:rPr>
        <w:t xml:space="preserve">specified in the two IEs, i.e., </w:t>
      </w:r>
      <w:r w:rsidR="00EC20B7" w:rsidRPr="004D543B">
        <w:rPr>
          <w:i/>
          <w:lang w:val="en-GB" w:eastAsia="en-US"/>
        </w:rPr>
        <w:t>txSwitchImpactToRx</w:t>
      </w:r>
      <w:r w:rsidR="00EC20B7" w:rsidRPr="004D543B">
        <w:rPr>
          <w:lang w:val="en-GB" w:eastAsia="en-US"/>
        </w:rPr>
        <w:t xml:space="preserve"> and </w:t>
      </w:r>
      <w:r w:rsidR="00EC20B7" w:rsidRPr="004D543B">
        <w:rPr>
          <w:i/>
          <w:lang w:val="en-GB" w:eastAsia="en-US"/>
        </w:rPr>
        <w:t>txSwitchWithAnotherBand</w:t>
      </w:r>
      <w:r w:rsidR="00EC20B7">
        <w:rPr>
          <w:lang w:eastAsia="zh-CN"/>
        </w:rPr>
        <w:t>.</w:t>
      </w:r>
    </w:p>
    <w:p w:rsidR="001F1B7D" w:rsidRPr="000E10D8" w:rsidRDefault="001F1B7D" w:rsidP="001F1B7D">
      <w:pPr>
        <w:jc w:val="both"/>
        <w:rPr>
          <w:b/>
          <w:lang w:eastAsia="x-none"/>
        </w:rPr>
      </w:pPr>
      <w:bookmarkStart w:id="3" w:name="_Ref71054564"/>
      <w:bookmarkStart w:id="4" w:name="_Ref71054569"/>
      <w:r w:rsidRPr="000E10D8">
        <w:rPr>
          <w:b/>
          <w:lang w:eastAsia="x-none"/>
        </w:rPr>
        <w:t xml:space="preserve">Proposal </w:t>
      </w:r>
      <w:r w:rsidRPr="000E10D8">
        <w:rPr>
          <w:b/>
          <w:lang w:eastAsia="x-none"/>
        </w:rPr>
        <w:fldChar w:fldCharType="begin"/>
      </w:r>
      <w:r w:rsidRPr="000E10D8">
        <w:rPr>
          <w:b/>
          <w:lang w:eastAsia="x-none"/>
        </w:rPr>
        <w:instrText xml:space="preserve"> SEQ Proposal \* ARABIC </w:instrText>
      </w:r>
      <w:r w:rsidRPr="000E10D8">
        <w:rPr>
          <w:b/>
          <w:lang w:eastAsia="x-none"/>
        </w:rPr>
        <w:fldChar w:fldCharType="separate"/>
      </w:r>
      <w:r w:rsidR="008B220C">
        <w:rPr>
          <w:b/>
          <w:noProof/>
          <w:lang w:eastAsia="x-none"/>
        </w:rPr>
        <w:t>1</w:t>
      </w:r>
      <w:r w:rsidRPr="000E10D8">
        <w:rPr>
          <w:b/>
          <w:lang w:eastAsia="x-none"/>
        </w:rPr>
        <w:fldChar w:fldCharType="end"/>
      </w:r>
      <w:bookmarkEnd w:id="3"/>
      <w:r w:rsidRPr="000E10D8">
        <w:rPr>
          <w:b/>
          <w:lang w:eastAsia="x-none"/>
        </w:rPr>
        <w:t xml:space="preserve">: </w:t>
      </w:r>
      <w:r w:rsidRPr="00B5187C">
        <w:rPr>
          <w:b/>
          <w:lang w:eastAsia="x-none"/>
        </w:rPr>
        <w:t xml:space="preserve">The carriers being interrupted are the union of the carrier groups specified in </w:t>
      </w:r>
      <w:r w:rsidRPr="00B5187C">
        <w:rPr>
          <w:b/>
          <w:i/>
          <w:lang w:eastAsia="x-none"/>
        </w:rPr>
        <w:t>txSwitchImpactToRx</w:t>
      </w:r>
      <w:r w:rsidRPr="00B5187C">
        <w:rPr>
          <w:b/>
          <w:lang w:eastAsia="x-none"/>
        </w:rPr>
        <w:t xml:space="preserve"> and in </w:t>
      </w:r>
      <w:r w:rsidRPr="00B5187C">
        <w:rPr>
          <w:b/>
          <w:i/>
          <w:lang w:eastAsia="x-none"/>
        </w:rPr>
        <w:t>txSwitchWithAnotherBand</w:t>
      </w:r>
      <w:r w:rsidRPr="00B5187C">
        <w:rPr>
          <w:b/>
          <w:lang w:eastAsia="x-none"/>
        </w:rPr>
        <w:t xml:space="preserve"> that contains the SRS antenna switching carrier.</w:t>
      </w:r>
      <w:bookmarkEnd w:id="4"/>
      <w:r>
        <w:rPr>
          <w:b/>
          <w:lang w:eastAsia="x-none"/>
        </w:rPr>
        <w:t xml:space="preserve"> </w:t>
      </w:r>
    </w:p>
    <w:p w:rsidR="00813292" w:rsidRDefault="00813292" w:rsidP="0017045C">
      <w:pPr>
        <w:spacing w:before="240"/>
        <w:rPr>
          <w:b/>
          <w:u w:val="single"/>
          <w:lang w:eastAsia="en-US"/>
        </w:rPr>
      </w:pPr>
    </w:p>
    <w:p w:rsidR="00DA4424" w:rsidRPr="001F1B7D" w:rsidRDefault="00DA4424" w:rsidP="0017045C">
      <w:pPr>
        <w:spacing w:before="240"/>
        <w:rPr>
          <w:b/>
          <w:u w:val="single"/>
          <w:lang w:eastAsia="en-US"/>
        </w:rPr>
      </w:pPr>
      <w:r>
        <w:rPr>
          <w:b/>
          <w:u w:val="single"/>
          <w:lang w:val="en-GB" w:eastAsia="en-US"/>
        </w:rPr>
        <w:t>Per-UE gap or per-FR gap</w:t>
      </w:r>
      <w:r w:rsidRPr="00DA4424">
        <w:rPr>
          <w:b/>
          <w:u w:val="single"/>
          <w:lang w:val="en-GB" w:eastAsia="en-US"/>
        </w:rPr>
        <w:t xml:space="preserve"> </w:t>
      </w:r>
      <w:r w:rsidRPr="00566891">
        <w:rPr>
          <w:b/>
          <w:u w:val="single"/>
          <w:lang w:val="en-GB" w:eastAsia="en-US"/>
        </w:rPr>
        <w:t>capable</w:t>
      </w:r>
      <w:r w:rsidRPr="00DA4424">
        <w:rPr>
          <w:b/>
          <w:u w:val="single"/>
          <w:lang w:val="en-GB" w:eastAsia="en-US"/>
        </w:rPr>
        <w:t xml:space="preserve"> </w:t>
      </w:r>
      <w:r w:rsidRPr="00566891">
        <w:rPr>
          <w:b/>
          <w:u w:val="single"/>
          <w:lang w:val="en-GB" w:eastAsia="en-US"/>
        </w:rPr>
        <w:t>UE</w:t>
      </w:r>
    </w:p>
    <w:p w:rsidR="00813292" w:rsidRPr="0017045C" w:rsidRDefault="0034139E" w:rsidP="0017045C">
      <w:pPr>
        <w:spacing w:before="240"/>
        <w:jc w:val="both"/>
      </w:pPr>
      <w:r>
        <w:rPr>
          <w:rFonts w:eastAsia="新細明體"/>
        </w:rPr>
        <w:t xml:space="preserve">Generally, there exist </w:t>
      </w:r>
      <w:r w:rsidR="0017045C" w:rsidRPr="00566891">
        <w:t>independent RF chains</w:t>
      </w:r>
      <w:r>
        <w:t xml:space="preserve"> in different FRs</w:t>
      </w:r>
      <w:r>
        <w:rPr>
          <w:rFonts w:eastAsia="新細明體"/>
        </w:rPr>
        <w:t xml:space="preserve"> f</w:t>
      </w:r>
      <w:r>
        <w:rPr>
          <w:rFonts w:eastAsia="新細明體" w:hint="eastAsia"/>
        </w:rPr>
        <w:t xml:space="preserve">or </w:t>
      </w:r>
      <w:r>
        <w:rPr>
          <w:rFonts w:eastAsia="新細明體"/>
        </w:rPr>
        <w:t xml:space="preserve">the UE who supports </w:t>
      </w:r>
      <w:r>
        <w:rPr>
          <w:rFonts w:eastAsia="新細明體" w:hint="eastAsia"/>
        </w:rPr>
        <w:t>per</w:t>
      </w:r>
      <w:r>
        <w:rPr>
          <w:rFonts w:eastAsia="新細明體"/>
        </w:rPr>
        <w:t>-FR gap</w:t>
      </w:r>
      <w:r>
        <w:t xml:space="preserve">, and </w:t>
      </w:r>
      <w:r w:rsidRPr="0034139E">
        <w:t>RF components</w:t>
      </w:r>
      <w:r>
        <w:t xml:space="preserve"> would be shared between different FRs for the UE who does not supports per-FR gap.</w:t>
      </w:r>
      <w:r w:rsidR="0017045C" w:rsidRPr="00566891">
        <w:t xml:space="preserve"> The main difference between these two cases is whether any transition, e.g. RF retuning, on the serving cells </w:t>
      </w:r>
      <w:r>
        <w:t>in</w:t>
      </w:r>
      <w:r w:rsidR="0017045C" w:rsidRPr="00566891">
        <w:t xml:space="preserve"> one FR may cause the interruption on the serving cells in the other FR. </w:t>
      </w:r>
      <w:r w:rsidR="00803ADF">
        <w:t xml:space="preserve">Considering that </w:t>
      </w:r>
      <w:r w:rsidR="0017045C" w:rsidRPr="00566891">
        <w:t>RAN2</w:t>
      </w:r>
      <w:r>
        <w:t xml:space="preserve"> has</w:t>
      </w:r>
      <w:r w:rsidR="0017045C" w:rsidRPr="00566891">
        <w:t xml:space="preserve"> already defined the related UE capability on SRS antenna switching, i.e., txSwitchImpactToRx, txSwitchWithAnotherBand</w:t>
      </w:r>
      <w:r w:rsidR="00803ADF">
        <w:t xml:space="preserve">, UE already can </w:t>
      </w:r>
      <w:r w:rsidR="0017045C" w:rsidRPr="00566891">
        <w:t xml:space="preserve">inform </w:t>
      </w:r>
      <w:r w:rsidR="00803ADF">
        <w:t xml:space="preserve">the </w:t>
      </w:r>
      <w:r w:rsidR="0017045C" w:rsidRPr="00566891">
        <w:t>network which band may be impacted by SRS antenna swit</w:t>
      </w:r>
      <w:r w:rsidR="0017045C" w:rsidRPr="0047370F">
        <w:t xml:space="preserve">ching. Thus, we do not see any reason to define the </w:t>
      </w:r>
      <w:r w:rsidR="00067BF5" w:rsidRPr="0047370F">
        <w:t xml:space="preserve">interruption </w:t>
      </w:r>
      <w:r w:rsidR="0017045C" w:rsidRPr="0047370F">
        <w:t xml:space="preserve">requirement </w:t>
      </w:r>
      <w:r w:rsidR="00067BF5" w:rsidRPr="0047370F">
        <w:t>based on per-UE or per-FR gap capability.</w:t>
      </w:r>
    </w:p>
    <w:p w:rsidR="0017045C" w:rsidRPr="000E10D8" w:rsidRDefault="0017045C" w:rsidP="0017045C">
      <w:pPr>
        <w:jc w:val="both"/>
        <w:rPr>
          <w:b/>
          <w:lang w:eastAsia="x-none"/>
        </w:rPr>
      </w:pPr>
      <w:bookmarkStart w:id="5" w:name="_Ref61342834"/>
      <w:r w:rsidRPr="000E10D8">
        <w:rPr>
          <w:b/>
          <w:lang w:eastAsia="x-none"/>
        </w:rPr>
        <w:t xml:space="preserve">Proposal </w:t>
      </w:r>
      <w:r w:rsidRPr="000E10D8">
        <w:rPr>
          <w:b/>
          <w:lang w:eastAsia="x-none"/>
        </w:rPr>
        <w:fldChar w:fldCharType="begin"/>
      </w:r>
      <w:r w:rsidRPr="000E10D8">
        <w:rPr>
          <w:b/>
          <w:lang w:eastAsia="x-none"/>
        </w:rPr>
        <w:instrText xml:space="preserve"> SEQ Proposal \* ARABIC </w:instrText>
      </w:r>
      <w:r w:rsidRPr="000E10D8">
        <w:rPr>
          <w:b/>
          <w:lang w:eastAsia="x-none"/>
        </w:rPr>
        <w:fldChar w:fldCharType="separate"/>
      </w:r>
      <w:r w:rsidR="008B220C">
        <w:rPr>
          <w:b/>
          <w:noProof/>
          <w:lang w:eastAsia="x-none"/>
        </w:rPr>
        <w:t>2</w:t>
      </w:r>
      <w:r w:rsidRPr="000E10D8">
        <w:rPr>
          <w:b/>
          <w:lang w:eastAsia="x-none"/>
        </w:rPr>
        <w:fldChar w:fldCharType="end"/>
      </w:r>
      <w:r w:rsidRPr="000E10D8">
        <w:rPr>
          <w:b/>
          <w:lang w:eastAsia="x-none"/>
        </w:rPr>
        <w:t xml:space="preserve">: </w:t>
      </w:r>
      <w:r w:rsidR="00067BF5">
        <w:rPr>
          <w:b/>
          <w:lang w:eastAsia="x-none"/>
        </w:rPr>
        <w:t xml:space="preserve">Interruption </w:t>
      </w:r>
      <w:r w:rsidRPr="000E10D8">
        <w:rPr>
          <w:b/>
          <w:lang w:eastAsia="x-none"/>
        </w:rPr>
        <w:t xml:space="preserve">requirement </w:t>
      </w:r>
      <w:r w:rsidR="00067BF5">
        <w:rPr>
          <w:b/>
          <w:lang w:eastAsia="x-none"/>
        </w:rPr>
        <w:t>of</w:t>
      </w:r>
      <w:r w:rsidR="00067BF5" w:rsidRPr="000E10D8">
        <w:rPr>
          <w:b/>
          <w:lang w:eastAsia="x-none"/>
        </w:rPr>
        <w:t xml:space="preserve"> </w:t>
      </w:r>
      <w:r w:rsidRPr="000E10D8">
        <w:rPr>
          <w:b/>
          <w:lang w:eastAsia="x-none"/>
        </w:rPr>
        <w:t>SRS antenna port switching</w:t>
      </w:r>
      <w:r w:rsidR="00067BF5">
        <w:rPr>
          <w:b/>
          <w:lang w:eastAsia="x-none"/>
        </w:rPr>
        <w:t xml:space="preserve"> will not depend on </w:t>
      </w:r>
      <w:r w:rsidR="00803ADF">
        <w:rPr>
          <w:b/>
          <w:lang w:eastAsia="x-none"/>
        </w:rPr>
        <w:t>for per</w:t>
      </w:r>
      <w:r w:rsidR="00067BF5">
        <w:rPr>
          <w:b/>
          <w:lang w:eastAsia="x-none"/>
        </w:rPr>
        <w:t>-UE or per-</w:t>
      </w:r>
      <w:r w:rsidR="00803ADF">
        <w:rPr>
          <w:b/>
          <w:lang w:eastAsia="x-none"/>
        </w:rPr>
        <w:t xml:space="preserve">FR gap </w:t>
      </w:r>
      <w:r w:rsidR="00067BF5">
        <w:rPr>
          <w:b/>
          <w:lang w:eastAsia="x-none"/>
        </w:rPr>
        <w:t xml:space="preserve">capability. </w:t>
      </w:r>
      <w:bookmarkEnd w:id="5"/>
    </w:p>
    <w:p w:rsidR="009F14EC" w:rsidRPr="0017045C" w:rsidRDefault="009F14EC" w:rsidP="00667BD1">
      <w:pPr>
        <w:jc w:val="both"/>
        <w:rPr>
          <w:b/>
          <w:i/>
          <w:lang w:eastAsia="x-none"/>
        </w:rPr>
      </w:pPr>
    </w:p>
    <w:p w:rsidR="00FC01F7" w:rsidRPr="00FC01F7" w:rsidRDefault="00FC01F7" w:rsidP="00293373">
      <w:pPr>
        <w:jc w:val="both"/>
        <w:rPr>
          <w:rFonts w:eastAsia="新細明體"/>
          <w:b/>
          <w:u w:val="single"/>
          <w:lang w:val="en-GB"/>
        </w:rPr>
      </w:pPr>
      <w:r w:rsidRPr="00FC01F7">
        <w:rPr>
          <w:rFonts w:eastAsia="新細明體"/>
          <w:b/>
          <w:u w:val="single"/>
          <w:lang w:val="en-GB"/>
        </w:rPr>
        <w:t>S</w:t>
      </w:r>
      <w:r w:rsidRPr="00FC01F7">
        <w:rPr>
          <w:rFonts w:eastAsia="新細明體" w:hint="eastAsia"/>
          <w:b/>
          <w:u w:val="single"/>
          <w:lang w:val="en-GB"/>
        </w:rPr>
        <w:t xml:space="preserve">lot </w:t>
      </w:r>
      <w:r w:rsidRPr="00FC01F7">
        <w:rPr>
          <w:rFonts w:eastAsia="新細明體"/>
          <w:b/>
          <w:u w:val="single"/>
          <w:lang w:val="en-GB"/>
        </w:rPr>
        <w:t>level</w:t>
      </w:r>
      <w:r w:rsidR="000E10D8">
        <w:rPr>
          <w:rFonts w:eastAsia="新細明體"/>
          <w:b/>
          <w:u w:val="single"/>
          <w:lang w:val="en-GB"/>
        </w:rPr>
        <w:t xml:space="preserve"> v.s. symbol level</w:t>
      </w:r>
    </w:p>
    <w:p w:rsidR="00667BD1" w:rsidRDefault="00AE6AA5" w:rsidP="00293373">
      <w:pPr>
        <w:jc w:val="both"/>
        <w:rPr>
          <w:rFonts w:eastAsia="新細明體"/>
          <w:lang w:val="en-GB"/>
        </w:rPr>
      </w:pPr>
      <w:r>
        <w:rPr>
          <w:rFonts w:eastAsia="新細明體"/>
          <w:lang w:val="en-GB"/>
        </w:rPr>
        <w:t>T</w:t>
      </w:r>
      <w:r w:rsidR="009F14EC">
        <w:rPr>
          <w:rFonts w:eastAsia="新細明體"/>
          <w:lang w:val="en-GB"/>
        </w:rPr>
        <w:t>he</w:t>
      </w:r>
      <w:r w:rsidR="009B288A">
        <w:rPr>
          <w:rFonts w:eastAsia="新細明體"/>
          <w:lang w:val="en-GB"/>
        </w:rPr>
        <w:t xml:space="preserve"> interruption</w:t>
      </w:r>
      <w:r w:rsidR="009F14EC">
        <w:rPr>
          <w:rFonts w:eastAsia="新細明體"/>
          <w:lang w:val="en-GB"/>
        </w:rPr>
        <w:t xml:space="preserve"> requirement based on symbol level is introduced for</w:t>
      </w:r>
      <w:r w:rsidR="001F0293">
        <w:rPr>
          <w:rFonts w:eastAsia="新細明體"/>
          <w:lang w:val="en-GB"/>
        </w:rPr>
        <w:t xml:space="preserve"> Tx switching</w:t>
      </w:r>
      <w:r w:rsidR="009F14EC">
        <w:rPr>
          <w:rFonts w:eastAsia="新細明體"/>
          <w:lang w:val="en-GB"/>
        </w:rPr>
        <w:t xml:space="preserve"> due to frequent change of uplink transmission</w:t>
      </w:r>
      <w:r w:rsidR="009B288A">
        <w:rPr>
          <w:rFonts w:eastAsia="新細明體"/>
          <w:lang w:val="en-GB"/>
        </w:rPr>
        <w:t xml:space="preserve">. </w:t>
      </w:r>
      <w:r>
        <w:rPr>
          <w:rFonts w:eastAsia="新細明體"/>
          <w:lang w:val="en-GB"/>
        </w:rPr>
        <w:t>However, SRS antenna port is switching only when UE perform</w:t>
      </w:r>
      <w:r w:rsidR="009D2AE4">
        <w:rPr>
          <w:rFonts w:eastAsia="新細明體"/>
          <w:lang w:val="en-GB"/>
        </w:rPr>
        <w:t>s</w:t>
      </w:r>
      <w:r>
        <w:rPr>
          <w:rFonts w:eastAsia="新細明體"/>
          <w:lang w:val="en-GB"/>
        </w:rPr>
        <w:t xml:space="preserve"> the uplink CSI acquisition, i.e., unlike </w:t>
      </w:r>
      <w:r w:rsidR="001F0293">
        <w:rPr>
          <w:rFonts w:eastAsia="新細明體"/>
          <w:lang w:val="en-GB"/>
        </w:rPr>
        <w:t>Tx switching</w:t>
      </w:r>
      <w:r>
        <w:rPr>
          <w:rFonts w:eastAsia="新細明體"/>
          <w:lang w:val="en-GB"/>
        </w:rPr>
        <w:t xml:space="preserve"> which may cause frequent interruption.</w:t>
      </w:r>
      <w:r>
        <w:rPr>
          <w:rFonts w:eastAsia="新細明體" w:hint="eastAsia"/>
          <w:lang w:val="en-GB"/>
        </w:rPr>
        <w:t xml:space="preserve"> </w:t>
      </w:r>
      <w:r>
        <w:rPr>
          <w:rFonts w:eastAsia="新細明體"/>
          <w:lang w:val="en-GB"/>
        </w:rPr>
        <w:t xml:space="preserve">Besides, </w:t>
      </w:r>
      <w:r w:rsidRPr="00FC01F7">
        <w:rPr>
          <w:rFonts w:eastAsia="新細明體" w:hint="eastAsia"/>
          <w:lang w:val="en-GB"/>
        </w:rPr>
        <w:t>S</w:t>
      </w:r>
      <w:r w:rsidRPr="00FC01F7">
        <w:rPr>
          <w:rFonts w:eastAsia="新細明體"/>
          <w:lang w:val="en-GB"/>
        </w:rPr>
        <w:t>RS antenna port switching is a Rel-15 feature and all the requirements defined in Rel-15 are based on slot level.</w:t>
      </w:r>
      <w:r w:rsidR="00720910">
        <w:rPr>
          <w:rFonts w:eastAsia="新細明體" w:hint="eastAsia"/>
          <w:lang w:val="en-GB"/>
        </w:rPr>
        <w:t xml:space="preserve"> </w:t>
      </w:r>
      <w:r w:rsidR="009F14EC">
        <w:rPr>
          <w:rFonts w:eastAsia="新細明體"/>
          <w:lang w:val="en-GB"/>
        </w:rPr>
        <w:t xml:space="preserve">Thus, we </w:t>
      </w:r>
      <w:r w:rsidR="009B288A">
        <w:rPr>
          <w:rFonts w:eastAsia="新細明體"/>
          <w:lang w:val="en-GB"/>
        </w:rPr>
        <w:t>suggest to define the requirement based on slot level.</w:t>
      </w:r>
    </w:p>
    <w:p w:rsidR="00720910" w:rsidRPr="000E10D8" w:rsidRDefault="00720910" w:rsidP="00720910">
      <w:pPr>
        <w:jc w:val="both"/>
        <w:rPr>
          <w:b/>
          <w:lang w:eastAsia="x-none"/>
        </w:rPr>
      </w:pPr>
      <w:bookmarkStart w:id="6" w:name="_Ref67990884"/>
      <w:r w:rsidRPr="000E10D8">
        <w:rPr>
          <w:b/>
          <w:lang w:eastAsia="x-none"/>
        </w:rPr>
        <w:lastRenderedPageBreak/>
        <w:t xml:space="preserve">Proposal </w:t>
      </w:r>
      <w:r w:rsidRPr="000E10D8">
        <w:rPr>
          <w:b/>
          <w:lang w:eastAsia="x-none"/>
        </w:rPr>
        <w:fldChar w:fldCharType="begin"/>
      </w:r>
      <w:r w:rsidRPr="000E10D8">
        <w:rPr>
          <w:b/>
          <w:lang w:eastAsia="x-none"/>
        </w:rPr>
        <w:instrText xml:space="preserve"> SEQ Proposal \* ARABIC </w:instrText>
      </w:r>
      <w:r w:rsidRPr="000E10D8">
        <w:rPr>
          <w:b/>
          <w:lang w:eastAsia="x-none"/>
        </w:rPr>
        <w:fldChar w:fldCharType="separate"/>
      </w:r>
      <w:r w:rsidR="008B220C">
        <w:rPr>
          <w:b/>
          <w:noProof/>
          <w:lang w:eastAsia="x-none"/>
        </w:rPr>
        <w:t>3</w:t>
      </w:r>
      <w:r w:rsidRPr="000E10D8">
        <w:rPr>
          <w:b/>
          <w:lang w:eastAsia="x-none"/>
        </w:rPr>
        <w:fldChar w:fldCharType="end"/>
      </w:r>
      <w:r w:rsidRPr="000E10D8">
        <w:rPr>
          <w:b/>
          <w:lang w:eastAsia="x-none"/>
        </w:rPr>
        <w:t>: Define the interruption requirement for SRS antenna port switching based on slot level.</w:t>
      </w:r>
      <w:bookmarkEnd w:id="6"/>
    </w:p>
    <w:p w:rsidR="009D2AE4" w:rsidRDefault="009D2AE4" w:rsidP="00720910">
      <w:pPr>
        <w:jc w:val="both"/>
        <w:rPr>
          <w:b/>
          <w:i/>
          <w:lang w:eastAsia="x-none"/>
        </w:rPr>
      </w:pPr>
    </w:p>
    <w:p w:rsidR="009D2AE4" w:rsidRPr="00566891" w:rsidRDefault="009D2AE4" w:rsidP="00293373">
      <w:pPr>
        <w:jc w:val="both"/>
        <w:rPr>
          <w:rFonts w:eastAsia="新細明體"/>
          <w:b/>
          <w:u w:val="single"/>
        </w:rPr>
      </w:pPr>
      <w:r w:rsidRPr="009D2AE4">
        <w:rPr>
          <w:rFonts w:eastAsia="新細明體"/>
          <w:b/>
          <w:u w:val="single"/>
        </w:rPr>
        <w:t>Component</w:t>
      </w:r>
    </w:p>
    <w:p w:rsidR="00293373" w:rsidRPr="00FC01F7" w:rsidRDefault="00293373" w:rsidP="00293373">
      <w:pPr>
        <w:jc w:val="both"/>
        <w:rPr>
          <w:lang w:val="en-GB" w:eastAsia="en-US"/>
        </w:rPr>
      </w:pPr>
      <w:r w:rsidRPr="00FC01F7">
        <w:rPr>
          <w:lang w:val="en-GB" w:eastAsia="en-US"/>
        </w:rPr>
        <w:t>The</w:t>
      </w:r>
      <w:r w:rsidRPr="00FC01F7">
        <w:rPr>
          <w:rFonts w:hint="eastAsia"/>
          <w:lang w:val="en-GB" w:eastAsia="en-US"/>
        </w:rPr>
        <w:t xml:space="preserve"> </w:t>
      </w:r>
      <w:r w:rsidRPr="00FC01F7">
        <w:rPr>
          <w:lang w:val="en-GB" w:eastAsia="en-US"/>
        </w:rPr>
        <w:t xml:space="preserve">total interruption time </w:t>
      </w:r>
      <w:r w:rsidR="00DA4424">
        <w:rPr>
          <w:lang w:val="en-GB" w:eastAsia="en-US"/>
        </w:rPr>
        <w:t>are</w:t>
      </w:r>
      <w:r w:rsidR="00566891">
        <w:rPr>
          <w:lang w:val="en-GB" w:eastAsia="en-US"/>
        </w:rPr>
        <w:t xml:space="preserve"> </w:t>
      </w:r>
      <w:r w:rsidRPr="00FC01F7">
        <w:rPr>
          <w:lang w:val="en-GB" w:eastAsia="en-US"/>
        </w:rPr>
        <w:t xml:space="preserve">contributed from the following 2 components (shown as (A) and (B) in </w:t>
      </w:r>
      <w:r w:rsidRPr="00FC01F7">
        <w:rPr>
          <w:lang w:val="en-GB" w:eastAsia="en-US"/>
        </w:rPr>
        <w:fldChar w:fldCharType="begin"/>
      </w:r>
      <w:r w:rsidRPr="00FC01F7">
        <w:rPr>
          <w:lang w:val="en-GB" w:eastAsia="en-US"/>
        </w:rPr>
        <w:instrText xml:space="preserve"> REF _Ref1031002 \h </w:instrText>
      </w:r>
      <w:r w:rsidR="00FC01F7">
        <w:rPr>
          <w:lang w:val="en-GB" w:eastAsia="en-US"/>
        </w:rPr>
        <w:instrText xml:space="preserve"> \* MERGEFORMAT </w:instrText>
      </w:r>
      <w:r w:rsidRPr="00FC01F7">
        <w:rPr>
          <w:lang w:val="en-GB" w:eastAsia="en-US"/>
        </w:rPr>
      </w:r>
      <w:r w:rsidRPr="00FC01F7">
        <w:rPr>
          <w:lang w:val="en-GB" w:eastAsia="en-US"/>
        </w:rPr>
        <w:fldChar w:fldCharType="separate"/>
      </w:r>
      <w:r w:rsidR="008B220C" w:rsidRPr="00FC01F7">
        <w:t xml:space="preserve">Figure </w:t>
      </w:r>
      <w:r w:rsidR="008B220C">
        <w:rPr>
          <w:noProof/>
        </w:rPr>
        <w:t>1</w:t>
      </w:r>
      <w:r w:rsidRPr="00FC01F7">
        <w:rPr>
          <w:lang w:val="en-GB" w:eastAsia="en-US"/>
        </w:rPr>
        <w:fldChar w:fldCharType="end"/>
      </w:r>
      <w:r w:rsidRPr="00FC01F7">
        <w:rPr>
          <w:lang w:val="en-GB" w:eastAsia="en-US"/>
        </w:rPr>
        <w:t>)</w:t>
      </w:r>
    </w:p>
    <w:p w:rsidR="00293373" w:rsidRPr="00FC01F7" w:rsidRDefault="00293373" w:rsidP="00293373">
      <w:pPr>
        <w:jc w:val="both"/>
        <w:rPr>
          <w:lang w:val="en-GB" w:eastAsia="en-US"/>
        </w:rPr>
      </w:pPr>
      <w:r w:rsidRPr="00FC01F7">
        <w:rPr>
          <w:noProof/>
        </w:rPr>
        <w:drawing>
          <wp:inline distT="0" distB="0" distL="0" distR="0" wp14:anchorId="3B29CE2E" wp14:editId="4DD79406">
            <wp:extent cx="6173963" cy="1726442"/>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76664" cy="1727197"/>
                    </a:xfrm>
                    <a:prstGeom prst="rect">
                      <a:avLst/>
                    </a:prstGeom>
                    <a:noFill/>
                    <a:ln>
                      <a:noFill/>
                    </a:ln>
                  </pic:spPr>
                </pic:pic>
              </a:graphicData>
            </a:graphic>
          </wp:inline>
        </w:drawing>
      </w:r>
    </w:p>
    <w:p w:rsidR="00293373" w:rsidRPr="00FC01F7" w:rsidRDefault="00293373" w:rsidP="00293373">
      <w:pPr>
        <w:jc w:val="center"/>
        <w:rPr>
          <w:lang w:val="en-GB" w:eastAsia="en-US"/>
        </w:rPr>
      </w:pPr>
      <w:bookmarkStart w:id="7" w:name="_Ref1031002"/>
      <w:r w:rsidRPr="00FC01F7">
        <w:t xml:space="preserve">Figure </w:t>
      </w:r>
      <w:r w:rsidRPr="00FC01F7">
        <w:rPr>
          <w:noProof/>
        </w:rPr>
        <w:fldChar w:fldCharType="begin"/>
      </w:r>
      <w:r w:rsidRPr="00FC01F7">
        <w:rPr>
          <w:noProof/>
        </w:rPr>
        <w:instrText xml:space="preserve"> SEQ Figure \* ARABIC </w:instrText>
      </w:r>
      <w:r w:rsidRPr="00FC01F7">
        <w:rPr>
          <w:noProof/>
        </w:rPr>
        <w:fldChar w:fldCharType="separate"/>
      </w:r>
      <w:r w:rsidR="008B220C">
        <w:rPr>
          <w:noProof/>
        </w:rPr>
        <w:t>1</w:t>
      </w:r>
      <w:r w:rsidRPr="00FC01F7">
        <w:rPr>
          <w:noProof/>
        </w:rPr>
        <w:fldChar w:fldCharType="end"/>
      </w:r>
      <w:bookmarkEnd w:id="7"/>
      <w:r w:rsidRPr="00FC01F7">
        <w:t>. SRS antenna switching interruption time</w:t>
      </w:r>
    </w:p>
    <w:p w:rsidR="00293373" w:rsidRPr="00FC01F7" w:rsidRDefault="00293373" w:rsidP="00293373">
      <w:pPr>
        <w:pStyle w:val="af5"/>
        <w:numPr>
          <w:ilvl w:val="0"/>
          <w:numId w:val="12"/>
        </w:numPr>
        <w:ind w:left="426"/>
        <w:jc w:val="both"/>
        <w:rPr>
          <w:lang w:val="en-GB"/>
        </w:rPr>
      </w:pPr>
      <w:r w:rsidRPr="00FC01F7">
        <w:rPr>
          <w:lang w:val="en-GB"/>
        </w:rPr>
        <w:t xml:space="preserve">The UE will be configured with one or more SRS resource sets by the higher layer parameter </w:t>
      </w:r>
      <w:r w:rsidRPr="00FC01F7">
        <w:rPr>
          <w:i/>
          <w:lang w:val="en-GB"/>
        </w:rPr>
        <w:t>SRS-ResourceSet</w:t>
      </w:r>
      <w:r w:rsidRPr="00FC01F7">
        <w:rPr>
          <w:lang w:val="en-GB"/>
        </w:rPr>
        <w:t>. For each SRS resource set, a UE may be configured with K&gt;=1 SRS resource(s)</w:t>
      </w:r>
      <w:r w:rsidR="001F05BC">
        <w:rPr>
          <w:lang w:val="en-GB"/>
        </w:rPr>
        <w:t xml:space="preserve">, </w:t>
      </w:r>
      <w:r w:rsidRPr="00FC01F7">
        <w:rPr>
          <w:lang w:val="en-GB"/>
        </w:rPr>
        <w:t xml:space="preserve"> where </w:t>
      </w:r>
      <w:r w:rsidR="001F05BC">
        <w:rPr>
          <w:lang w:val="en-GB"/>
        </w:rPr>
        <w:t xml:space="preserve">the value of </w:t>
      </w:r>
      <w:r w:rsidRPr="00FC01F7">
        <w:rPr>
          <w:lang w:val="en-GB"/>
        </w:rPr>
        <w:t xml:space="preserve">K depends on UE’s capability. When the UE is configured with the higher layer parameter </w:t>
      </w:r>
      <w:r w:rsidRPr="00FC01F7">
        <w:rPr>
          <w:i/>
          <w:lang w:val="en-GB"/>
        </w:rPr>
        <w:t xml:space="preserve">usage </w:t>
      </w:r>
      <w:r w:rsidRPr="00FC01F7">
        <w:rPr>
          <w:lang w:val="en-GB"/>
        </w:rPr>
        <w:t xml:space="preserve">in </w:t>
      </w:r>
      <w:r w:rsidRPr="00FC01F7">
        <w:rPr>
          <w:i/>
          <w:lang w:val="en-GB"/>
        </w:rPr>
        <w:t>SRS-ResourceSet</w:t>
      </w:r>
      <w:r w:rsidRPr="00FC01F7">
        <w:rPr>
          <w:lang w:val="en-GB"/>
        </w:rPr>
        <w:t xml:space="preserve"> as</w:t>
      </w:r>
      <w:r w:rsidRPr="00FC01F7">
        <w:rPr>
          <w:i/>
          <w:lang w:val="en-GB"/>
        </w:rPr>
        <w:t xml:space="preserve"> </w:t>
      </w:r>
      <w:r w:rsidRPr="00FC01F7">
        <w:rPr>
          <w:lang w:val="en-GB"/>
        </w:rPr>
        <w:t>‘antennaSwitching’, the UE will be also configured with a guard period of Y symbols</w:t>
      </w:r>
      <w:r w:rsidR="00297339">
        <w:rPr>
          <w:lang w:val="en-GB"/>
        </w:rPr>
        <w:t>.</w:t>
      </w:r>
      <w:r w:rsidRPr="00FC01F7">
        <w:rPr>
          <w:lang w:val="en-GB"/>
        </w:rPr>
        <w:t xml:space="preserve"> </w:t>
      </w:r>
      <w:r w:rsidR="00297339">
        <w:rPr>
          <w:lang w:val="en-GB"/>
        </w:rPr>
        <w:t>D</w:t>
      </w:r>
      <w:r w:rsidRPr="00FC01F7">
        <w:rPr>
          <w:lang w:val="en-GB"/>
        </w:rPr>
        <w:t xml:space="preserve">uring </w:t>
      </w:r>
      <w:r w:rsidR="00297339">
        <w:rPr>
          <w:lang w:val="en-GB"/>
        </w:rPr>
        <w:t>that period</w:t>
      </w:r>
      <w:r w:rsidRPr="00FC01F7">
        <w:rPr>
          <w:lang w:val="en-GB"/>
        </w:rPr>
        <w:t xml:space="preserve"> UE does not need to transmit any signal in the case that the SRS resources of a </w:t>
      </w:r>
      <w:r w:rsidRPr="00FC01F7">
        <w:rPr>
          <w:i/>
          <w:lang w:val="en-GB"/>
        </w:rPr>
        <w:t>ResourceSet</w:t>
      </w:r>
      <w:r w:rsidRPr="00FC01F7" w:rsidDel="00FF6AD1">
        <w:rPr>
          <w:lang w:val="en-GB"/>
        </w:rPr>
        <w:t xml:space="preserve"> </w:t>
      </w:r>
      <w:r w:rsidRPr="00FC01F7">
        <w:rPr>
          <w:lang w:val="en-GB"/>
        </w:rPr>
        <w:t>are transmitted in the same slot. The guard period is in-between the SRS resources of the set according to Section 6.2.1.2 of TS38.214.</w:t>
      </w:r>
    </w:p>
    <w:p w:rsidR="00293373" w:rsidRPr="00FC01F7" w:rsidRDefault="00293373" w:rsidP="00293373">
      <w:pPr>
        <w:pStyle w:val="af5"/>
        <w:ind w:left="426"/>
        <w:jc w:val="both"/>
      </w:pPr>
      <w:r w:rsidRPr="00FC01F7">
        <w:t xml:space="preserve">The UE may be configured by the higher layer parameter </w:t>
      </w:r>
      <w:r w:rsidRPr="00FC01F7">
        <w:rPr>
          <w:i/>
        </w:rPr>
        <w:t>resourceMapping</w:t>
      </w:r>
      <w:r w:rsidRPr="00FC01F7" w:rsidDel="00B91DBE">
        <w:rPr>
          <w:i/>
        </w:rPr>
        <w:t xml:space="preserve"> </w:t>
      </w:r>
      <w:r w:rsidRPr="00FC01F7">
        <w:t>in</w:t>
      </w:r>
      <w:r w:rsidRPr="00FC01F7">
        <w:rPr>
          <w:i/>
        </w:rPr>
        <w:t xml:space="preserve"> SRS-Resource</w:t>
      </w:r>
      <w:r w:rsidRPr="00FC01F7">
        <w:t xml:space="preserve"> with an SRS resource occupying n=1, 2, or 4 adjacent symbols with</w:t>
      </w:r>
      <w:r w:rsidRPr="00000270">
        <w:t xml:space="preserve">in </w:t>
      </w:r>
      <w:r w:rsidR="00000270" w:rsidRPr="0047370F">
        <w:t xml:space="preserve">at </w:t>
      </w:r>
      <w:r w:rsidRPr="00000270">
        <w:t>most 6 symbols [TS38.331].</w:t>
      </w:r>
      <w:r w:rsidRPr="00FC01F7">
        <w:t xml:space="preserve"> Note that the last SRS symbol always aligns with the last symbol of a slot.</w:t>
      </w:r>
    </w:p>
    <w:tbl>
      <w:tblPr>
        <w:tblStyle w:val="af7"/>
        <w:tblW w:w="0" w:type="auto"/>
        <w:tblInd w:w="421" w:type="dxa"/>
        <w:tblLook w:val="04A0" w:firstRow="1" w:lastRow="0" w:firstColumn="1" w:lastColumn="0" w:noHBand="0" w:noVBand="1"/>
      </w:tblPr>
      <w:tblGrid>
        <w:gridCol w:w="8788"/>
      </w:tblGrid>
      <w:tr w:rsidR="00293373" w:rsidRPr="00FC01F7" w:rsidTr="008F503F">
        <w:tc>
          <w:tcPr>
            <w:tcW w:w="8788" w:type="dxa"/>
          </w:tcPr>
          <w:p w:rsidR="00293373" w:rsidRPr="00FC01F7" w:rsidRDefault="00293373" w:rsidP="008F503F">
            <w:pPr>
              <w:keepNext/>
              <w:keepLines/>
              <w:overflowPunct w:val="0"/>
              <w:autoSpaceDE w:val="0"/>
              <w:autoSpaceDN w:val="0"/>
              <w:adjustRightInd w:val="0"/>
              <w:textAlignment w:val="baseline"/>
              <w:rPr>
                <w:rFonts w:ascii="Arial" w:eastAsia="Times New Roman" w:hAnsi="Arial" w:cs="Times New Roman"/>
                <w:lang w:val="en-GB" w:eastAsia="ja-JP"/>
              </w:rPr>
            </w:pPr>
            <w:r w:rsidRPr="00FC01F7">
              <w:rPr>
                <w:rFonts w:ascii="Arial" w:eastAsia="Times New Roman" w:hAnsi="Arial" w:cs="Times New Roman"/>
                <w:b/>
                <w:i/>
                <w:lang w:val="en-GB" w:eastAsia="ja-JP"/>
              </w:rPr>
              <w:t>resourceMapping</w:t>
            </w:r>
          </w:p>
          <w:p w:rsidR="00293373" w:rsidRPr="00FC01F7" w:rsidRDefault="00293373" w:rsidP="008F503F">
            <w:pPr>
              <w:jc w:val="both"/>
            </w:pPr>
            <w:r w:rsidRPr="00FC01F7">
              <w:rPr>
                <w:rFonts w:ascii="Times New Roman" w:eastAsia="Times New Roman" w:hAnsi="Times New Roman" w:cs="Times New Roman"/>
                <w:lang w:val="en-GB" w:eastAsia="ja-JP"/>
              </w:rPr>
              <w:t>OFDM symbol location of the SRS resource within a slot including number of OFDM symbols (N = 1, 2 or 4 per SRS resource), startPosition (SRSSymbolStartPosition = 0..5; "0" refers to the last symbol, "1" refers to the second last symbol) and RepetitionFactor (r = 1, 2 or 4) (see TS 38.214 [19], clause 6.2.1 and TS 38.211 [16], clause 6.4.1.4). The configured SRS resource does not exceed the slot boundary.</w:t>
            </w:r>
          </w:p>
        </w:tc>
      </w:tr>
    </w:tbl>
    <w:p w:rsidR="00293373" w:rsidRDefault="00293373" w:rsidP="00293373">
      <w:pPr>
        <w:jc w:val="both"/>
        <w:rPr>
          <w:b/>
          <w:lang w:eastAsia="x-none"/>
        </w:rPr>
      </w:pPr>
      <w:bookmarkStart w:id="8" w:name="_Ref536692258"/>
      <w:r w:rsidRPr="000E10D8">
        <w:rPr>
          <w:b/>
          <w:lang w:eastAsia="x-none"/>
        </w:rPr>
        <w:t xml:space="preserve">Observation </w:t>
      </w:r>
      <w:r w:rsidRPr="000E10D8">
        <w:rPr>
          <w:b/>
          <w:lang w:eastAsia="x-none"/>
        </w:rPr>
        <w:fldChar w:fldCharType="begin"/>
      </w:r>
      <w:r w:rsidRPr="000E10D8">
        <w:rPr>
          <w:b/>
          <w:lang w:eastAsia="x-none"/>
        </w:rPr>
        <w:instrText xml:space="preserve"> SEQ Observation \* ARABIC </w:instrText>
      </w:r>
      <w:r w:rsidRPr="000E10D8">
        <w:rPr>
          <w:b/>
          <w:lang w:eastAsia="x-none"/>
        </w:rPr>
        <w:fldChar w:fldCharType="separate"/>
      </w:r>
      <w:r w:rsidR="008B220C">
        <w:rPr>
          <w:b/>
          <w:noProof/>
          <w:lang w:eastAsia="x-none"/>
        </w:rPr>
        <w:t>1</w:t>
      </w:r>
      <w:r w:rsidRPr="000E10D8">
        <w:rPr>
          <w:b/>
          <w:lang w:eastAsia="x-none"/>
        </w:rPr>
        <w:fldChar w:fldCharType="end"/>
      </w:r>
      <w:r w:rsidRPr="000E10D8">
        <w:rPr>
          <w:b/>
          <w:lang w:eastAsia="x-none"/>
        </w:rPr>
        <w:t>: The max number of symbols for SRS in one slot is 6, including SRS resource(s) and guard period for switching among SRS ports.</w:t>
      </w:r>
      <w:bookmarkEnd w:id="8"/>
    </w:p>
    <w:p w:rsidR="00CA24BB" w:rsidRPr="00CA24BB" w:rsidRDefault="00CA24BB" w:rsidP="00CA24BB">
      <w:pPr>
        <w:ind w:left="426"/>
        <w:jc w:val="both"/>
        <w:rPr>
          <w:lang w:eastAsia="en-US"/>
        </w:rPr>
      </w:pPr>
      <w:r w:rsidRPr="00CA24BB">
        <w:rPr>
          <w:lang w:eastAsia="en-US"/>
        </w:rPr>
        <w:t xml:space="preserve">Besides, </w:t>
      </w:r>
      <w:r>
        <w:rPr>
          <w:lang w:eastAsia="en-US"/>
        </w:rPr>
        <w:t>in our understanding, UE cannot transmit or receive the signals when SRS resources are transmitted. Thus, we need to consider the SRS transmission time in</w:t>
      </w:r>
      <w:r w:rsidR="00813292">
        <w:rPr>
          <w:lang w:eastAsia="en-US"/>
        </w:rPr>
        <w:t>to</w:t>
      </w:r>
      <w:r>
        <w:rPr>
          <w:lang w:eastAsia="en-US"/>
        </w:rPr>
        <w:t xml:space="preserve"> the interruption.</w:t>
      </w:r>
    </w:p>
    <w:p w:rsidR="00293373" w:rsidRPr="00FC01F7" w:rsidRDefault="00293373" w:rsidP="00293373">
      <w:pPr>
        <w:pStyle w:val="af5"/>
        <w:numPr>
          <w:ilvl w:val="0"/>
          <w:numId w:val="12"/>
        </w:numPr>
        <w:ind w:left="426"/>
        <w:jc w:val="both"/>
      </w:pPr>
      <w:r w:rsidRPr="00FC01F7">
        <w:rPr>
          <w:lang w:val="en-GB"/>
        </w:rPr>
        <w:t xml:space="preserve">Considering the flexible slot format configuration in NR, </w:t>
      </w:r>
      <w:r w:rsidR="00297339">
        <w:rPr>
          <w:lang w:val="en-GB"/>
        </w:rPr>
        <w:t>it</w:t>
      </w:r>
      <w:r w:rsidRPr="00FC01F7">
        <w:rPr>
          <w:lang w:val="en-GB"/>
        </w:rPr>
        <w:t xml:space="preserve"> could be either UL or DL symbols before and after SRS symbols. Therefore, </w:t>
      </w:r>
      <w:r w:rsidRPr="00FC01F7">
        <w:t>before and after transmitting</w:t>
      </w:r>
      <w:r w:rsidRPr="00FC01F7">
        <w:rPr>
          <w:lang w:val="en-GB"/>
        </w:rPr>
        <w:t xml:space="preserve"> SRS, UE may also need to consider additional Tx-to-Tx, Rx-to-Tx, or Tx-to-Rx transition time. All possible transition scenarios are shown as</w:t>
      </w:r>
      <w:r w:rsidR="00297339">
        <w:rPr>
          <w:rFonts w:eastAsia="新細明體" w:hint="eastAsia"/>
          <w:lang w:val="en-GB" w:eastAsia="zh-TW"/>
        </w:rPr>
        <w:t xml:space="preserve"> Figure</w:t>
      </w:r>
      <w:r w:rsidR="00297339">
        <w:rPr>
          <w:rFonts w:eastAsia="新細明體"/>
          <w:lang w:val="en-GB" w:eastAsia="zh-TW"/>
        </w:rPr>
        <w:t xml:space="preserve"> 2</w:t>
      </w:r>
      <w:r w:rsidRPr="00FC01F7">
        <w:rPr>
          <w:lang w:val="en-GB"/>
        </w:rPr>
        <w:t>. As we know, the allowed transition times for T2R and R2T are 13us in FR1 and 7us in FR2. Both are less than the transient period (15us) between different antennas in SRS antenna switchi</w:t>
      </w:r>
      <w:r w:rsidRPr="0047370F">
        <w:rPr>
          <w:lang w:val="en-GB"/>
        </w:rPr>
        <w:t>ng. Therefore</w:t>
      </w:r>
      <w:r w:rsidR="00297339" w:rsidRPr="0047370F">
        <w:rPr>
          <w:lang w:val="en-GB"/>
        </w:rPr>
        <w:t xml:space="preserve">, for simplicity, </w:t>
      </w:r>
      <w:r w:rsidRPr="0047370F">
        <w:rPr>
          <w:lang w:val="en-GB"/>
        </w:rPr>
        <w:t xml:space="preserve">we can assume </w:t>
      </w:r>
      <w:r w:rsidR="00297339" w:rsidRPr="0047370F">
        <w:rPr>
          <w:lang w:val="en-GB"/>
        </w:rPr>
        <w:t>the transient period is equal to 15us</w:t>
      </w:r>
      <w:r w:rsidRPr="0047370F">
        <w:rPr>
          <w:lang w:val="en-GB"/>
        </w:rPr>
        <w:t>.</w:t>
      </w:r>
      <w:r w:rsidRPr="00FC01F7">
        <w:rPr>
          <w:lang w:val="en-GB"/>
        </w:rPr>
        <w:t xml:space="preserve"> </w:t>
      </w:r>
    </w:p>
    <w:p w:rsidR="00293373" w:rsidRPr="00FC01F7" w:rsidRDefault="00293373" w:rsidP="00293373">
      <w:pPr>
        <w:ind w:left="68"/>
        <w:jc w:val="both"/>
        <w:rPr>
          <w:lang w:val="en-GB" w:eastAsia="en-US"/>
        </w:rPr>
      </w:pPr>
      <w:r w:rsidRPr="00FC01F7">
        <w:rPr>
          <w:lang w:eastAsia="en-US"/>
        </w:rPr>
        <w:t xml:space="preserve">Based on above </w:t>
      </w:r>
      <w:r w:rsidR="00297339">
        <w:rPr>
          <w:lang w:eastAsia="en-US"/>
        </w:rPr>
        <w:t>assumption</w:t>
      </w:r>
      <w:r w:rsidRPr="00FC01F7">
        <w:rPr>
          <w:lang w:eastAsia="en-US"/>
        </w:rPr>
        <w:t xml:space="preserve">, </w:t>
      </w:r>
      <w:r w:rsidRPr="00FC01F7">
        <w:rPr>
          <w:lang w:val="en-GB" w:eastAsia="en-US"/>
        </w:rPr>
        <w:t>the overall interruption time in antenna switching should be sum of</w:t>
      </w:r>
    </w:p>
    <w:p w:rsidR="00293373" w:rsidRPr="00FC01F7" w:rsidRDefault="00293373" w:rsidP="00293373">
      <w:pPr>
        <w:pStyle w:val="af5"/>
        <w:numPr>
          <w:ilvl w:val="0"/>
          <w:numId w:val="13"/>
        </w:numPr>
        <w:jc w:val="both"/>
        <w:rPr>
          <w:rFonts w:eastAsia="新細明體"/>
        </w:rPr>
      </w:pPr>
      <w:r w:rsidRPr="00FC01F7">
        <w:rPr>
          <w:lang w:val="en-GB"/>
        </w:rPr>
        <w:t>SRS Transmission time (up to 6 symbols).</w:t>
      </w:r>
    </w:p>
    <w:p w:rsidR="00293373" w:rsidRPr="00FC01F7" w:rsidRDefault="00293373" w:rsidP="00293373">
      <w:pPr>
        <w:pStyle w:val="af5"/>
        <w:numPr>
          <w:ilvl w:val="0"/>
          <w:numId w:val="13"/>
        </w:numPr>
        <w:jc w:val="both"/>
        <w:rPr>
          <w:rFonts w:eastAsia="新細明體"/>
        </w:rPr>
      </w:pPr>
      <w:r w:rsidRPr="00FC01F7">
        <w:rPr>
          <w:lang w:val="en-GB"/>
        </w:rPr>
        <w:t>2 * 15us</w:t>
      </w:r>
    </w:p>
    <w:p w:rsidR="00293373" w:rsidRDefault="00293373" w:rsidP="00293373">
      <w:pPr>
        <w:jc w:val="both"/>
      </w:pPr>
      <w:r>
        <w:object w:dxaOrig="14445" w:dyaOrig="5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85.2pt" o:ole="">
            <v:imagedata r:id="rId9" o:title=""/>
          </v:shape>
          <o:OLEObject Type="Embed" ProgID="Visio.Drawing.15" ShapeID="_x0000_i1025" DrawAspect="Content" ObjectID="_1682253318" r:id="rId10"/>
        </w:object>
      </w:r>
      <w:r>
        <w:t xml:space="preserve"> </w:t>
      </w:r>
    </w:p>
    <w:p w:rsidR="00293373" w:rsidRPr="00437A25" w:rsidRDefault="00293373" w:rsidP="00293373">
      <w:pPr>
        <w:pStyle w:val="af1"/>
        <w:jc w:val="center"/>
        <w:rPr>
          <w:sz w:val="22"/>
          <w:szCs w:val="22"/>
          <w:lang w:val="en-GB" w:eastAsia="en-US"/>
        </w:rPr>
      </w:pPr>
      <w:r w:rsidRPr="00437A25">
        <w:rPr>
          <w:sz w:val="22"/>
          <w:szCs w:val="22"/>
        </w:rPr>
        <w:t xml:space="preserve">Figure </w:t>
      </w:r>
      <w:r w:rsidRPr="00437A25">
        <w:rPr>
          <w:sz w:val="22"/>
          <w:szCs w:val="22"/>
        </w:rPr>
        <w:fldChar w:fldCharType="begin"/>
      </w:r>
      <w:r w:rsidRPr="00437A25">
        <w:rPr>
          <w:sz w:val="22"/>
          <w:szCs w:val="22"/>
        </w:rPr>
        <w:instrText xml:space="preserve"> SEQ Figure \* ARABIC </w:instrText>
      </w:r>
      <w:r w:rsidRPr="00437A25">
        <w:rPr>
          <w:sz w:val="22"/>
          <w:szCs w:val="22"/>
        </w:rPr>
        <w:fldChar w:fldCharType="separate"/>
      </w:r>
      <w:r w:rsidR="008B220C">
        <w:rPr>
          <w:noProof/>
          <w:sz w:val="22"/>
          <w:szCs w:val="22"/>
        </w:rPr>
        <w:t>2</w:t>
      </w:r>
      <w:r w:rsidRPr="00437A25">
        <w:rPr>
          <w:sz w:val="22"/>
          <w:szCs w:val="22"/>
        </w:rPr>
        <w:fldChar w:fldCharType="end"/>
      </w:r>
      <w:r w:rsidRPr="00437A25">
        <w:rPr>
          <w:sz w:val="22"/>
          <w:szCs w:val="22"/>
        </w:rPr>
        <w:t xml:space="preserve">. </w:t>
      </w:r>
      <w:r w:rsidRPr="00437A25">
        <w:rPr>
          <w:sz w:val="22"/>
          <w:szCs w:val="22"/>
          <w:lang w:val="en-GB" w:eastAsia="en-US"/>
        </w:rPr>
        <w:t xml:space="preserve">DL/UL configuration with </w:t>
      </w:r>
      <w:r>
        <w:rPr>
          <w:sz w:val="22"/>
          <w:szCs w:val="22"/>
          <w:lang w:val="en-GB" w:eastAsia="en-US"/>
        </w:rPr>
        <w:t>SRS antenna switching</w:t>
      </w:r>
    </w:p>
    <w:p w:rsidR="00293373" w:rsidRPr="000E10D8" w:rsidRDefault="00293373" w:rsidP="00293373">
      <w:pPr>
        <w:jc w:val="both"/>
        <w:rPr>
          <w:b/>
          <w:szCs w:val="20"/>
          <w:lang w:eastAsia="x-none"/>
        </w:rPr>
      </w:pPr>
      <w:bookmarkStart w:id="9" w:name="_Ref536692285"/>
      <w:bookmarkStart w:id="10" w:name="_Ref536692282"/>
      <w:r w:rsidRPr="000E10D8">
        <w:rPr>
          <w:b/>
          <w:szCs w:val="20"/>
          <w:lang w:eastAsia="x-none"/>
        </w:rPr>
        <w:t xml:space="preserve">Proposal </w:t>
      </w:r>
      <w:r w:rsidRPr="000E10D8">
        <w:rPr>
          <w:b/>
          <w:szCs w:val="20"/>
          <w:lang w:eastAsia="x-none"/>
        </w:rPr>
        <w:fldChar w:fldCharType="begin"/>
      </w:r>
      <w:r w:rsidRPr="000E10D8">
        <w:rPr>
          <w:b/>
          <w:szCs w:val="20"/>
          <w:lang w:eastAsia="x-none"/>
        </w:rPr>
        <w:instrText xml:space="preserve"> SEQ Proposal \* ARABIC </w:instrText>
      </w:r>
      <w:r w:rsidRPr="000E10D8">
        <w:rPr>
          <w:b/>
          <w:szCs w:val="20"/>
          <w:lang w:eastAsia="x-none"/>
        </w:rPr>
        <w:fldChar w:fldCharType="separate"/>
      </w:r>
      <w:r w:rsidR="008B220C">
        <w:rPr>
          <w:b/>
          <w:noProof/>
          <w:szCs w:val="20"/>
          <w:lang w:eastAsia="x-none"/>
        </w:rPr>
        <w:t>4</w:t>
      </w:r>
      <w:r w:rsidRPr="000E10D8">
        <w:rPr>
          <w:b/>
          <w:szCs w:val="20"/>
          <w:lang w:eastAsia="x-none"/>
        </w:rPr>
        <w:fldChar w:fldCharType="end"/>
      </w:r>
      <w:r w:rsidRPr="000E10D8">
        <w:rPr>
          <w:b/>
          <w:szCs w:val="20"/>
          <w:lang w:eastAsia="x-none"/>
        </w:rPr>
        <w:t>: The SRS antenna switching time is 15us.</w:t>
      </w:r>
      <w:bookmarkEnd w:id="9"/>
    </w:p>
    <w:p w:rsidR="00293373" w:rsidRPr="000E10D8" w:rsidRDefault="00293373" w:rsidP="00293373">
      <w:pPr>
        <w:jc w:val="both"/>
        <w:rPr>
          <w:b/>
          <w:szCs w:val="20"/>
          <w:lang w:eastAsia="x-none"/>
        </w:rPr>
      </w:pPr>
      <w:bookmarkStart w:id="11" w:name="_Ref61342826"/>
      <w:r w:rsidRPr="000E10D8">
        <w:rPr>
          <w:b/>
          <w:szCs w:val="20"/>
          <w:lang w:eastAsia="x-none"/>
        </w:rPr>
        <w:t xml:space="preserve">Proposal </w:t>
      </w:r>
      <w:r w:rsidRPr="000E10D8">
        <w:rPr>
          <w:b/>
          <w:szCs w:val="20"/>
          <w:lang w:eastAsia="x-none"/>
        </w:rPr>
        <w:fldChar w:fldCharType="begin"/>
      </w:r>
      <w:r w:rsidRPr="000E10D8">
        <w:rPr>
          <w:b/>
          <w:szCs w:val="20"/>
          <w:lang w:eastAsia="x-none"/>
        </w:rPr>
        <w:instrText xml:space="preserve"> SEQ Proposal \* ARABIC </w:instrText>
      </w:r>
      <w:r w:rsidRPr="000E10D8">
        <w:rPr>
          <w:b/>
          <w:szCs w:val="20"/>
          <w:lang w:eastAsia="x-none"/>
        </w:rPr>
        <w:fldChar w:fldCharType="separate"/>
      </w:r>
      <w:r w:rsidR="008B220C">
        <w:rPr>
          <w:b/>
          <w:noProof/>
          <w:szCs w:val="20"/>
          <w:lang w:eastAsia="x-none"/>
        </w:rPr>
        <w:t>5</w:t>
      </w:r>
      <w:r w:rsidRPr="000E10D8">
        <w:rPr>
          <w:b/>
          <w:szCs w:val="20"/>
          <w:lang w:eastAsia="x-none"/>
        </w:rPr>
        <w:fldChar w:fldCharType="end"/>
      </w:r>
      <w:r w:rsidRPr="000E10D8">
        <w:rPr>
          <w:b/>
          <w:szCs w:val="20"/>
          <w:lang w:eastAsia="x-none"/>
        </w:rPr>
        <w:t>: The SRS antenna switching interruption time should be</w:t>
      </w:r>
      <w:bookmarkEnd w:id="11"/>
      <w:r w:rsidRPr="000E10D8">
        <w:rPr>
          <w:b/>
          <w:szCs w:val="20"/>
          <w:lang w:eastAsia="x-none"/>
        </w:rPr>
        <w:t xml:space="preserve"> </w:t>
      </w:r>
      <w:bookmarkEnd w:id="10"/>
    </w:p>
    <w:p w:rsidR="00293373" w:rsidRPr="000E10D8" w:rsidRDefault="00293373" w:rsidP="00293373">
      <w:pPr>
        <w:pStyle w:val="af5"/>
        <w:numPr>
          <w:ilvl w:val="0"/>
          <w:numId w:val="14"/>
        </w:numPr>
        <w:jc w:val="both"/>
        <w:rPr>
          <w:rFonts w:eastAsia="新細明體"/>
          <w:b/>
        </w:rPr>
      </w:pPr>
      <w:r w:rsidRPr="000E10D8">
        <w:rPr>
          <w:b/>
          <w:lang w:val="en-GB"/>
        </w:rPr>
        <w:t>SRS Transmission time (up to 6 symbols).</w:t>
      </w:r>
    </w:p>
    <w:p w:rsidR="00293373" w:rsidRPr="000E10D8" w:rsidRDefault="00293373" w:rsidP="00293373">
      <w:pPr>
        <w:pStyle w:val="af5"/>
        <w:numPr>
          <w:ilvl w:val="0"/>
          <w:numId w:val="14"/>
        </w:numPr>
        <w:jc w:val="both"/>
        <w:rPr>
          <w:rFonts w:eastAsia="新細明體"/>
          <w:b/>
        </w:rPr>
      </w:pPr>
      <w:r w:rsidRPr="000E10D8">
        <w:rPr>
          <w:b/>
          <w:lang w:val="en-GB"/>
        </w:rPr>
        <w:t>2 * 15us</w:t>
      </w:r>
    </w:p>
    <w:p w:rsidR="0017045C" w:rsidRPr="00566891" w:rsidRDefault="0017045C" w:rsidP="00293373">
      <w:pPr>
        <w:jc w:val="both"/>
        <w:rPr>
          <w:b/>
          <w:i/>
          <w:lang w:eastAsia="x-none"/>
        </w:rPr>
      </w:pPr>
    </w:p>
    <w:p w:rsidR="00293373" w:rsidRPr="00566891" w:rsidRDefault="00293373" w:rsidP="00293373">
      <w:pPr>
        <w:jc w:val="both"/>
        <w:rPr>
          <w:b/>
          <w:u w:val="single"/>
          <w:lang w:val="en-GB" w:eastAsia="en-US"/>
        </w:rPr>
      </w:pPr>
      <w:r w:rsidRPr="00566891">
        <w:rPr>
          <w:b/>
          <w:u w:val="single"/>
          <w:lang w:val="en-GB" w:eastAsia="en-US"/>
        </w:rPr>
        <w:t>UL TA and asynchronization DC</w:t>
      </w:r>
    </w:p>
    <w:p w:rsidR="00293373" w:rsidRPr="00566891" w:rsidRDefault="00293373" w:rsidP="00293373">
      <w:pPr>
        <w:jc w:val="both"/>
        <w:rPr>
          <w:lang w:val="en-GB" w:eastAsia="en-US"/>
        </w:rPr>
      </w:pPr>
      <w:r w:rsidRPr="00566891">
        <w:rPr>
          <w:lang w:val="en-GB" w:eastAsia="en-US"/>
        </w:rPr>
        <w:t>Both UL TA and asynchronization DC would result in</w:t>
      </w:r>
      <w:r w:rsidR="008B220C">
        <w:rPr>
          <w:rFonts w:ascii="新細明體" w:eastAsia="新細明體" w:hAnsi="新細明體"/>
          <w:lang w:val="en-GB"/>
        </w:rPr>
        <w:t xml:space="preserve"> </w:t>
      </w:r>
      <w:r w:rsidR="008B220C">
        <w:rPr>
          <w:rFonts w:eastAsia="新細明體"/>
          <w:lang w:val="en-GB"/>
        </w:rPr>
        <w:t xml:space="preserve">an </w:t>
      </w:r>
      <w:r w:rsidRPr="00566891">
        <w:rPr>
          <w:lang w:val="en-GB" w:eastAsia="en-US"/>
        </w:rPr>
        <w:t xml:space="preserve">additional interrupted slot. That means the SRS antenna switching interruption requirement doesn’t need to </w:t>
      </w:r>
      <w:r w:rsidR="00BF7690">
        <w:rPr>
          <w:lang w:val="en-GB" w:eastAsia="en-US"/>
        </w:rPr>
        <w:t xml:space="preserve">be </w:t>
      </w:r>
      <w:r w:rsidRPr="00566891">
        <w:rPr>
          <w:lang w:val="en-GB" w:eastAsia="en-US"/>
        </w:rPr>
        <w:t>differentiate</w:t>
      </w:r>
      <w:r w:rsidR="00BF7690">
        <w:rPr>
          <w:lang w:val="en-GB" w:eastAsia="en-US"/>
        </w:rPr>
        <w:t>d</w:t>
      </w:r>
      <w:r w:rsidRPr="00566891">
        <w:rPr>
          <w:lang w:val="en-GB" w:eastAsia="en-US"/>
        </w:rPr>
        <w:t xml:space="preserve"> </w:t>
      </w:r>
      <w:r w:rsidR="00BF7690">
        <w:rPr>
          <w:lang w:val="en-GB" w:eastAsia="en-US"/>
        </w:rPr>
        <w:t xml:space="preserve">between </w:t>
      </w:r>
      <w:r w:rsidRPr="00566891">
        <w:rPr>
          <w:lang w:val="en-GB" w:eastAsia="en-US"/>
        </w:rPr>
        <w:t xml:space="preserve">synchronization and asynchronization scenarios. </w:t>
      </w:r>
    </w:p>
    <w:p w:rsidR="00293373" w:rsidRPr="000E10D8" w:rsidRDefault="00293373" w:rsidP="00293373">
      <w:pPr>
        <w:jc w:val="both"/>
        <w:rPr>
          <w:b/>
          <w:lang w:eastAsia="x-none"/>
        </w:rPr>
      </w:pPr>
      <w:bookmarkStart w:id="12" w:name="_Ref61342831"/>
      <w:r w:rsidRPr="000E10D8">
        <w:rPr>
          <w:b/>
          <w:lang w:eastAsia="x-none"/>
        </w:rPr>
        <w:t xml:space="preserve">Proposal </w:t>
      </w:r>
      <w:r w:rsidRPr="000E10D8">
        <w:rPr>
          <w:b/>
          <w:lang w:eastAsia="x-none"/>
        </w:rPr>
        <w:fldChar w:fldCharType="begin"/>
      </w:r>
      <w:r w:rsidRPr="000E10D8">
        <w:rPr>
          <w:b/>
          <w:lang w:eastAsia="x-none"/>
        </w:rPr>
        <w:instrText xml:space="preserve"> SEQ Proposal \* ARABIC </w:instrText>
      </w:r>
      <w:r w:rsidRPr="000E10D8">
        <w:rPr>
          <w:b/>
          <w:lang w:eastAsia="x-none"/>
        </w:rPr>
        <w:fldChar w:fldCharType="separate"/>
      </w:r>
      <w:r w:rsidR="008B220C">
        <w:rPr>
          <w:b/>
          <w:noProof/>
          <w:lang w:eastAsia="x-none"/>
        </w:rPr>
        <w:t>6</w:t>
      </w:r>
      <w:r w:rsidRPr="000E10D8">
        <w:rPr>
          <w:b/>
          <w:lang w:eastAsia="x-none"/>
        </w:rPr>
        <w:fldChar w:fldCharType="end"/>
      </w:r>
      <w:r w:rsidRPr="000E10D8">
        <w:rPr>
          <w:b/>
          <w:lang w:eastAsia="x-none"/>
        </w:rPr>
        <w:t xml:space="preserve">: </w:t>
      </w:r>
      <w:r w:rsidR="008B220C">
        <w:rPr>
          <w:b/>
          <w:lang w:eastAsia="x-none"/>
        </w:rPr>
        <w:t>RAN4 to define o</w:t>
      </w:r>
      <w:r w:rsidRPr="000E10D8">
        <w:rPr>
          <w:b/>
          <w:lang w:eastAsia="x-none"/>
        </w:rPr>
        <w:t>ne single requirement to cover the synchron</w:t>
      </w:r>
      <w:r w:rsidR="00223DA7">
        <w:rPr>
          <w:b/>
          <w:lang w:eastAsia="x-none"/>
        </w:rPr>
        <w:t>ous and asynchronous</w:t>
      </w:r>
      <w:r w:rsidRPr="000E10D8">
        <w:rPr>
          <w:b/>
          <w:lang w:eastAsia="x-none"/>
        </w:rPr>
        <w:t xml:space="preserve"> scenarios with or without UL TA.</w:t>
      </w:r>
      <w:bookmarkEnd w:id="12"/>
    </w:p>
    <w:p w:rsidR="00293373" w:rsidRPr="000E10D8" w:rsidRDefault="00293373" w:rsidP="00293373">
      <w:pPr>
        <w:jc w:val="both"/>
        <w:rPr>
          <w:lang w:val="en-GB" w:eastAsia="en-US"/>
        </w:rPr>
      </w:pPr>
      <w:r w:rsidRPr="000E10D8">
        <w:rPr>
          <w:lang w:val="en-GB" w:eastAsia="en-US"/>
        </w:rPr>
        <w:t xml:space="preserve">In summary, the SRS antenna switching interruption requirement should be </w:t>
      </w:r>
      <w:r w:rsidR="00BF7690">
        <w:rPr>
          <w:lang w:val="en-GB" w:eastAsia="en-US"/>
        </w:rPr>
        <w:t xml:space="preserve">specified </w:t>
      </w:r>
      <w:r w:rsidRPr="000E10D8">
        <w:rPr>
          <w:lang w:val="en-GB" w:eastAsia="en-US"/>
        </w:rPr>
        <w:t>as follow</w:t>
      </w:r>
      <w:r w:rsidR="00BF7690">
        <w:rPr>
          <w:lang w:val="en-GB" w:eastAsia="en-US"/>
        </w:rPr>
        <w:t>s</w:t>
      </w:r>
      <w:r w:rsidRPr="000E10D8">
        <w:rPr>
          <w:lang w:val="en-GB" w:eastAsia="en-US"/>
        </w:rPr>
        <w:t>.</w:t>
      </w:r>
    </w:p>
    <w:p w:rsidR="00293373" w:rsidRPr="000E10D8" w:rsidRDefault="00293373" w:rsidP="00293373">
      <w:pPr>
        <w:jc w:val="both"/>
        <w:rPr>
          <w:b/>
          <w:lang w:eastAsia="x-none"/>
        </w:rPr>
      </w:pPr>
      <w:bookmarkStart w:id="13" w:name="_Ref1032569"/>
      <w:r w:rsidRPr="000E10D8">
        <w:rPr>
          <w:b/>
          <w:lang w:eastAsia="x-none"/>
        </w:rPr>
        <w:t xml:space="preserve">Proposal </w:t>
      </w:r>
      <w:r w:rsidRPr="000E10D8">
        <w:rPr>
          <w:b/>
          <w:lang w:eastAsia="x-none"/>
        </w:rPr>
        <w:fldChar w:fldCharType="begin"/>
      </w:r>
      <w:r w:rsidRPr="000E10D8">
        <w:rPr>
          <w:b/>
          <w:lang w:eastAsia="x-none"/>
        </w:rPr>
        <w:instrText xml:space="preserve"> SEQ Proposal \* ARABIC </w:instrText>
      </w:r>
      <w:r w:rsidRPr="000E10D8">
        <w:rPr>
          <w:b/>
          <w:lang w:eastAsia="x-none"/>
        </w:rPr>
        <w:fldChar w:fldCharType="separate"/>
      </w:r>
      <w:r w:rsidR="008B220C">
        <w:rPr>
          <w:b/>
          <w:noProof/>
          <w:lang w:eastAsia="x-none"/>
        </w:rPr>
        <w:t>7</w:t>
      </w:r>
      <w:r w:rsidRPr="000E10D8">
        <w:rPr>
          <w:b/>
          <w:lang w:eastAsia="x-none"/>
        </w:rPr>
        <w:fldChar w:fldCharType="end"/>
      </w:r>
      <w:r w:rsidRPr="000E10D8">
        <w:rPr>
          <w:b/>
          <w:lang w:eastAsia="x-none"/>
        </w:rPr>
        <w:t xml:space="preserve">: The SRS antenna switching interruption requirement </w:t>
      </w:r>
      <w:r w:rsidR="00BF7690">
        <w:rPr>
          <w:b/>
          <w:lang w:eastAsia="x-none"/>
        </w:rPr>
        <w:t xml:space="preserve">should be specified </w:t>
      </w:r>
      <w:r w:rsidRPr="000E10D8">
        <w:rPr>
          <w:b/>
          <w:lang w:eastAsia="x-none"/>
        </w:rPr>
        <w:t>as follow</w:t>
      </w:r>
      <w:r w:rsidR="00BF7690">
        <w:rPr>
          <w:b/>
          <w:lang w:eastAsia="x-none"/>
        </w:rPr>
        <w:t>s</w:t>
      </w:r>
      <w:r w:rsidRPr="000E10D8">
        <w:rPr>
          <w:b/>
          <w:lang w:eastAsia="x-none"/>
        </w:rPr>
        <w:t>.</w:t>
      </w:r>
      <w:bookmarkEnd w:id="13"/>
    </w:p>
    <w:p w:rsidR="00293373" w:rsidRPr="00566891" w:rsidRDefault="00293373" w:rsidP="00293373">
      <w:pPr>
        <w:pStyle w:val="af1"/>
        <w:jc w:val="center"/>
        <w:rPr>
          <w:b w:val="0"/>
          <w:i/>
          <w:sz w:val="22"/>
          <w:szCs w:val="22"/>
        </w:rPr>
      </w:pPr>
      <w:r w:rsidRPr="00566891">
        <w:rPr>
          <w:sz w:val="22"/>
          <w:szCs w:val="22"/>
        </w:rPr>
        <w:t xml:space="preserve">Table </w:t>
      </w:r>
      <w:r w:rsidRPr="00566891">
        <w:rPr>
          <w:noProof/>
          <w:sz w:val="22"/>
          <w:szCs w:val="22"/>
        </w:rPr>
        <w:fldChar w:fldCharType="begin"/>
      </w:r>
      <w:r w:rsidRPr="00566891">
        <w:rPr>
          <w:noProof/>
          <w:sz w:val="22"/>
          <w:szCs w:val="22"/>
        </w:rPr>
        <w:instrText xml:space="preserve"> SEQ Table \* ARABIC </w:instrText>
      </w:r>
      <w:r w:rsidRPr="00566891">
        <w:rPr>
          <w:noProof/>
          <w:sz w:val="22"/>
          <w:szCs w:val="22"/>
        </w:rPr>
        <w:fldChar w:fldCharType="separate"/>
      </w:r>
      <w:r w:rsidR="008B220C">
        <w:rPr>
          <w:noProof/>
          <w:sz w:val="22"/>
          <w:szCs w:val="22"/>
        </w:rPr>
        <w:t>1</w:t>
      </w:r>
      <w:r w:rsidRPr="00566891">
        <w:rPr>
          <w:noProof/>
          <w:sz w:val="22"/>
          <w:szCs w:val="22"/>
        </w:rPr>
        <w:fldChar w:fldCharType="end"/>
      </w:r>
      <w:r w:rsidRPr="00566891">
        <w:rPr>
          <w:sz w:val="22"/>
          <w:szCs w:val="22"/>
        </w:rPr>
        <w:t>. Interruption length (slots) due to SRS antenna switch</w:t>
      </w:r>
    </w:p>
    <w:tbl>
      <w:tblPr>
        <w:tblStyle w:val="af7"/>
        <w:tblW w:w="0" w:type="auto"/>
        <w:jc w:val="center"/>
        <w:tblLook w:val="04A0" w:firstRow="1" w:lastRow="0" w:firstColumn="1" w:lastColumn="0" w:noHBand="0" w:noVBand="1"/>
      </w:tblPr>
      <w:tblGrid>
        <w:gridCol w:w="1191"/>
        <w:gridCol w:w="1102"/>
        <w:gridCol w:w="1104"/>
        <w:gridCol w:w="1134"/>
        <w:gridCol w:w="1134"/>
      </w:tblGrid>
      <w:tr w:rsidR="00293373" w:rsidRPr="00566891" w:rsidTr="008F503F">
        <w:trPr>
          <w:jc w:val="center"/>
        </w:trPr>
        <w:tc>
          <w:tcPr>
            <w:tcW w:w="1191" w:type="dxa"/>
            <w:vMerge w:val="restart"/>
            <w:vAlign w:val="center"/>
          </w:tcPr>
          <w:p w:rsidR="00293373" w:rsidRPr="00566891" w:rsidRDefault="00293373" w:rsidP="008F503F">
            <w:pPr>
              <w:jc w:val="center"/>
              <w:rPr>
                <w:b/>
                <w:lang w:eastAsia="en-US"/>
              </w:rPr>
            </w:pPr>
            <w:r w:rsidRPr="00566891">
              <w:rPr>
                <w:b/>
                <w:lang w:eastAsia="en-US"/>
              </w:rPr>
              <w:t>Victim cell SCS(KHz)</w:t>
            </w:r>
          </w:p>
        </w:tc>
        <w:tc>
          <w:tcPr>
            <w:tcW w:w="4474" w:type="dxa"/>
            <w:gridSpan w:val="4"/>
            <w:vAlign w:val="center"/>
          </w:tcPr>
          <w:p w:rsidR="00293373" w:rsidRPr="00566891" w:rsidRDefault="00293373" w:rsidP="008F503F">
            <w:pPr>
              <w:jc w:val="center"/>
              <w:rPr>
                <w:b/>
                <w:lang w:eastAsia="en-US"/>
              </w:rPr>
            </w:pPr>
            <w:r w:rsidRPr="00566891">
              <w:rPr>
                <w:b/>
                <w:lang w:eastAsia="en-US"/>
              </w:rPr>
              <w:t>Aggressor Cell SCS (KHz)</w:t>
            </w:r>
          </w:p>
        </w:tc>
      </w:tr>
      <w:tr w:rsidR="00293373" w:rsidRPr="00566891" w:rsidTr="008F503F">
        <w:trPr>
          <w:jc w:val="center"/>
        </w:trPr>
        <w:tc>
          <w:tcPr>
            <w:tcW w:w="1191" w:type="dxa"/>
            <w:vMerge/>
            <w:vAlign w:val="center"/>
          </w:tcPr>
          <w:p w:rsidR="00293373" w:rsidRPr="00566891" w:rsidRDefault="00293373" w:rsidP="008F503F">
            <w:pPr>
              <w:jc w:val="center"/>
              <w:rPr>
                <w:b/>
                <w:lang w:eastAsia="en-US"/>
              </w:rPr>
            </w:pPr>
          </w:p>
        </w:tc>
        <w:tc>
          <w:tcPr>
            <w:tcW w:w="1102" w:type="dxa"/>
            <w:vAlign w:val="center"/>
          </w:tcPr>
          <w:p w:rsidR="00293373" w:rsidRPr="00566891" w:rsidRDefault="00293373" w:rsidP="008F503F">
            <w:pPr>
              <w:jc w:val="center"/>
              <w:rPr>
                <w:b/>
                <w:lang w:eastAsia="en-US"/>
              </w:rPr>
            </w:pPr>
            <w:r w:rsidRPr="00566891">
              <w:rPr>
                <w:b/>
                <w:lang w:eastAsia="en-US"/>
              </w:rPr>
              <w:t>15</w:t>
            </w:r>
          </w:p>
        </w:tc>
        <w:tc>
          <w:tcPr>
            <w:tcW w:w="1104" w:type="dxa"/>
            <w:vAlign w:val="center"/>
          </w:tcPr>
          <w:p w:rsidR="00293373" w:rsidRPr="00566891" w:rsidRDefault="00293373" w:rsidP="008F503F">
            <w:pPr>
              <w:jc w:val="center"/>
              <w:rPr>
                <w:b/>
                <w:lang w:eastAsia="en-US"/>
              </w:rPr>
            </w:pPr>
            <w:r w:rsidRPr="00566891">
              <w:rPr>
                <w:b/>
                <w:lang w:eastAsia="en-US"/>
              </w:rPr>
              <w:t>30</w:t>
            </w:r>
          </w:p>
        </w:tc>
        <w:tc>
          <w:tcPr>
            <w:tcW w:w="1134" w:type="dxa"/>
            <w:vAlign w:val="center"/>
          </w:tcPr>
          <w:p w:rsidR="00293373" w:rsidRPr="00566891" w:rsidRDefault="00293373" w:rsidP="008F503F">
            <w:pPr>
              <w:jc w:val="center"/>
              <w:rPr>
                <w:b/>
                <w:lang w:eastAsia="en-US"/>
              </w:rPr>
            </w:pPr>
            <w:r w:rsidRPr="00566891">
              <w:rPr>
                <w:b/>
                <w:lang w:eastAsia="en-US"/>
              </w:rPr>
              <w:t>60</w:t>
            </w:r>
          </w:p>
        </w:tc>
        <w:tc>
          <w:tcPr>
            <w:tcW w:w="1134" w:type="dxa"/>
            <w:vAlign w:val="center"/>
          </w:tcPr>
          <w:p w:rsidR="00293373" w:rsidRPr="00566891" w:rsidRDefault="00293373" w:rsidP="008F503F">
            <w:pPr>
              <w:jc w:val="center"/>
              <w:rPr>
                <w:b/>
                <w:lang w:eastAsia="en-US"/>
              </w:rPr>
            </w:pPr>
            <w:r w:rsidRPr="00566891">
              <w:rPr>
                <w:b/>
                <w:lang w:eastAsia="en-US"/>
              </w:rPr>
              <w:t>120</w:t>
            </w:r>
          </w:p>
        </w:tc>
      </w:tr>
      <w:tr w:rsidR="00293373" w:rsidRPr="00566891" w:rsidTr="000E10D8">
        <w:trPr>
          <w:jc w:val="center"/>
        </w:trPr>
        <w:tc>
          <w:tcPr>
            <w:tcW w:w="1191" w:type="dxa"/>
            <w:shd w:val="clear" w:color="auto" w:fill="auto"/>
            <w:vAlign w:val="center"/>
          </w:tcPr>
          <w:p w:rsidR="00293373" w:rsidRPr="000E10D8" w:rsidRDefault="00293373" w:rsidP="008F503F">
            <w:pPr>
              <w:jc w:val="center"/>
              <w:rPr>
                <w:b/>
                <w:lang w:eastAsia="en-US"/>
              </w:rPr>
            </w:pPr>
            <w:r w:rsidRPr="000E10D8">
              <w:rPr>
                <w:b/>
                <w:lang w:eastAsia="en-US"/>
              </w:rPr>
              <w:t>15</w:t>
            </w:r>
          </w:p>
        </w:tc>
        <w:tc>
          <w:tcPr>
            <w:tcW w:w="1102" w:type="dxa"/>
            <w:shd w:val="clear" w:color="auto" w:fill="auto"/>
            <w:vAlign w:val="center"/>
          </w:tcPr>
          <w:p w:rsidR="00293373" w:rsidRPr="000E10D8" w:rsidRDefault="00293373" w:rsidP="008F503F">
            <w:pPr>
              <w:jc w:val="center"/>
              <w:rPr>
                <w:b/>
                <w:highlight w:val="yellow"/>
                <w:lang w:eastAsia="en-US"/>
              </w:rPr>
            </w:pPr>
            <w:r w:rsidRPr="000E10D8">
              <w:rPr>
                <w:b/>
                <w:highlight w:val="yellow"/>
                <w:lang w:eastAsia="en-US"/>
              </w:rPr>
              <w:t>2</w:t>
            </w:r>
          </w:p>
        </w:tc>
        <w:tc>
          <w:tcPr>
            <w:tcW w:w="1104" w:type="dxa"/>
            <w:shd w:val="clear" w:color="auto" w:fill="auto"/>
            <w:vAlign w:val="center"/>
          </w:tcPr>
          <w:p w:rsidR="00293373" w:rsidRPr="000E10D8" w:rsidRDefault="00293373" w:rsidP="008F503F">
            <w:pPr>
              <w:jc w:val="center"/>
              <w:rPr>
                <w:b/>
                <w:highlight w:val="yellow"/>
                <w:lang w:eastAsia="en-US"/>
              </w:rPr>
            </w:pPr>
            <w:r w:rsidRPr="000E10D8">
              <w:rPr>
                <w:b/>
                <w:highlight w:val="yellow"/>
                <w:lang w:eastAsia="en-US"/>
              </w:rPr>
              <w:t>2</w:t>
            </w:r>
          </w:p>
        </w:tc>
        <w:tc>
          <w:tcPr>
            <w:tcW w:w="1134" w:type="dxa"/>
            <w:shd w:val="clear" w:color="auto" w:fill="auto"/>
            <w:vAlign w:val="center"/>
          </w:tcPr>
          <w:p w:rsidR="00293373" w:rsidRPr="000E10D8" w:rsidRDefault="00293373" w:rsidP="008F503F">
            <w:pPr>
              <w:jc w:val="center"/>
              <w:rPr>
                <w:b/>
                <w:highlight w:val="yellow"/>
                <w:lang w:eastAsia="en-US"/>
              </w:rPr>
            </w:pPr>
            <w:r w:rsidRPr="000E10D8">
              <w:rPr>
                <w:b/>
                <w:highlight w:val="yellow"/>
                <w:lang w:eastAsia="en-US"/>
              </w:rPr>
              <w:t>2</w:t>
            </w:r>
          </w:p>
        </w:tc>
        <w:tc>
          <w:tcPr>
            <w:tcW w:w="1134" w:type="dxa"/>
            <w:shd w:val="clear" w:color="auto" w:fill="auto"/>
            <w:vAlign w:val="center"/>
          </w:tcPr>
          <w:p w:rsidR="00293373" w:rsidRPr="000E10D8" w:rsidRDefault="00293373" w:rsidP="008F503F">
            <w:pPr>
              <w:jc w:val="center"/>
              <w:rPr>
                <w:b/>
                <w:highlight w:val="yellow"/>
                <w:lang w:eastAsia="en-US"/>
              </w:rPr>
            </w:pPr>
            <w:r w:rsidRPr="000E10D8">
              <w:rPr>
                <w:b/>
                <w:highlight w:val="yellow"/>
                <w:lang w:eastAsia="en-US"/>
              </w:rPr>
              <w:t>2</w:t>
            </w:r>
          </w:p>
        </w:tc>
      </w:tr>
      <w:tr w:rsidR="00293373" w:rsidRPr="00566891" w:rsidTr="000E10D8">
        <w:trPr>
          <w:jc w:val="center"/>
        </w:trPr>
        <w:tc>
          <w:tcPr>
            <w:tcW w:w="1191" w:type="dxa"/>
            <w:shd w:val="clear" w:color="auto" w:fill="auto"/>
            <w:vAlign w:val="center"/>
          </w:tcPr>
          <w:p w:rsidR="00293373" w:rsidRPr="000E10D8" w:rsidRDefault="00293373" w:rsidP="008F503F">
            <w:pPr>
              <w:jc w:val="center"/>
              <w:rPr>
                <w:b/>
                <w:lang w:eastAsia="en-US"/>
              </w:rPr>
            </w:pPr>
            <w:r w:rsidRPr="000E10D8">
              <w:rPr>
                <w:b/>
                <w:lang w:eastAsia="en-US"/>
              </w:rPr>
              <w:t>30</w:t>
            </w:r>
          </w:p>
        </w:tc>
        <w:tc>
          <w:tcPr>
            <w:tcW w:w="1102" w:type="dxa"/>
            <w:shd w:val="clear" w:color="auto" w:fill="auto"/>
            <w:vAlign w:val="center"/>
          </w:tcPr>
          <w:p w:rsidR="00293373" w:rsidRPr="000E10D8" w:rsidRDefault="00293373" w:rsidP="008F503F">
            <w:pPr>
              <w:jc w:val="center"/>
              <w:rPr>
                <w:b/>
                <w:highlight w:val="yellow"/>
                <w:lang w:eastAsia="en-US"/>
              </w:rPr>
            </w:pPr>
            <w:r w:rsidRPr="000E10D8">
              <w:rPr>
                <w:b/>
                <w:highlight w:val="yellow"/>
                <w:lang w:eastAsia="en-US"/>
              </w:rPr>
              <w:t>2</w:t>
            </w:r>
          </w:p>
        </w:tc>
        <w:tc>
          <w:tcPr>
            <w:tcW w:w="1104" w:type="dxa"/>
            <w:shd w:val="clear" w:color="auto" w:fill="auto"/>
            <w:vAlign w:val="center"/>
          </w:tcPr>
          <w:p w:rsidR="00293373" w:rsidRPr="000E10D8" w:rsidRDefault="00293373" w:rsidP="008F503F">
            <w:pPr>
              <w:jc w:val="center"/>
              <w:rPr>
                <w:b/>
                <w:highlight w:val="yellow"/>
                <w:lang w:eastAsia="en-US"/>
              </w:rPr>
            </w:pPr>
            <w:r w:rsidRPr="000E10D8">
              <w:rPr>
                <w:b/>
                <w:highlight w:val="yellow"/>
                <w:lang w:eastAsia="en-US"/>
              </w:rPr>
              <w:t>2</w:t>
            </w:r>
          </w:p>
        </w:tc>
        <w:tc>
          <w:tcPr>
            <w:tcW w:w="1134" w:type="dxa"/>
            <w:shd w:val="clear" w:color="auto" w:fill="auto"/>
            <w:vAlign w:val="center"/>
          </w:tcPr>
          <w:p w:rsidR="00293373" w:rsidRPr="000E10D8" w:rsidRDefault="00293373" w:rsidP="008F503F">
            <w:pPr>
              <w:jc w:val="center"/>
              <w:rPr>
                <w:b/>
                <w:highlight w:val="yellow"/>
                <w:lang w:eastAsia="en-US"/>
              </w:rPr>
            </w:pPr>
            <w:r w:rsidRPr="000E10D8">
              <w:rPr>
                <w:b/>
                <w:highlight w:val="yellow"/>
                <w:lang w:eastAsia="en-US"/>
              </w:rPr>
              <w:t>2</w:t>
            </w:r>
          </w:p>
        </w:tc>
        <w:tc>
          <w:tcPr>
            <w:tcW w:w="1134" w:type="dxa"/>
            <w:shd w:val="clear" w:color="auto" w:fill="auto"/>
            <w:vAlign w:val="center"/>
          </w:tcPr>
          <w:p w:rsidR="00293373" w:rsidRPr="000E10D8" w:rsidRDefault="00293373" w:rsidP="008F503F">
            <w:pPr>
              <w:jc w:val="center"/>
              <w:rPr>
                <w:b/>
                <w:highlight w:val="yellow"/>
                <w:lang w:eastAsia="en-US"/>
              </w:rPr>
            </w:pPr>
            <w:r w:rsidRPr="000E10D8">
              <w:rPr>
                <w:b/>
                <w:highlight w:val="yellow"/>
                <w:lang w:eastAsia="en-US"/>
              </w:rPr>
              <w:t>2</w:t>
            </w:r>
          </w:p>
        </w:tc>
      </w:tr>
      <w:tr w:rsidR="00293373" w:rsidRPr="00566891" w:rsidTr="000E10D8">
        <w:trPr>
          <w:jc w:val="center"/>
        </w:trPr>
        <w:tc>
          <w:tcPr>
            <w:tcW w:w="1191" w:type="dxa"/>
            <w:shd w:val="clear" w:color="auto" w:fill="auto"/>
            <w:vAlign w:val="center"/>
          </w:tcPr>
          <w:p w:rsidR="00293373" w:rsidRPr="000E10D8" w:rsidRDefault="00293373" w:rsidP="008F503F">
            <w:pPr>
              <w:jc w:val="center"/>
              <w:rPr>
                <w:b/>
                <w:lang w:eastAsia="en-US"/>
              </w:rPr>
            </w:pPr>
            <w:r w:rsidRPr="000E10D8">
              <w:rPr>
                <w:b/>
                <w:lang w:eastAsia="en-US"/>
              </w:rPr>
              <w:t>60</w:t>
            </w:r>
          </w:p>
        </w:tc>
        <w:tc>
          <w:tcPr>
            <w:tcW w:w="1102" w:type="dxa"/>
            <w:shd w:val="clear" w:color="auto" w:fill="auto"/>
            <w:vAlign w:val="center"/>
          </w:tcPr>
          <w:p w:rsidR="00293373" w:rsidRPr="000E10D8" w:rsidRDefault="00293373" w:rsidP="008F503F">
            <w:pPr>
              <w:jc w:val="center"/>
              <w:rPr>
                <w:b/>
                <w:highlight w:val="yellow"/>
                <w:lang w:eastAsia="en-US"/>
              </w:rPr>
            </w:pPr>
            <w:r w:rsidRPr="000E10D8">
              <w:rPr>
                <w:b/>
                <w:highlight w:val="yellow"/>
                <w:lang w:eastAsia="en-US"/>
              </w:rPr>
              <w:t>3</w:t>
            </w:r>
          </w:p>
        </w:tc>
        <w:tc>
          <w:tcPr>
            <w:tcW w:w="1104" w:type="dxa"/>
            <w:shd w:val="clear" w:color="auto" w:fill="auto"/>
            <w:vAlign w:val="center"/>
          </w:tcPr>
          <w:p w:rsidR="00293373" w:rsidRPr="000E10D8" w:rsidRDefault="00293373" w:rsidP="008F503F">
            <w:pPr>
              <w:jc w:val="center"/>
              <w:rPr>
                <w:b/>
                <w:highlight w:val="yellow"/>
                <w:lang w:eastAsia="en-US"/>
              </w:rPr>
            </w:pPr>
            <w:r w:rsidRPr="000E10D8">
              <w:rPr>
                <w:b/>
                <w:highlight w:val="yellow"/>
                <w:lang w:eastAsia="en-US"/>
              </w:rPr>
              <w:t>2</w:t>
            </w:r>
          </w:p>
        </w:tc>
        <w:tc>
          <w:tcPr>
            <w:tcW w:w="1134" w:type="dxa"/>
            <w:shd w:val="clear" w:color="auto" w:fill="auto"/>
            <w:vAlign w:val="center"/>
          </w:tcPr>
          <w:p w:rsidR="00293373" w:rsidRPr="000E10D8" w:rsidRDefault="00293373" w:rsidP="008F503F">
            <w:pPr>
              <w:jc w:val="center"/>
              <w:rPr>
                <w:b/>
                <w:highlight w:val="yellow"/>
                <w:lang w:eastAsia="en-US"/>
              </w:rPr>
            </w:pPr>
            <w:r w:rsidRPr="000E10D8">
              <w:rPr>
                <w:b/>
                <w:highlight w:val="yellow"/>
                <w:lang w:eastAsia="en-US"/>
              </w:rPr>
              <w:t>2</w:t>
            </w:r>
          </w:p>
        </w:tc>
        <w:tc>
          <w:tcPr>
            <w:tcW w:w="1134" w:type="dxa"/>
            <w:shd w:val="clear" w:color="auto" w:fill="auto"/>
            <w:vAlign w:val="center"/>
          </w:tcPr>
          <w:p w:rsidR="00293373" w:rsidRPr="000E10D8" w:rsidRDefault="00293373" w:rsidP="008F503F">
            <w:pPr>
              <w:jc w:val="center"/>
              <w:rPr>
                <w:b/>
                <w:highlight w:val="yellow"/>
                <w:lang w:eastAsia="en-US"/>
              </w:rPr>
            </w:pPr>
            <w:r w:rsidRPr="000E10D8">
              <w:rPr>
                <w:b/>
                <w:highlight w:val="yellow"/>
                <w:lang w:eastAsia="en-US"/>
              </w:rPr>
              <w:t>2</w:t>
            </w:r>
          </w:p>
        </w:tc>
      </w:tr>
      <w:tr w:rsidR="00293373" w:rsidRPr="00566891" w:rsidTr="000E10D8">
        <w:trPr>
          <w:jc w:val="center"/>
        </w:trPr>
        <w:tc>
          <w:tcPr>
            <w:tcW w:w="1191" w:type="dxa"/>
            <w:shd w:val="clear" w:color="auto" w:fill="auto"/>
            <w:vAlign w:val="center"/>
          </w:tcPr>
          <w:p w:rsidR="00293373" w:rsidRPr="000E10D8" w:rsidRDefault="00293373" w:rsidP="008F503F">
            <w:pPr>
              <w:jc w:val="center"/>
              <w:rPr>
                <w:b/>
                <w:lang w:eastAsia="en-US"/>
              </w:rPr>
            </w:pPr>
            <w:r w:rsidRPr="000E10D8">
              <w:rPr>
                <w:b/>
                <w:lang w:eastAsia="en-US"/>
              </w:rPr>
              <w:t>120</w:t>
            </w:r>
          </w:p>
        </w:tc>
        <w:tc>
          <w:tcPr>
            <w:tcW w:w="1102" w:type="dxa"/>
            <w:shd w:val="clear" w:color="auto" w:fill="auto"/>
            <w:vAlign w:val="center"/>
          </w:tcPr>
          <w:p w:rsidR="00293373" w:rsidRPr="000E10D8" w:rsidRDefault="00293373" w:rsidP="008F503F">
            <w:pPr>
              <w:jc w:val="center"/>
              <w:rPr>
                <w:b/>
                <w:highlight w:val="yellow"/>
                <w:lang w:eastAsia="en-US"/>
              </w:rPr>
            </w:pPr>
            <w:r w:rsidRPr="000E10D8">
              <w:rPr>
                <w:b/>
                <w:highlight w:val="yellow"/>
                <w:lang w:eastAsia="en-US"/>
              </w:rPr>
              <w:t>5</w:t>
            </w:r>
          </w:p>
        </w:tc>
        <w:tc>
          <w:tcPr>
            <w:tcW w:w="1104" w:type="dxa"/>
            <w:shd w:val="clear" w:color="auto" w:fill="auto"/>
            <w:vAlign w:val="center"/>
          </w:tcPr>
          <w:p w:rsidR="00293373" w:rsidRPr="000E10D8" w:rsidRDefault="00293373" w:rsidP="008F503F">
            <w:pPr>
              <w:jc w:val="center"/>
              <w:rPr>
                <w:b/>
                <w:highlight w:val="yellow"/>
                <w:lang w:eastAsia="en-US"/>
              </w:rPr>
            </w:pPr>
            <w:r w:rsidRPr="000E10D8">
              <w:rPr>
                <w:b/>
                <w:highlight w:val="yellow"/>
                <w:lang w:eastAsia="en-US"/>
              </w:rPr>
              <w:t>3</w:t>
            </w:r>
          </w:p>
        </w:tc>
        <w:tc>
          <w:tcPr>
            <w:tcW w:w="1134" w:type="dxa"/>
            <w:shd w:val="clear" w:color="auto" w:fill="auto"/>
            <w:vAlign w:val="center"/>
          </w:tcPr>
          <w:p w:rsidR="00293373" w:rsidRPr="000E10D8" w:rsidRDefault="00293373" w:rsidP="008F503F">
            <w:pPr>
              <w:jc w:val="center"/>
              <w:rPr>
                <w:b/>
                <w:highlight w:val="yellow"/>
                <w:lang w:eastAsia="en-US"/>
              </w:rPr>
            </w:pPr>
            <w:r w:rsidRPr="000E10D8">
              <w:rPr>
                <w:b/>
                <w:highlight w:val="yellow"/>
                <w:lang w:eastAsia="en-US"/>
              </w:rPr>
              <w:t>3</w:t>
            </w:r>
          </w:p>
        </w:tc>
        <w:tc>
          <w:tcPr>
            <w:tcW w:w="1134" w:type="dxa"/>
            <w:shd w:val="clear" w:color="auto" w:fill="auto"/>
            <w:vAlign w:val="center"/>
          </w:tcPr>
          <w:p w:rsidR="00293373" w:rsidRPr="000E10D8" w:rsidRDefault="00293373" w:rsidP="008F503F">
            <w:pPr>
              <w:jc w:val="center"/>
              <w:rPr>
                <w:b/>
                <w:highlight w:val="yellow"/>
                <w:lang w:eastAsia="en-US"/>
              </w:rPr>
            </w:pPr>
            <w:r w:rsidRPr="000E10D8">
              <w:rPr>
                <w:b/>
                <w:highlight w:val="yellow"/>
                <w:lang w:eastAsia="en-US"/>
              </w:rPr>
              <w:t>2</w:t>
            </w:r>
          </w:p>
        </w:tc>
      </w:tr>
    </w:tbl>
    <w:p w:rsidR="00293373" w:rsidRPr="00566891" w:rsidRDefault="00293373" w:rsidP="00293373">
      <w:pPr>
        <w:jc w:val="both"/>
        <w:rPr>
          <w:b/>
          <w:u w:val="single"/>
          <w:lang w:val="en-GB" w:eastAsia="en-US"/>
        </w:rPr>
      </w:pPr>
    </w:p>
    <w:p w:rsidR="00293373" w:rsidRPr="00293373" w:rsidRDefault="00293373" w:rsidP="00293373">
      <w:pPr>
        <w:rPr>
          <w:rFonts w:eastAsia="新細明體"/>
        </w:rPr>
      </w:pPr>
    </w:p>
    <w:p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rsidR="004C0364" w:rsidRDefault="006F7557" w:rsidP="004C0364">
      <w:pPr>
        <w:adjustRightInd w:val="0"/>
        <w:snapToGrid w:val="0"/>
        <w:spacing w:before="180" w:after="120"/>
        <w:jc w:val="both"/>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of </w:t>
      </w:r>
      <w:r w:rsidR="00351718">
        <w:t>SRS antenna port switching</w:t>
      </w:r>
      <w:r w:rsidR="009758A1" w:rsidRPr="00615B29">
        <w:t xml:space="preserve"> 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E710BA" w:rsidRPr="00615B29">
        <w:t>:</w:t>
      </w:r>
    </w:p>
    <w:p w:rsidR="001F1B7D" w:rsidRDefault="001F1B7D" w:rsidP="004C0364">
      <w:pPr>
        <w:adjustRightInd w:val="0"/>
        <w:snapToGrid w:val="0"/>
        <w:spacing w:before="180" w:after="120"/>
        <w:jc w:val="both"/>
      </w:pPr>
      <w:r>
        <w:fldChar w:fldCharType="begin"/>
      </w:r>
      <w:r>
        <w:instrText xml:space="preserve"> REF _Ref71054569 \h </w:instrText>
      </w:r>
      <w:r>
        <w:fldChar w:fldCharType="separate"/>
      </w:r>
      <w:r w:rsidR="008B220C" w:rsidRPr="000E10D8">
        <w:rPr>
          <w:b/>
          <w:lang w:eastAsia="x-none"/>
        </w:rPr>
        <w:t xml:space="preserve">Proposal </w:t>
      </w:r>
      <w:r w:rsidR="008B220C">
        <w:rPr>
          <w:b/>
          <w:noProof/>
          <w:lang w:eastAsia="x-none"/>
        </w:rPr>
        <w:t>1</w:t>
      </w:r>
      <w:r w:rsidR="008B220C" w:rsidRPr="000E10D8">
        <w:rPr>
          <w:b/>
          <w:lang w:eastAsia="x-none"/>
        </w:rPr>
        <w:t xml:space="preserve">: </w:t>
      </w:r>
      <w:r w:rsidR="008B220C" w:rsidRPr="00B5187C">
        <w:rPr>
          <w:b/>
          <w:lang w:eastAsia="x-none"/>
        </w:rPr>
        <w:t xml:space="preserve">The carriers being interrupted are the union of the carrier groups specified in </w:t>
      </w:r>
      <w:r w:rsidR="008B220C" w:rsidRPr="00B5187C">
        <w:rPr>
          <w:b/>
          <w:i/>
          <w:lang w:eastAsia="x-none"/>
        </w:rPr>
        <w:t>txSwitchImpactToRx</w:t>
      </w:r>
      <w:r w:rsidR="008B220C" w:rsidRPr="00B5187C">
        <w:rPr>
          <w:b/>
          <w:lang w:eastAsia="x-none"/>
        </w:rPr>
        <w:t xml:space="preserve"> and in </w:t>
      </w:r>
      <w:r w:rsidR="008B220C" w:rsidRPr="00B5187C">
        <w:rPr>
          <w:b/>
          <w:i/>
          <w:lang w:eastAsia="x-none"/>
        </w:rPr>
        <w:t>txSwitchWithAnotherBand</w:t>
      </w:r>
      <w:r w:rsidR="008B220C" w:rsidRPr="00B5187C">
        <w:rPr>
          <w:b/>
          <w:lang w:eastAsia="x-none"/>
        </w:rPr>
        <w:t xml:space="preserve"> that contains the SRS antenna switching carrier.</w:t>
      </w:r>
      <w:r>
        <w:fldChar w:fldCharType="end"/>
      </w:r>
    </w:p>
    <w:p w:rsidR="00A4592A" w:rsidRDefault="00A4592A" w:rsidP="004C0364">
      <w:pPr>
        <w:adjustRightInd w:val="0"/>
        <w:snapToGrid w:val="0"/>
        <w:spacing w:before="180" w:after="120"/>
        <w:jc w:val="both"/>
      </w:pPr>
      <w:r>
        <w:fldChar w:fldCharType="begin"/>
      </w:r>
      <w:r>
        <w:instrText xml:space="preserve"> REF _Ref61342834 \h </w:instrText>
      </w:r>
      <w:r>
        <w:fldChar w:fldCharType="separate"/>
      </w:r>
      <w:r w:rsidR="008B220C" w:rsidRPr="000E10D8">
        <w:rPr>
          <w:b/>
          <w:lang w:eastAsia="x-none"/>
        </w:rPr>
        <w:t xml:space="preserve">Proposal </w:t>
      </w:r>
      <w:r w:rsidR="008B220C">
        <w:rPr>
          <w:b/>
          <w:noProof/>
          <w:lang w:eastAsia="x-none"/>
        </w:rPr>
        <w:t>2</w:t>
      </w:r>
      <w:r w:rsidR="008B220C" w:rsidRPr="000E10D8">
        <w:rPr>
          <w:b/>
          <w:lang w:eastAsia="x-none"/>
        </w:rPr>
        <w:t xml:space="preserve">: </w:t>
      </w:r>
      <w:r w:rsidR="008B220C">
        <w:rPr>
          <w:b/>
          <w:lang w:eastAsia="x-none"/>
        </w:rPr>
        <w:t xml:space="preserve">Interruption </w:t>
      </w:r>
      <w:r w:rsidR="008B220C" w:rsidRPr="000E10D8">
        <w:rPr>
          <w:b/>
          <w:lang w:eastAsia="x-none"/>
        </w:rPr>
        <w:t xml:space="preserve">requirement </w:t>
      </w:r>
      <w:r w:rsidR="008B220C">
        <w:rPr>
          <w:b/>
          <w:lang w:eastAsia="x-none"/>
        </w:rPr>
        <w:t>of</w:t>
      </w:r>
      <w:r w:rsidR="008B220C" w:rsidRPr="000E10D8">
        <w:rPr>
          <w:b/>
          <w:lang w:eastAsia="x-none"/>
        </w:rPr>
        <w:t xml:space="preserve"> SRS antenna port switching</w:t>
      </w:r>
      <w:r w:rsidR="008B220C">
        <w:rPr>
          <w:b/>
          <w:lang w:eastAsia="x-none"/>
        </w:rPr>
        <w:t xml:space="preserve"> will not depend on for per-UE or per-FR gap capability. </w:t>
      </w:r>
      <w:r>
        <w:fldChar w:fldCharType="end"/>
      </w:r>
    </w:p>
    <w:p w:rsidR="00A4592A" w:rsidRDefault="00A4592A" w:rsidP="004C0364">
      <w:pPr>
        <w:adjustRightInd w:val="0"/>
        <w:snapToGrid w:val="0"/>
        <w:spacing w:before="180" w:after="120"/>
        <w:jc w:val="both"/>
      </w:pPr>
      <w:r>
        <w:fldChar w:fldCharType="begin"/>
      </w:r>
      <w:r>
        <w:instrText xml:space="preserve"> REF _Ref67990884 \h </w:instrText>
      </w:r>
      <w:r>
        <w:fldChar w:fldCharType="separate"/>
      </w:r>
      <w:r w:rsidR="008B220C" w:rsidRPr="000E10D8">
        <w:rPr>
          <w:b/>
          <w:lang w:eastAsia="x-none"/>
        </w:rPr>
        <w:t xml:space="preserve">Proposal </w:t>
      </w:r>
      <w:r w:rsidR="008B220C">
        <w:rPr>
          <w:b/>
          <w:noProof/>
          <w:lang w:eastAsia="x-none"/>
        </w:rPr>
        <w:t>3</w:t>
      </w:r>
      <w:r w:rsidR="008B220C" w:rsidRPr="000E10D8">
        <w:rPr>
          <w:b/>
          <w:lang w:eastAsia="x-none"/>
        </w:rPr>
        <w:t>: Define the interruption requirement for SRS antenna port switching based on slot level.</w:t>
      </w:r>
      <w:r>
        <w:fldChar w:fldCharType="end"/>
      </w:r>
    </w:p>
    <w:p w:rsidR="00A4592A" w:rsidRDefault="00A4592A" w:rsidP="004C0364">
      <w:pPr>
        <w:adjustRightInd w:val="0"/>
        <w:snapToGrid w:val="0"/>
        <w:spacing w:before="180" w:after="120"/>
        <w:jc w:val="both"/>
      </w:pPr>
      <w:r>
        <w:fldChar w:fldCharType="begin"/>
      </w:r>
      <w:r>
        <w:instrText xml:space="preserve"> REF _Ref536692258 \h </w:instrText>
      </w:r>
      <w:r>
        <w:fldChar w:fldCharType="separate"/>
      </w:r>
      <w:r w:rsidR="008B220C" w:rsidRPr="000E10D8">
        <w:rPr>
          <w:b/>
          <w:lang w:eastAsia="x-none"/>
        </w:rPr>
        <w:t xml:space="preserve">Observation </w:t>
      </w:r>
      <w:r w:rsidR="008B220C">
        <w:rPr>
          <w:b/>
          <w:noProof/>
          <w:lang w:eastAsia="x-none"/>
        </w:rPr>
        <w:t>1</w:t>
      </w:r>
      <w:r w:rsidR="008B220C" w:rsidRPr="000E10D8">
        <w:rPr>
          <w:b/>
          <w:lang w:eastAsia="x-none"/>
        </w:rPr>
        <w:t>: The max number of symbols for SRS in one slot is 6, including SRS resource(s) and guard period for switching among SRS ports.</w:t>
      </w:r>
      <w:r>
        <w:fldChar w:fldCharType="end"/>
      </w:r>
    </w:p>
    <w:p w:rsidR="00A4592A" w:rsidRDefault="00A4592A" w:rsidP="004C0364">
      <w:pPr>
        <w:adjustRightInd w:val="0"/>
        <w:snapToGrid w:val="0"/>
        <w:spacing w:before="180" w:after="120"/>
        <w:jc w:val="both"/>
      </w:pPr>
      <w:r>
        <w:fldChar w:fldCharType="begin"/>
      </w:r>
      <w:r>
        <w:instrText xml:space="preserve"> REF _Ref536692285 \h </w:instrText>
      </w:r>
      <w:r>
        <w:fldChar w:fldCharType="separate"/>
      </w:r>
      <w:r w:rsidR="008B220C" w:rsidRPr="000E10D8">
        <w:rPr>
          <w:b/>
          <w:szCs w:val="20"/>
          <w:lang w:eastAsia="x-none"/>
        </w:rPr>
        <w:t xml:space="preserve">Proposal </w:t>
      </w:r>
      <w:r w:rsidR="008B220C">
        <w:rPr>
          <w:b/>
          <w:noProof/>
          <w:szCs w:val="20"/>
          <w:lang w:eastAsia="x-none"/>
        </w:rPr>
        <w:t>4</w:t>
      </w:r>
      <w:r w:rsidR="008B220C" w:rsidRPr="000E10D8">
        <w:rPr>
          <w:b/>
          <w:szCs w:val="20"/>
          <w:lang w:eastAsia="x-none"/>
        </w:rPr>
        <w:t>: The SRS antenna switching time is 15us.</w:t>
      </w:r>
      <w:r>
        <w:fldChar w:fldCharType="end"/>
      </w:r>
    </w:p>
    <w:p w:rsidR="00A4592A" w:rsidRDefault="00A4592A" w:rsidP="004C0364">
      <w:pPr>
        <w:adjustRightInd w:val="0"/>
        <w:snapToGrid w:val="0"/>
        <w:spacing w:before="180" w:after="120"/>
        <w:jc w:val="both"/>
      </w:pPr>
      <w:r>
        <w:fldChar w:fldCharType="begin"/>
      </w:r>
      <w:r>
        <w:instrText xml:space="preserve"> REF _Ref61342826 \h </w:instrText>
      </w:r>
      <w:r>
        <w:fldChar w:fldCharType="separate"/>
      </w:r>
      <w:r w:rsidR="008B220C" w:rsidRPr="000E10D8">
        <w:rPr>
          <w:b/>
          <w:szCs w:val="20"/>
          <w:lang w:eastAsia="x-none"/>
        </w:rPr>
        <w:t xml:space="preserve">Proposal </w:t>
      </w:r>
      <w:r w:rsidR="008B220C">
        <w:rPr>
          <w:b/>
          <w:noProof/>
          <w:szCs w:val="20"/>
          <w:lang w:eastAsia="x-none"/>
        </w:rPr>
        <w:t>5</w:t>
      </w:r>
      <w:r w:rsidR="008B220C" w:rsidRPr="000E10D8">
        <w:rPr>
          <w:b/>
          <w:szCs w:val="20"/>
          <w:lang w:eastAsia="x-none"/>
        </w:rPr>
        <w:t>: The SRS antenna switching interruption time should be</w:t>
      </w:r>
      <w:r>
        <w:fldChar w:fldCharType="end"/>
      </w:r>
    </w:p>
    <w:p w:rsidR="00A4592A" w:rsidRPr="000E10D8" w:rsidRDefault="00A4592A" w:rsidP="00A4592A">
      <w:pPr>
        <w:pStyle w:val="af5"/>
        <w:numPr>
          <w:ilvl w:val="0"/>
          <w:numId w:val="16"/>
        </w:numPr>
        <w:jc w:val="both"/>
        <w:rPr>
          <w:rFonts w:eastAsia="新細明體"/>
          <w:b/>
        </w:rPr>
      </w:pPr>
      <w:r w:rsidRPr="000E10D8">
        <w:rPr>
          <w:b/>
          <w:lang w:val="en-GB"/>
        </w:rPr>
        <w:t>SRS Transmission time (up to 6 symbols).</w:t>
      </w:r>
    </w:p>
    <w:p w:rsidR="00A4592A" w:rsidRDefault="00A4592A" w:rsidP="001F1B7D">
      <w:pPr>
        <w:pStyle w:val="af5"/>
        <w:numPr>
          <w:ilvl w:val="0"/>
          <w:numId w:val="16"/>
        </w:numPr>
        <w:jc w:val="both"/>
      </w:pPr>
      <w:r w:rsidRPr="000E10D8">
        <w:rPr>
          <w:b/>
          <w:lang w:val="en-GB"/>
        </w:rPr>
        <w:t>2 * 15us</w:t>
      </w:r>
      <w:r>
        <w:fldChar w:fldCharType="begin"/>
      </w:r>
      <w:r>
        <w:instrText xml:space="preserve"> REF _Ref61342831 \h </w:instrText>
      </w:r>
      <w:r>
        <w:fldChar w:fldCharType="separate"/>
      </w:r>
      <w:r w:rsidR="008B220C" w:rsidRPr="000E10D8">
        <w:rPr>
          <w:b/>
          <w:lang w:eastAsia="x-none"/>
        </w:rPr>
        <w:t xml:space="preserve">Proposal </w:t>
      </w:r>
      <w:r w:rsidR="008B220C">
        <w:rPr>
          <w:b/>
          <w:noProof/>
          <w:lang w:eastAsia="x-none"/>
        </w:rPr>
        <w:t>6</w:t>
      </w:r>
      <w:r w:rsidR="008B220C" w:rsidRPr="000E10D8">
        <w:rPr>
          <w:b/>
          <w:lang w:eastAsia="x-none"/>
        </w:rPr>
        <w:t xml:space="preserve">: </w:t>
      </w:r>
      <w:r w:rsidR="008B220C">
        <w:rPr>
          <w:b/>
          <w:lang w:eastAsia="x-none"/>
        </w:rPr>
        <w:t>RAN4 to define o</w:t>
      </w:r>
      <w:r w:rsidR="008B220C" w:rsidRPr="000E10D8">
        <w:rPr>
          <w:b/>
          <w:lang w:eastAsia="x-none"/>
        </w:rPr>
        <w:t>ne single requirement to cover the synchron</w:t>
      </w:r>
      <w:r w:rsidR="008B220C">
        <w:rPr>
          <w:b/>
          <w:lang w:eastAsia="x-none"/>
        </w:rPr>
        <w:t>ous and asynchronous</w:t>
      </w:r>
      <w:r w:rsidR="008B220C" w:rsidRPr="000E10D8">
        <w:rPr>
          <w:b/>
          <w:lang w:eastAsia="x-none"/>
        </w:rPr>
        <w:t xml:space="preserve"> scenarios with or without UL TA.</w:t>
      </w:r>
      <w:r>
        <w:fldChar w:fldCharType="end"/>
      </w:r>
    </w:p>
    <w:p w:rsidR="00A4592A" w:rsidRDefault="00A4592A" w:rsidP="004C0364">
      <w:pPr>
        <w:adjustRightInd w:val="0"/>
        <w:snapToGrid w:val="0"/>
        <w:spacing w:before="180" w:after="120"/>
        <w:jc w:val="both"/>
      </w:pPr>
      <w:r>
        <w:fldChar w:fldCharType="begin"/>
      </w:r>
      <w:r>
        <w:instrText xml:space="preserve"> REF _Ref1032569 \h </w:instrText>
      </w:r>
      <w:r>
        <w:fldChar w:fldCharType="separate"/>
      </w:r>
      <w:r w:rsidR="008B220C" w:rsidRPr="000E10D8">
        <w:rPr>
          <w:b/>
          <w:lang w:eastAsia="x-none"/>
        </w:rPr>
        <w:t xml:space="preserve">Proposal </w:t>
      </w:r>
      <w:r w:rsidR="008B220C">
        <w:rPr>
          <w:b/>
          <w:noProof/>
          <w:lang w:eastAsia="x-none"/>
        </w:rPr>
        <w:t>7</w:t>
      </w:r>
      <w:r w:rsidR="008B220C" w:rsidRPr="000E10D8">
        <w:rPr>
          <w:b/>
          <w:lang w:eastAsia="x-none"/>
        </w:rPr>
        <w:t xml:space="preserve">: The SRS antenna switching interruption requirement </w:t>
      </w:r>
      <w:r w:rsidR="008B220C">
        <w:rPr>
          <w:b/>
          <w:lang w:eastAsia="x-none"/>
        </w:rPr>
        <w:t xml:space="preserve">should be specified </w:t>
      </w:r>
      <w:r w:rsidR="008B220C" w:rsidRPr="000E10D8">
        <w:rPr>
          <w:b/>
          <w:lang w:eastAsia="x-none"/>
        </w:rPr>
        <w:t>as follow</w:t>
      </w:r>
      <w:r w:rsidR="008B220C">
        <w:rPr>
          <w:b/>
          <w:lang w:eastAsia="x-none"/>
        </w:rPr>
        <w:t>s</w:t>
      </w:r>
      <w:r w:rsidR="008B220C" w:rsidRPr="000E10D8">
        <w:rPr>
          <w:b/>
          <w:lang w:eastAsia="x-none"/>
        </w:rPr>
        <w:t>.</w:t>
      </w:r>
      <w:r>
        <w:fldChar w:fldCharType="end"/>
      </w:r>
    </w:p>
    <w:p w:rsidR="00A4592A" w:rsidRPr="00566891" w:rsidRDefault="00A4592A" w:rsidP="00A4592A">
      <w:pPr>
        <w:pStyle w:val="af1"/>
        <w:jc w:val="center"/>
        <w:rPr>
          <w:b w:val="0"/>
          <w:i/>
          <w:sz w:val="22"/>
          <w:szCs w:val="22"/>
        </w:rPr>
      </w:pPr>
      <w:r w:rsidRPr="00566891">
        <w:rPr>
          <w:sz w:val="22"/>
          <w:szCs w:val="22"/>
        </w:rPr>
        <w:t xml:space="preserve">Table </w:t>
      </w:r>
      <w:r w:rsidRPr="00566891">
        <w:rPr>
          <w:noProof/>
          <w:sz w:val="22"/>
          <w:szCs w:val="22"/>
        </w:rPr>
        <w:fldChar w:fldCharType="begin"/>
      </w:r>
      <w:r w:rsidRPr="00566891">
        <w:rPr>
          <w:noProof/>
          <w:sz w:val="22"/>
          <w:szCs w:val="22"/>
        </w:rPr>
        <w:instrText xml:space="preserve"> SEQ Table \* ARABIC </w:instrText>
      </w:r>
      <w:r w:rsidRPr="00566891">
        <w:rPr>
          <w:noProof/>
          <w:sz w:val="22"/>
          <w:szCs w:val="22"/>
        </w:rPr>
        <w:fldChar w:fldCharType="separate"/>
      </w:r>
      <w:r w:rsidR="008B220C">
        <w:rPr>
          <w:noProof/>
          <w:sz w:val="22"/>
          <w:szCs w:val="22"/>
        </w:rPr>
        <w:t>2</w:t>
      </w:r>
      <w:r w:rsidRPr="00566891">
        <w:rPr>
          <w:noProof/>
          <w:sz w:val="22"/>
          <w:szCs w:val="22"/>
        </w:rPr>
        <w:fldChar w:fldCharType="end"/>
      </w:r>
      <w:r w:rsidRPr="00566891">
        <w:rPr>
          <w:sz w:val="22"/>
          <w:szCs w:val="22"/>
        </w:rPr>
        <w:t>. Interruption length (slots) due to SRS antenna switch</w:t>
      </w:r>
    </w:p>
    <w:tbl>
      <w:tblPr>
        <w:tblStyle w:val="af7"/>
        <w:tblW w:w="0" w:type="auto"/>
        <w:jc w:val="center"/>
        <w:tblLook w:val="04A0" w:firstRow="1" w:lastRow="0" w:firstColumn="1" w:lastColumn="0" w:noHBand="0" w:noVBand="1"/>
      </w:tblPr>
      <w:tblGrid>
        <w:gridCol w:w="1191"/>
        <w:gridCol w:w="1102"/>
        <w:gridCol w:w="1104"/>
        <w:gridCol w:w="1134"/>
        <w:gridCol w:w="1134"/>
      </w:tblGrid>
      <w:tr w:rsidR="00A4592A" w:rsidRPr="00566891" w:rsidTr="008F503F">
        <w:trPr>
          <w:jc w:val="center"/>
        </w:trPr>
        <w:tc>
          <w:tcPr>
            <w:tcW w:w="1191" w:type="dxa"/>
            <w:vMerge w:val="restart"/>
            <w:vAlign w:val="center"/>
          </w:tcPr>
          <w:p w:rsidR="00A4592A" w:rsidRPr="00566891" w:rsidRDefault="00A4592A" w:rsidP="008F503F">
            <w:pPr>
              <w:jc w:val="center"/>
              <w:rPr>
                <w:b/>
                <w:lang w:eastAsia="en-US"/>
              </w:rPr>
            </w:pPr>
            <w:r w:rsidRPr="00566891">
              <w:rPr>
                <w:b/>
                <w:lang w:eastAsia="en-US"/>
              </w:rPr>
              <w:t>Victim cell SCS(KHz)</w:t>
            </w:r>
          </w:p>
        </w:tc>
        <w:tc>
          <w:tcPr>
            <w:tcW w:w="4474" w:type="dxa"/>
            <w:gridSpan w:val="4"/>
            <w:vAlign w:val="center"/>
          </w:tcPr>
          <w:p w:rsidR="00A4592A" w:rsidRPr="00566891" w:rsidRDefault="00A4592A" w:rsidP="008F503F">
            <w:pPr>
              <w:jc w:val="center"/>
              <w:rPr>
                <w:b/>
                <w:lang w:eastAsia="en-US"/>
              </w:rPr>
            </w:pPr>
            <w:r w:rsidRPr="00566891">
              <w:rPr>
                <w:b/>
                <w:lang w:eastAsia="en-US"/>
              </w:rPr>
              <w:t>Aggressor Cell SCS (KHz)</w:t>
            </w:r>
          </w:p>
        </w:tc>
      </w:tr>
      <w:tr w:rsidR="00A4592A" w:rsidRPr="00566891" w:rsidTr="008F503F">
        <w:trPr>
          <w:jc w:val="center"/>
        </w:trPr>
        <w:tc>
          <w:tcPr>
            <w:tcW w:w="1191" w:type="dxa"/>
            <w:vMerge/>
            <w:vAlign w:val="center"/>
          </w:tcPr>
          <w:p w:rsidR="00A4592A" w:rsidRPr="00566891" w:rsidRDefault="00A4592A" w:rsidP="008F503F">
            <w:pPr>
              <w:jc w:val="center"/>
              <w:rPr>
                <w:b/>
                <w:lang w:eastAsia="en-US"/>
              </w:rPr>
            </w:pPr>
          </w:p>
        </w:tc>
        <w:tc>
          <w:tcPr>
            <w:tcW w:w="1102" w:type="dxa"/>
            <w:vAlign w:val="center"/>
          </w:tcPr>
          <w:p w:rsidR="00A4592A" w:rsidRPr="00566891" w:rsidRDefault="00A4592A" w:rsidP="008F503F">
            <w:pPr>
              <w:jc w:val="center"/>
              <w:rPr>
                <w:b/>
                <w:lang w:eastAsia="en-US"/>
              </w:rPr>
            </w:pPr>
            <w:r w:rsidRPr="00566891">
              <w:rPr>
                <w:b/>
                <w:lang w:eastAsia="en-US"/>
              </w:rPr>
              <w:t>15</w:t>
            </w:r>
          </w:p>
        </w:tc>
        <w:tc>
          <w:tcPr>
            <w:tcW w:w="1104" w:type="dxa"/>
            <w:vAlign w:val="center"/>
          </w:tcPr>
          <w:p w:rsidR="00A4592A" w:rsidRPr="00566891" w:rsidRDefault="00A4592A" w:rsidP="008F503F">
            <w:pPr>
              <w:jc w:val="center"/>
              <w:rPr>
                <w:b/>
                <w:lang w:eastAsia="en-US"/>
              </w:rPr>
            </w:pPr>
            <w:r w:rsidRPr="00566891">
              <w:rPr>
                <w:b/>
                <w:lang w:eastAsia="en-US"/>
              </w:rPr>
              <w:t>30</w:t>
            </w:r>
          </w:p>
        </w:tc>
        <w:tc>
          <w:tcPr>
            <w:tcW w:w="1134" w:type="dxa"/>
            <w:vAlign w:val="center"/>
          </w:tcPr>
          <w:p w:rsidR="00A4592A" w:rsidRPr="00566891" w:rsidRDefault="00A4592A" w:rsidP="008F503F">
            <w:pPr>
              <w:jc w:val="center"/>
              <w:rPr>
                <w:b/>
                <w:lang w:eastAsia="en-US"/>
              </w:rPr>
            </w:pPr>
            <w:r w:rsidRPr="00566891">
              <w:rPr>
                <w:b/>
                <w:lang w:eastAsia="en-US"/>
              </w:rPr>
              <w:t>60</w:t>
            </w:r>
          </w:p>
        </w:tc>
        <w:tc>
          <w:tcPr>
            <w:tcW w:w="1134" w:type="dxa"/>
            <w:vAlign w:val="center"/>
          </w:tcPr>
          <w:p w:rsidR="00A4592A" w:rsidRPr="00566891" w:rsidRDefault="00A4592A" w:rsidP="008F503F">
            <w:pPr>
              <w:jc w:val="center"/>
              <w:rPr>
                <w:b/>
                <w:lang w:eastAsia="en-US"/>
              </w:rPr>
            </w:pPr>
            <w:r w:rsidRPr="00566891">
              <w:rPr>
                <w:b/>
                <w:lang w:eastAsia="en-US"/>
              </w:rPr>
              <w:t>120</w:t>
            </w:r>
          </w:p>
        </w:tc>
      </w:tr>
      <w:tr w:rsidR="00A4592A" w:rsidRPr="00566891" w:rsidTr="008F503F">
        <w:trPr>
          <w:jc w:val="center"/>
        </w:trPr>
        <w:tc>
          <w:tcPr>
            <w:tcW w:w="1191" w:type="dxa"/>
            <w:shd w:val="clear" w:color="auto" w:fill="auto"/>
            <w:vAlign w:val="center"/>
          </w:tcPr>
          <w:p w:rsidR="00A4592A" w:rsidRPr="000E10D8" w:rsidRDefault="00A4592A" w:rsidP="008F503F">
            <w:pPr>
              <w:jc w:val="center"/>
              <w:rPr>
                <w:b/>
                <w:lang w:eastAsia="en-US"/>
              </w:rPr>
            </w:pPr>
            <w:r w:rsidRPr="000E10D8">
              <w:rPr>
                <w:b/>
                <w:lang w:eastAsia="en-US"/>
              </w:rPr>
              <w:t>15</w:t>
            </w:r>
          </w:p>
        </w:tc>
        <w:tc>
          <w:tcPr>
            <w:tcW w:w="1102" w:type="dxa"/>
            <w:shd w:val="clear" w:color="auto" w:fill="auto"/>
            <w:vAlign w:val="center"/>
          </w:tcPr>
          <w:p w:rsidR="00A4592A" w:rsidRPr="000E10D8" w:rsidRDefault="00A4592A" w:rsidP="008F503F">
            <w:pPr>
              <w:jc w:val="center"/>
              <w:rPr>
                <w:b/>
                <w:highlight w:val="yellow"/>
                <w:lang w:eastAsia="en-US"/>
              </w:rPr>
            </w:pPr>
            <w:r w:rsidRPr="000E10D8">
              <w:rPr>
                <w:b/>
                <w:highlight w:val="yellow"/>
                <w:lang w:eastAsia="en-US"/>
              </w:rPr>
              <w:t>2</w:t>
            </w:r>
          </w:p>
        </w:tc>
        <w:tc>
          <w:tcPr>
            <w:tcW w:w="1104" w:type="dxa"/>
            <w:shd w:val="clear" w:color="auto" w:fill="auto"/>
            <w:vAlign w:val="center"/>
          </w:tcPr>
          <w:p w:rsidR="00A4592A" w:rsidRPr="000E10D8" w:rsidRDefault="00A4592A" w:rsidP="008F503F">
            <w:pPr>
              <w:jc w:val="center"/>
              <w:rPr>
                <w:b/>
                <w:highlight w:val="yellow"/>
                <w:lang w:eastAsia="en-US"/>
              </w:rPr>
            </w:pPr>
            <w:r w:rsidRPr="000E10D8">
              <w:rPr>
                <w:b/>
                <w:highlight w:val="yellow"/>
                <w:lang w:eastAsia="en-US"/>
              </w:rPr>
              <w:t>2</w:t>
            </w:r>
          </w:p>
        </w:tc>
        <w:tc>
          <w:tcPr>
            <w:tcW w:w="1134" w:type="dxa"/>
            <w:shd w:val="clear" w:color="auto" w:fill="auto"/>
            <w:vAlign w:val="center"/>
          </w:tcPr>
          <w:p w:rsidR="00A4592A" w:rsidRPr="000E10D8" w:rsidRDefault="00A4592A" w:rsidP="008F503F">
            <w:pPr>
              <w:jc w:val="center"/>
              <w:rPr>
                <w:b/>
                <w:highlight w:val="yellow"/>
                <w:lang w:eastAsia="en-US"/>
              </w:rPr>
            </w:pPr>
            <w:r w:rsidRPr="000E10D8">
              <w:rPr>
                <w:b/>
                <w:highlight w:val="yellow"/>
                <w:lang w:eastAsia="en-US"/>
              </w:rPr>
              <w:t>2</w:t>
            </w:r>
          </w:p>
        </w:tc>
        <w:tc>
          <w:tcPr>
            <w:tcW w:w="1134" w:type="dxa"/>
            <w:shd w:val="clear" w:color="auto" w:fill="auto"/>
            <w:vAlign w:val="center"/>
          </w:tcPr>
          <w:p w:rsidR="00A4592A" w:rsidRPr="000E10D8" w:rsidRDefault="00A4592A" w:rsidP="008F503F">
            <w:pPr>
              <w:jc w:val="center"/>
              <w:rPr>
                <w:b/>
                <w:highlight w:val="yellow"/>
                <w:lang w:eastAsia="en-US"/>
              </w:rPr>
            </w:pPr>
            <w:r w:rsidRPr="000E10D8">
              <w:rPr>
                <w:b/>
                <w:highlight w:val="yellow"/>
                <w:lang w:eastAsia="en-US"/>
              </w:rPr>
              <w:t>2</w:t>
            </w:r>
          </w:p>
        </w:tc>
      </w:tr>
      <w:tr w:rsidR="00A4592A" w:rsidRPr="00566891" w:rsidTr="008F503F">
        <w:trPr>
          <w:jc w:val="center"/>
        </w:trPr>
        <w:tc>
          <w:tcPr>
            <w:tcW w:w="1191" w:type="dxa"/>
            <w:shd w:val="clear" w:color="auto" w:fill="auto"/>
            <w:vAlign w:val="center"/>
          </w:tcPr>
          <w:p w:rsidR="00A4592A" w:rsidRPr="000E10D8" w:rsidRDefault="00A4592A" w:rsidP="008F503F">
            <w:pPr>
              <w:jc w:val="center"/>
              <w:rPr>
                <w:b/>
                <w:lang w:eastAsia="en-US"/>
              </w:rPr>
            </w:pPr>
            <w:r w:rsidRPr="000E10D8">
              <w:rPr>
                <w:b/>
                <w:lang w:eastAsia="en-US"/>
              </w:rPr>
              <w:t>30</w:t>
            </w:r>
          </w:p>
        </w:tc>
        <w:tc>
          <w:tcPr>
            <w:tcW w:w="1102" w:type="dxa"/>
            <w:shd w:val="clear" w:color="auto" w:fill="auto"/>
            <w:vAlign w:val="center"/>
          </w:tcPr>
          <w:p w:rsidR="00A4592A" w:rsidRPr="000E10D8" w:rsidRDefault="00A4592A" w:rsidP="008F503F">
            <w:pPr>
              <w:jc w:val="center"/>
              <w:rPr>
                <w:b/>
                <w:highlight w:val="yellow"/>
                <w:lang w:eastAsia="en-US"/>
              </w:rPr>
            </w:pPr>
            <w:r w:rsidRPr="000E10D8">
              <w:rPr>
                <w:b/>
                <w:highlight w:val="yellow"/>
                <w:lang w:eastAsia="en-US"/>
              </w:rPr>
              <w:t>2</w:t>
            </w:r>
          </w:p>
        </w:tc>
        <w:tc>
          <w:tcPr>
            <w:tcW w:w="1104" w:type="dxa"/>
            <w:shd w:val="clear" w:color="auto" w:fill="auto"/>
            <w:vAlign w:val="center"/>
          </w:tcPr>
          <w:p w:rsidR="00A4592A" w:rsidRPr="000E10D8" w:rsidRDefault="00A4592A" w:rsidP="008F503F">
            <w:pPr>
              <w:jc w:val="center"/>
              <w:rPr>
                <w:b/>
                <w:highlight w:val="yellow"/>
                <w:lang w:eastAsia="en-US"/>
              </w:rPr>
            </w:pPr>
            <w:r w:rsidRPr="000E10D8">
              <w:rPr>
                <w:b/>
                <w:highlight w:val="yellow"/>
                <w:lang w:eastAsia="en-US"/>
              </w:rPr>
              <w:t>2</w:t>
            </w:r>
          </w:p>
        </w:tc>
        <w:tc>
          <w:tcPr>
            <w:tcW w:w="1134" w:type="dxa"/>
            <w:shd w:val="clear" w:color="auto" w:fill="auto"/>
            <w:vAlign w:val="center"/>
          </w:tcPr>
          <w:p w:rsidR="00A4592A" w:rsidRPr="000E10D8" w:rsidRDefault="00A4592A" w:rsidP="008F503F">
            <w:pPr>
              <w:jc w:val="center"/>
              <w:rPr>
                <w:b/>
                <w:highlight w:val="yellow"/>
                <w:lang w:eastAsia="en-US"/>
              </w:rPr>
            </w:pPr>
            <w:r w:rsidRPr="000E10D8">
              <w:rPr>
                <w:b/>
                <w:highlight w:val="yellow"/>
                <w:lang w:eastAsia="en-US"/>
              </w:rPr>
              <w:t>2</w:t>
            </w:r>
          </w:p>
        </w:tc>
        <w:tc>
          <w:tcPr>
            <w:tcW w:w="1134" w:type="dxa"/>
            <w:shd w:val="clear" w:color="auto" w:fill="auto"/>
            <w:vAlign w:val="center"/>
          </w:tcPr>
          <w:p w:rsidR="00A4592A" w:rsidRPr="000E10D8" w:rsidRDefault="00A4592A" w:rsidP="008F503F">
            <w:pPr>
              <w:jc w:val="center"/>
              <w:rPr>
                <w:b/>
                <w:highlight w:val="yellow"/>
                <w:lang w:eastAsia="en-US"/>
              </w:rPr>
            </w:pPr>
            <w:r w:rsidRPr="000E10D8">
              <w:rPr>
                <w:b/>
                <w:highlight w:val="yellow"/>
                <w:lang w:eastAsia="en-US"/>
              </w:rPr>
              <w:t>2</w:t>
            </w:r>
          </w:p>
        </w:tc>
      </w:tr>
      <w:tr w:rsidR="00A4592A" w:rsidRPr="00566891" w:rsidTr="008F503F">
        <w:trPr>
          <w:jc w:val="center"/>
        </w:trPr>
        <w:tc>
          <w:tcPr>
            <w:tcW w:w="1191" w:type="dxa"/>
            <w:shd w:val="clear" w:color="auto" w:fill="auto"/>
            <w:vAlign w:val="center"/>
          </w:tcPr>
          <w:p w:rsidR="00A4592A" w:rsidRPr="000E10D8" w:rsidRDefault="00A4592A" w:rsidP="008F503F">
            <w:pPr>
              <w:jc w:val="center"/>
              <w:rPr>
                <w:b/>
                <w:lang w:eastAsia="en-US"/>
              </w:rPr>
            </w:pPr>
            <w:r w:rsidRPr="000E10D8">
              <w:rPr>
                <w:b/>
                <w:lang w:eastAsia="en-US"/>
              </w:rPr>
              <w:t>60</w:t>
            </w:r>
          </w:p>
        </w:tc>
        <w:tc>
          <w:tcPr>
            <w:tcW w:w="1102" w:type="dxa"/>
            <w:shd w:val="clear" w:color="auto" w:fill="auto"/>
            <w:vAlign w:val="center"/>
          </w:tcPr>
          <w:p w:rsidR="00A4592A" w:rsidRPr="000E10D8" w:rsidRDefault="00A4592A" w:rsidP="008F503F">
            <w:pPr>
              <w:jc w:val="center"/>
              <w:rPr>
                <w:b/>
                <w:highlight w:val="yellow"/>
                <w:lang w:eastAsia="en-US"/>
              </w:rPr>
            </w:pPr>
            <w:r w:rsidRPr="000E10D8">
              <w:rPr>
                <w:b/>
                <w:highlight w:val="yellow"/>
                <w:lang w:eastAsia="en-US"/>
              </w:rPr>
              <w:t>3</w:t>
            </w:r>
          </w:p>
        </w:tc>
        <w:tc>
          <w:tcPr>
            <w:tcW w:w="1104" w:type="dxa"/>
            <w:shd w:val="clear" w:color="auto" w:fill="auto"/>
            <w:vAlign w:val="center"/>
          </w:tcPr>
          <w:p w:rsidR="00A4592A" w:rsidRPr="000E10D8" w:rsidRDefault="00A4592A" w:rsidP="008F503F">
            <w:pPr>
              <w:jc w:val="center"/>
              <w:rPr>
                <w:b/>
                <w:highlight w:val="yellow"/>
                <w:lang w:eastAsia="en-US"/>
              </w:rPr>
            </w:pPr>
            <w:r w:rsidRPr="000E10D8">
              <w:rPr>
                <w:b/>
                <w:highlight w:val="yellow"/>
                <w:lang w:eastAsia="en-US"/>
              </w:rPr>
              <w:t>2</w:t>
            </w:r>
          </w:p>
        </w:tc>
        <w:tc>
          <w:tcPr>
            <w:tcW w:w="1134" w:type="dxa"/>
            <w:shd w:val="clear" w:color="auto" w:fill="auto"/>
            <w:vAlign w:val="center"/>
          </w:tcPr>
          <w:p w:rsidR="00A4592A" w:rsidRPr="000E10D8" w:rsidRDefault="00A4592A" w:rsidP="008F503F">
            <w:pPr>
              <w:jc w:val="center"/>
              <w:rPr>
                <w:b/>
                <w:highlight w:val="yellow"/>
                <w:lang w:eastAsia="en-US"/>
              </w:rPr>
            </w:pPr>
            <w:r w:rsidRPr="000E10D8">
              <w:rPr>
                <w:b/>
                <w:highlight w:val="yellow"/>
                <w:lang w:eastAsia="en-US"/>
              </w:rPr>
              <w:t>2</w:t>
            </w:r>
          </w:p>
        </w:tc>
        <w:tc>
          <w:tcPr>
            <w:tcW w:w="1134" w:type="dxa"/>
            <w:shd w:val="clear" w:color="auto" w:fill="auto"/>
            <w:vAlign w:val="center"/>
          </w:tcPr>
          <w:p w:rsidR="00A4592A" w:rsidRPr="000E10D8" w:rsidRDefault="00A4592A" w:rsidP="008F503F">
            <w:pPr>
              <w:jc w:val="center"/>
              <w:rPr>
                <w:b/>
                <w:highlight w:val="yellow"/>
                <w:lang w:eastAsia="en-US"/>
              </w:rPr>
            </w:pPr>
            <w:r w:rsidRPr="000E10D8">
              <w:rPr>
                <w:b/>
                <w:highlight w:val="yellow"/>
                <w:lang w:eastAsia="en-US"/>
              </w:rPr>
              <w:t>2</w:t>
            </w:r>
          </w:p>
        </w:tc>
      </w:tr>
      <w:tr w:rsidR="00A4592A" w:rsidRPr="00566891" w:rsidTr="008F503F">
        <w:trPr>
          <w:jc w:val="center"/>
        </w:trPr>
        <w:tc>
          <w:tcPr>
            <w:tcW w:w="1191" w:type="dxa"/>
            <w:shd w:val="clear" w:color="auto" w:fill="auto"/>
            <w:vAlign w:val="center"/>
          </w:tcPr>
          <w:p w:rsidR="00A4592A" w:rsidRPr="000E10D8" w:rsidRDefault="00A4592A" w:rsidP="008F503F">
            <w:pPr>
              <w:jc w:val="center"/>
              <w:rPr>
                <w:b/>
                <w:lang w:eastAsia="en-US"/>
              </w:rPr>
            </w:pPr>
            <w:r w:rsidRPr="000E10D8">
              <w:rPr>
                <w:b/>
                <w:lang w:eastAsia="en-US"/>
              </w:rPr>
              <w:t>120</w:t>
            </w:r>
          </w:p>
        </w:tc>
        <w:tc>
          <w:tcPr>
            <w:tcW w:w="1102" w:type="dxa"/>
            <w:shd w:val="clear" w:color="auto" w:fill="auto"/>
            <w:vAlign w:val="center"/>
          </w:tcPr>
          <w:p w:rsidR="00A4592A" w:rsidRPr="000E10D8" w:rsidRDefault="00A4592A" w:rsidP="008F503F">
            <w:pPr>
              <w:jc w:val="center"/>
              <w:rPr>
                <w:b/>
                <w:highlight w:val="yellow"/>
                <w:lang w:eastAsia="en-US"/>
              </w:rPr>
            </w:pPr>
            <w:r w:rsidRPr="000E10D8">
              <w:rPr>
                <w:b/>
                <w:highlight w:val="yellow"/>
                <w:lang w:eastAsia="en-US"/>
              </w:rPr>
              <w:t>5</w:t>
            </w:r>
          </w:p>
        </w:tc>
        <w:tc>
          <w:tcPr>
            <w:tcW w:w="1104" w:type="dxa"/>
            <w:shd w:val="clear" w:color="auto" w:fill="auto"/>
            <w:vAlign w:val="center"/>
          </w:tcPr>
          <w:p w:rsidR="00A4592A" w:rsidRPr="000E10D8" w:rsidRDefault="00A4592A" w:rsidP="008F503F">
            <w:pPr>
              <w:jc w:val="center"/>
              <w:rPr>
                <w:b/>
                <w:highlight w:val="yellow"/>
                <w:lang w:eastAsia="en-US"/>
              </w:rPr>
            </w:pPr>
            <w:r w:rsidRPr="000E10D8">
              <w:rPr>
                <w:b/>
                <w:highlight w:val="yellow"/>
                <w:lang w:eastAsia="en-US"/>
              </w:rPr>
              <w:t>3</w:t>
            </w:r>
          </w:p>
        </w:tc>
        <w:tc>
          <w:tcPr>
            <w:tcW w:w="1134" w:type="dxa"/>
            <w:shd w:val="clear" w:color="auto" w:fill="auto"/>
            <w:vAlign w:val="center"/>
          </w:tcPr>
          <w:p w:rsidR="00A4592A" w:rsidRPr="000E10D8" w:rsidRDefault="00A4592A" w:rsidP="008F503F">
            <w:pPr>
              <w:jc w:val="center"/>
              <w:rPr>
                <w:b/>
                <w:highlight w:val="yellow"/>
                <w:lang w:eastAsia="en-US"/>
              </w:rPr>
            </w:pPr>
            <w:r w:rsidRPr="000E10D8">
              <w:rPr>
                <w:b/>
                <w:highlight w:val="yellow"/>
                <w:lang w:eastAsia="en-US"/>
              </w:rPr>
              <w:t>3</w:t>
            </w:r>
          </w:p>
        </w:tc>
        <w:tc>
          <w:tcPr>
            <w:tcW w:w="1134" w:type="dxa"/>
            <w:shd w:val="clear" w:color="auto" w:fill="auto"/>
            <w:vAlign w:val="center"/>
          </w:tcPr>
          <w:p w:rsidR="00A4592A" w:rsidRPr="000E10D8" w:rsidRDefault="00A4592A" w:rsidP="008F503F">
            <w:pPr>
              <w:jc w:val="center"/>
              <w:rPr>
                <w:b/>
                <w:highlight w:val="yellow"/>
                <w:lang w:eastAsia="en-US"/>
              </w:rPr>
            </w:pPr>
            <w:r w:rsidRPr="000E10D8">
              <w:rPr>
                <w:b/>
                <w:highlight w:val="yellow"/>
                <w:lang w:eastAsia="en-US"/>
              </w:rPr>
              <w:t>2</w:t>
            </w:r>
          </w:p>
        </w:tc>
      </w:tr>
    </w:tbl>
    <w:p w:rsidR="00A4592A" w:rsidRDefault="00A4592A" w:rsidP="004C0364">
      <w:pPr>
        <w:adjustRightInd w:val="0"/>
        <w:snapToGrid w:val="0"/>
        <w:spacing w:before="180" w:after="120"/>
        <w:jc w:val="both"/>
      </w:pPr>
    </w:p>
    <w:p w:rsidR="00A4592A" w:rsidRDefault="00A4592A" w:rsidP="004C0364">
      <w:pPr>
        <w:adjustRightInd w:val="0"/>
        <w:snapToGrid w:val="0"/>
        <w:spacing w:before="180" w:after="120"/>
        <w:jc w:val="both"/>
      </w:pPr>
    </w:p>
    <w:p w:rsidR="00A4592A" w:rsidRDefault="00A4592A" w:rsidP="004C0364">
      <w:pPr>
        <w:adjustRightInd w:val="0"/>
        <w:snapToGrid w:val="0"/>
        <w:spacing w:before="180" w:after="120"/>
        <w:jc w:val="both"/>
      </w:pPr>
    </w:p>
    <w:p w:rsidR="00A4592A" w:rsidRDefault="00A4592A" w:rsidP="004C0364">
      <w:pPr>
        <w:adjustRightInd w:val="0"/>
        <w:snapToGrid w:val="0"/>
        <w:spacing w:before="180" w:after="120"/>
        <w:jc w:val="both"/>
      </w:pPr>
    </w:p>
    <w:sectPr w:rsidR="00A4592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7352" w:rsidRDefault="00E97352">
      <w:r>
        <w:separator/>
      </w:r>
    </w:p>
  </w:endnote>
  <w:endnote w:type="continuationSeparator" w:id="0">
    <w:p w:rsidR="00E97352" w:rsidRDefault="00E97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7352" w:rsidRDefault="00E97352">
      <w:r>
        <w:separator/>
      </w:r>
    </w:p>
  </w:footnote>
  <w:footnote w:type="continuationSeparator" w:id="0">
    <w:p w:rsidR="00E97352" w:rsidRDefault="00E973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9"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1"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8CA2A3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num w:numId="1">
    <w:abstractNumId w:val="13"/>
  </w:num>
  <w:num w:numId="2">
    <w:abstractNumId w:val="7"/>
  </w:num>
  <w:num w:numId="3">
    <w:abstractNumId w:val="2"/>
  </w:num>
  <w:num w:numId="4">
    <w:abstractNumId w:val="14"/>
  </w:num>
  <w:num w:numId="5">
    <w:abstractNumId w:val="3"/>
  </w:num>
  <w:num w:numId="6">
    <w:abstractNumId w:val="4"/>
  </w:num>
  <w:num w:numId="7">
    <w:abstractNumId w:val="12"/>
  </w:num>
  <w:num w:numId="8">
    <w:abstractNumId w:val="6"/>
  </w:num>
  <w:num w:numId="9">
    <w:abstractNumId w:val="1"/>
  </w:num>
  <w:num w:numId="10">
    <w:abstractNumId w:val="0"/>
  </w:num>
  <w:num w:numId="11">
    <w:abstractNumId w:val="5"/>
  </w:num>
  <w:num w:numId="12">
    <w:abstractNumId w:val="9"/>
  </w:num>
  <w:num w:numId="13">
    <w:abstractNumId w:val="10"/>
  </w:num>
  <w:num w:numId="14">
    <w:abstractNumId w:val="8"/>
  </w:num>
  <w:num w:numId="15">
    <w:abstractNumId w:val="11"/>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270"/>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665"/>
    <w:rsid w:val="00066BC9"/>
    <w:rsid w:val="00066FF1"/>
    <w:rsid w:val="00067353"/>
    <w:rsid w:val="00067520"/>
    <w:rsid w:val="00067BF5"/>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AA"/>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0D8"/>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5C"/>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4C"/>
    <w:rsid w:val="001A789F"/>
    <w:rsid w:val="001A7FFD"/>
    <w:rsid w:val="001B0250"/>
    <w:rsid w:val="001B065B"/>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08B"/>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0293"/>
    <w:rsid w:val="001F05BC"/>
    <w:rsid w:val="001F1363"/>
    <w:rsid w:val="001F1B7D"/>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DA7"/>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373"/>
    <w:rsid w:val="00293688"/>
    <w:rsid w:val="00294741"/>
    <w:rsid w:val="002947BB"/>
    <w:rsid w:val="00294B67"/>
    <w:rsid w:val="00294E8F"/>
    <w:rsid w:val="00296DC9"/>
    <w:rsid w:val="0029733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0DFF"/>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36C2"/>
    <w:rsid w:val="002E387E"/>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961"/>
    <w:rsid w:val="00337B89"/>
    <w:rsid w:val="00337D71"/>
    <w:rsid w:val="00340EC0"/>
    <w:rsid w:val="0034111C"/>
    <w:rsid w:val="003411BB"/>
    <w:rsid w:val="003412C8"/>
    <w:rsid w:val="0034139E"/>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718"/>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6C9E"/>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594"/>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70F"/>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391"/>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BF4"/>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3B"/>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3FE1"/>
    <w:rsid w:val="00564315"/>
    <w:rsid w:val="00564578"/>
    <w:rsid w:val="00564CAD"/>
    <w:rsid w:val="00564FB1"/>
    <w:rsid w:val="0056501A"/>
    <w:rsid w:val="00565A34"/>
    <w:rsid w:val="00565EDF"/>
    <w:rsid w:val="005660A6"/>
    <w:rsid w:val="00566183"/>
    <w:rsid w:val="00566891"/>
    <w:rsid w:val="00566F1E"/>
    <w:rsid w:val="00566F27"/>
    <w:rsid w:val="00567343"/>
    <w:rsid w:val="00567AC2"/>
    <w:rsid w:val="00567D7A"/>
    <w:rsid w:val="00570594"/>
    <w:rsid w:val="00570682"/>
    <w:rsid w:val="005708FD"/>
    <w:rsid w:val="00570E41"/>
    <w:rsid w:val="00571008"/>
    <w:rsid w:val="0057140A"/>
    <w:rsid w:val="00571792"/>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77F"/>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584"/>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F0"/>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67BD1"/>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8DA"/>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07C98"/>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910"/>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56A"/>
    <w:rsid w:val="007706AF"/>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ADF"/>
    <w:rsid w:val="00803BD8"/>
    <w:rsid w:val="00803F59"/>
    <w:rsid w:val="0080411E"/>
    <w:rsid w:val="0080412A"/>
    <w:rsid w:val="00804387"/>
    <w:rsid w:val="00804654"/>
    <w:rsid w:val="00804FC5"/>
    <w:rsid w:val="0080503D"/>
    <w:rsid w:val="00805173"/>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3292"/>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570"/>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20C"/>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3CA"/>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1F81"/>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BD2"/>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B2"/>
    <w:rsid w:val="009A36D5"/>
    <w:rsid w:val="009A3AD3"/>
    <w:rsid w:val="009A3FBF"/>
    <w:rsid w:val="009A4170"/>
    <w:rsid w:val="009A42FE"/>
    <w:rsid w:val="009A43C1"/>
    <w:rsid w:val="009A4566"/>
    <w:rsid w:val="009A47F9"/>
    <w:rsid w:val="009A4BE6"/>
    <w:rsid w:val="009A4C3D"/>
    <w:rsid w:val="009A617A"/>
    <w:rsid w:val="009A6416"/>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288A"/>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2AE4"/>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4EC"/>
    <w:rsid w:val="009F1785"/>
    <w:rsid w:val="009F193B"/>
    <w:rsid w:val="009F2B6A"/>
    <w:rsid w:val="009F2FCE"/>
    <w:rsid w:val="009F3D87"/>
    <w:rsid w:val="009F4CFF"/>
    <w:rsid w:val="009F5A15"/>
    <w:rsid w:val="009F6437"/>
    <w:rsid w:val="009F6464"/>
    <w:rsid w:val="009F7762"/>
    <w:rsid w:val="009F77D3"/>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CD3"/>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2A"/>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AA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945"/>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765"/>
    <w:rsid w:val="00B5187C"/>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25"/>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29C"/>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90"/>
    <w:rsid w:val="00BF76EB"/>
    <w:rsid w:val="00BF7E9B"/>
    <w:rsid w:val="00BF7FE5"/>
    <w:rsid w:val="00C0037D"/>
    <w:rsid w:val="00C010D2"/>
    <w:rsid w:val="00C013CC"/>
    <w:rsid w:val="00C015F3"/>
    <w:rsid w:val="00C01AE4"/>
    <w:rsid w:val="00C01B96"/>
    <w:rsid w:val="00C02A50"/>
    <w:rsid w:val="00C02C17"/>
    <w:rsid w:val="00C034CC"/>
    <w:rsid w:val="00C034D8"/>
    <w:rsid w:val="00C039C3"/>
    <w:rsid w:val="00C04273"/>
    <w:rsid w:val="00C0438F"/>
    <w:rsid w:val="00C04AA2"/>
    <w:rsid w:val="00C04AE4"/>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1ED6"/>
    <w:rsid w:val="00C1200B"/>
    <w:rsid w:val="00C123F8"/>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00B"/>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DD7"/>
    <w:rsid w:val="00CA1A53"/>
    <w:rsid w:val="00CA24BB"/>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448"/>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9E5"/>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08A"/>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424"/>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6D76"/>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6C9"/>
    <w:rsid w:val="00E34810"/>
    <w:rsid w:val="00E34909"/>
    <w:rsid w:val="00E34AE8"/>
    <w:rsid w:val="00E35A29"/>
    <w:rsid w:val="00E362A7"/>
    <w:rsid w:val="00E36366"/>
    <w:rsid w:val="00E3665D"/>
    <w:rsid w:val="00E37672"/>
    <w:rsid w:val="00E37A81"/>
    <w:rsid w:val="00E40910"/>
    <w:rsid w:val="00E40AEB"/>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517"/>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352"/>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59D"/>
    <w:rsid w:val="00EB1BA0"/>
    <w:rsid w:val="00EB1BBB"/>
    <w:rsid w:val="00EB1BFF"/>
    <w:rsid w:val="00EB281F"/>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0B7"/>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0D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A63"/>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4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9F3"/>
    <w:rsid w:val="00FB5F8E"/>
    <w:rsid w:val="00FB611D"/>
    <w:rsid w:val="00FB66B2"/>
    <w:rsid w:val="00FB6B34"/>
    <w:rsid w:val="00FB6E6C"/>
    <w:rsid w:val="00FB7656"/>
    <w:rsid w:val="00FB7E32"/>
    <w:rsid w:val="00FB7FBA"/>
    <w:rsid w:val="00FC0159"/>
    <w:rsid w:val="00FC01F7"/>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2BA"/>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C98"/>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07C9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07C98"/>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798183">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111111111111111111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2FC21-4C93-4994-89E4-4672F9A35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1232</Words>
  <Characters>6947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2021-05-11T07:22:00Z</dcterms:created>
  <dcterms:modified xsi:type="dcterms:W3CDTF">2021-05-11T07:49:00Z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