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9E33C" w14:textId="44C1EA9B" w:rsidR="00A528B4" w:rsidRPr="00A528B4" w:rsidRDefault="00A528B4" w:rsidP="00A528B4">
      <w:pPr>
        <w:tabs>
          <w:tab w:val="left" w:pos="1985"/>
        </w:tabs>
        <w:spacing w:after="180"/>
        <w:ind w:left="1980" w:hanging="1980"/>
        <w:jc w:val="left"/>
        <w:rPr>
          <w:rFonts w:ascii="Arial" w:hAnsi="Arial" w:cs="Arial"/>
          <w:b/>
          <w:sz w:val="24"/>
          <w:szCs w:val="24"/>
        </w:rPr>
      </w:pPr>
      <w:r w:rsidRPr="00A528B4">
        <w:rPr>
          <w:rFonts w:ascii="Arial" w:hAnsi="Arial" w:cs="Arial"/>
          <w:b/>
          <w:sz w:val="24"/>
          <w:szCs w:val="24"/>
        </w:rPr>
        <w:t>3GPP TSG-RAN WG4 Meeting # 99-e</w:t>
      </w:r>
      <w:r w:rsidRPr="00A528B4">
        <w:rPr>
          <w:rFonts w:ascii="Arial" w:hAnsi="Arial" w:cs="Arial"/>
          <w:b/>
          <w:sz w:val="24"/>
          <w:szCs w:val="24"/>
        </w:rPr>
        <w:tab/>
      </w:r>
      <w:r>
        <w:rPr>
          <w:rFonts w:ascii="Arial" w:hAnsi="Arial" w:cs="Arial"/>
          <w:b/>
          <w:sz w:val="24"/>
          <w:szCs w:val="24"/>
        </w:rPr>
        <w:t xml:space="preserve">                                 </w:t>
      </w:r>
      <w:r w:rsidR="009E17E7" w:rsidRPr="009E17E7">
        <w:rPr>
          <w:rFonts w:ascii="Arial" w:hAnsi="Arial" w:cs="Arial"/>
          <w:b/>
          <w:sz w:val="24"/>
          <w:szCs w:val="24"/>
        </w:rPr>
        <w:t>R4-2109504</w:t>
      </w:r>
    </w:p>
    <w:p w14:paraId="095EFBDE" w14:textId="4F2F7A0E" w:rsidR="00066C57" w:rsidRDefault="00A528B4" w:rsidP="00A528B4">
      <w:pPr>
        <w:tabs>
          <w:tab w:val="left" w:pos="1985"/>
        </w:tabs>
        <w:spacing w:after="180"/>
        <w:ind w:left="1980" w:hanging="1980"/>
        <w:rPr>
          <w:rFonts w:ascii="Arial" w:eastAsia="MS Mincho" w:hAnsi="Arial" w:cs="Arial"/>
          <w:b/>
          <w:sz w:val="24"/>
          <w:szCs w:val="24"/>
          <w:lang w:eastAsia="en-US"/>
        </w:rPr>
      </w:pPr>
      <w:r w:rsidRPr="00A528B4">
        <w:rPr>
          <w:rFonts w:ascii="Arial" w:hAnsi="Arial" w:cs="Arial"/>
          <w:b/>
          <w:sz w:val="24"/>
          <w:szCs w:val="24"/>
        </w:rPr>
        <w:t>Electronic Meeting, May. 19-27, 2021</w:t>
      </w:r>
    </w:p>
    <w:p w14:paraId="6DA5504E" w14:textId="77777777" w:rsidR="00FC520D" w:rsidRDefault="00FC520D" w:rsidP="00D5618B">
      <w:pPr>
        <w:tabs>
          <w:tab w:val="left" w:pos="1985"/>
        </w:tabs>
        <w:spacing w:after="180"/>
        <w:ind w:left="1980" w:hanging="1980"/>
        <w:rPr>
          <w:rFonts w:ascii="Arial" w:eastAsia="MS Mincho" w:hAnsi="Arial" w:cs="Arial"/>
          <w:b/>
          <w:sz w:val="24"/>
          <w:szCs w:val="24"/>
          <w:lang w:eastAsia="en-US"/>
        </w:rPr>
      </w:pPr>
    </w:p>
    <w:p w14:paraId="7E9B412E" w14:textId="0FEF6293" w:rsidR="00D5618B" w:rsidRPr="00556A8C" w:rsidRDefault="00D5618B" w:rsidP="00D5618B">
      <w:pPr>
        <w:tabs>
          <w:tab w:val="left" w:pos="1985"/>
        </w:tabs>
        <w:spacing w:after="180"/>
        <w:ind w:left="1980" w:hanging="1980"/>
        <w:rPr>
          <w:rFonts w:ascii="Arial" w:hAnsi="Arial" w:cs="Arial"/>
          <w:b/>
          <w:sz w:val="24"/>
          <w:szCs w:val="24"/>
        </w:rPr>
      </w:pPr>
      <w:r w:rsidRPr="00556A8C">
        <w:rPr>
          <w:rFonts w:ascii="Arial" w:eastAsia="MS Mincho" w:hAnsi="Arial" w:cs="Arial"/>
          <w:b/>
          <w:sz w:val="24"/>
          <w:szCs w:val="24"/>
          <w:lang w:eastAsia="en-US"/>
        </w:rPr>
        <w:t>Agenda item:</w:t>
      </w:r>
      <w:r w:rsidRPr="00556A8C">
        <w:rPr>
          <w:rFonts w:ascii="Arial" w:eastAsia="MS Mincho" w:hAnsi="Arial" w:cs="Arial"/>
          <w:b/>
          <w:sz w:val="24"/>
          <w:szCs w:val="24"/>
          <w:lang w:eastAsia="en-US"/>
        </w:rPr>
        <w:tab/>
      </w:r>
      <w:r w:rsidR="00A528B4">
        <w:rPr>
          <w:rFonts w:ascii="Arial" w:eastAsia="MS Mincho" w:hAnsi="Arial" w:cs="Arial"/>
          <w:b/>
          <w:sz w:val="24"/>
          <w:szCs w:val="24"/>
          <w:lang w:eastAsia="en-US"/>
        </w:rPr>
        <w:t>9.12.1.2</w:t>
      </w:r>
    </w:p>
    <w:p w14:paraId="252083F0" w14:textId="77777777" w:rsidR="00D5618B" w:rsidRPr="00556A8C" w:rsidRDefault="00D5618B" w:rsidP="00D5618B">
      <w:pPr>
        <w:tabs>
          <w:tab w:val="left" w:pos="1985"/>
        </w:tabs>
        <w:spacing w:after="180"/>
        <w:ind w:left="1980" w:hanging="1980"/>
        <w:rPr>
          <w:rFonts w:ascii="Arial" w:hAnsi="Arial" w:cs="Arial"/>
          <w:b/>
          <w:sz w:val="24"/>
          <w:szCs w:val="24"/>
        </w:rPr>
      </w:pPr>
      <w:r w:rsidRPr="00556A8C">
        <w:rPr>
          <w:rFonts w:ascii="Arial" w:eastAsia="MS Mincho" w:hAnsi="Arial" w:cs="Arial"/>
          <w:b/>
          <w:sz w:val="24"/>
          <w:szCs w:val="24"/>
          <w:lang w:eastAsia="en-US"/>
        </w:rPr>
        <w:t xml:space="preserve">Source: </w:t>
      </w:r>
      <w:r w:rsidRPr="00556A8C">
        <w:rPr>
          <w:rFonts w:ascii="Arial" w:eastAsia="MS Mincho" w:hAnsi="Arial" w:cs="Arial"/>
          <w:b/>
          <w:sz w:val="24"/>
          <w:szCs w:val="24"/>
          <w:lang w:eastAsia="en-US"/>
        </w:rPr>
        <w:tab/>
      </w:r>
      <w:r w:rsidRPr="00556A8C">
        <w:rPr>
          <w:rFonts w:ascii="Arial" w:hAnsi="Arial" w:cs="Arial" w:hint="eastAsia"/>
          <w:b/>
          <w:sz w:val="24"/>
          <w:szCs w:val="24"/>
        </w:rPr>
        <w:t>CMCC</w:t>
      </w:r>
    </w:p>
    <w:p w14:paraId="6B725C56" w14:textId="7C8B9A42" w:rsidR="00D5618B" w:rsidRPr="00556A8C" w:rsidRDefault="00D5618B" w:rsidP="00D5618B">
      <w:pPr>
        <w:tabs>
          <w:tab w:val="left" w:pos="1980"/>
        </w:tabs>
        <w:spacing w:after="180"/>
        <w:ind w:left="1980" w:hanging="1980"/>
        <w:rPr>
          <w:rFonts w:ascii="Arial" w:hAnsi="Arial" w:cs="Arial"/>
          <w:b/>
          <w:sz w:val="24"/>
          <w:szCs w:val="24"/>
        </w:rPr>
      </w:pPr>
      <w:r w:rsidRPr="00556A8C">
        <w:rPr>
          <w:rFonts w:ascii="Arial" w:eastAsia="MS Mincho" w:hAnsi="Arial" w:cs="Arial"/>
          <w:b/>
          <w:sz w:val="24"/>
          <w:szCs w:val="24"/>
          <w:lang w:eastAsia="en-US"/>
        </w:rPr>
        <w:t xml:space="preserve">Title: </w:t>
      </w:r>
      <w:r w:rsidRPr="00556A8C">
        <w:rPr>
          <w:rFonts w:ascii="Arial" w:eastAsia="MS Mincho" w:hAnsi="Arial" w:cs="Arial"/>
          <w:b/>
          <w:sz w:val="24"/>
          <w:szCs w:val="24"/>
          <w:lang w:eastAsia="en-US"/>
        </w:rPr>
        <w:tab/>
      </w:r>
      <w:r w:rsidR="00A528B4" w:rsidRPr="00FC520D">
        <w:rPr>
          <w:rFonts w:ascii="Arial" w:hAnsi="Arial" w:cs="Arial" w:hint="eastAsia"/>
          <w:b/>
          <w:sz w:val="24"/>
          <w:szCs w:val="24"/>
        </w:rPr>
        <w:t>NTN</w:t>
      </w:r>
      <w:r w:rsidR="00A528B4" w:rsidRPr="00FC520D">
        <w:rPr>
          <w:rFonts w:ascii="Arial" w:hAnsi="Arial" w:cs="Arial"/>
          <w:b/>
          <w:sz w:val="24"/>
          <w:szCs w:val="24"/>
        </w:rPr>
        <w:t xml:space="preserve"> </w:t>
      </w:r>
      <w:r w:rsidR="00A528B4" w:rsidRPr="00FC520D">
        <w:rPr>
          <w:rFonts w:ascii="Arial" w:hAnsi="Arial" w:cs="Arial" w:hint="eastAsia"/>
          <w:b/>
          <w:sz w:val="24"/>
          <w:szCs w:val="24"/>
        </w:rPr>
        <w:t>re</w:t>
      </w:r>
      <w:r w:rsidR="00A528B4" w:rsidRPr="00FC520D">
        <w:rPr>
          <w:rFonts w:ascii="Arial" w:hAnsi="Arial" w:cs="Arial"/>
          <w:b/>
          <w:sz w:val="24"/>
          <w:szCs w:val="24"/>
        </w:rPr>
        <w:t>ference point</w:t>
      </w:r>
      <w:r w:rsidR="00030957" w:rsidRPr="00FC520D">
        <w:rPr>
          <w:rFonts w:ascii="Arial" w:hAnsi="Arial" w:cs="Arial"/>
          <w:b/>
          <w:sz w:val="24"/>
          <w:szCs w:val="24"/>
        </w:rPr>
        <w:t xml:space="preserve"> </w:t>
      </w:r>
    </w:p>
    <w:p w14:paraId="1D4D3A64" w14:textId="15008FBE" w:rsidR="00D5618B" w:rsidRPr="00556A8C" w:rsidRDefault="00D5618B" w:rsidP="00D5618B">
      <w:pPr>
        <w:tabs>
          <w:tab w:val="left" w:pos="1980"/>
        </w:tabs>
        <w:spacing w:after="180"/>
        <w:ind w:left="1980" w:hanging="1980"/>
        <w:rPr>
          <w:rFonts w:ascii="Arial" w:hAnsi="Arial" w:cs="Arial"/>
          <w:b/>
          <w:sz w:val="24"/>
          <w:szCs w:val="24"/>
        </w:rPr>
      </w:pPr>
      <w:r w:rsidRPr="00556A8C">
        <w:rPr>
          <w:rFonts w:ascii="Arial" w:eastAsia="MS Mincho" w:hAnsi="Arial" w:cs="Arial"/>
          <w:b/>
          <w:sz w:val="24"/>
          <w:szCs w:val="24"/>
          <w:lang w:eastAsia="en-US"/>
        </w:rPr>
        <w:t>Document for:</w:t>
      </w:r>
      <w:r w:rsidRPr="00556A8C">
        <w:rPr>
          <w:rFonts w:ascii="Arial" w:eastAsia="MS Mincho" w:hAnsi="Arial" w:cs="Arial"/>
          <w:b/>
          <w:sz w:val="24"/>
          <w:szCs w:val="24"/>
          <w:lang w:eastAsia="en-US"/>
        </w:rPr>
        <w:tab/>
      </w:r>
      <w:bookmarkStart w:id="0" w:name="DocumentFor"/>
      <w:bookmarkEnd w:id="0"/>
      <w:r w:rsidR="00585DF8" w:rsidRPr="00C34C49">
        <w:rPr>
          <w:rFonts w:ascii="Arial" w:eastAsia="MS Mincho" w:hAnsi="Arial" w:cs="Arial" w:hint="eastAsia"/>
          <w:b/>
          <w:sz w:val="24"/>
          <w:szCs w:val="24"/>
          <w:lang w:eastAsia="en-US"/>
        </w:rPr>
        <w:t>Discussion</w:t>
      </w:r>
    </w:p>
    <w:p w14:paraId="36C5DE94" w14:textId="77777777" w:rsidR="00D5618B" w:rsidRPr="00556A8C" w:rsidRDefault="00C41873" w:rsidP="00D5618B">
      <w:pPr>
        <w:pStyle w:val="Char"/>
        <w:tabs>
          <w:tab w:val="clear" w:pos="1985"/>
          <w:tab w:val="left" w:pos="567"/>
        </w:tabs>
        <w:adjustRightInd w:val="0"/>
        <w:ind w:left="510" w:hanging="510"/>
      </w:pPr>
      <w:r w:rsidRPr="00556A8C">
        <w:t xml:space="preserve">1. </w:t>
      </w:r>
      <w:r w:rsidR="00D5618B" w:rsidRPr="00556A8C">
        <w:t>Introduction</w:t>
      </w:r>
    </w:p>
    <w:p w14:paraId="211C6C13" w14:textId="15BAF3E5" w:rsidR="00A613BF" w:rsidRPr="00F6617C" w:rsidRDefault="00A613BF" w:rsidP="00F6617C">
      <w:pPr>
        <w:pStyle w:val="NoSpacing"/>
        <w:spacing w:after="180"/>
        <w:rPr>
          <w:rFonts w:ascii="Times New Roman" w:hAnsi="Times New Roman"/>
          <w:sz w:val="20"/>
          <w:szCs w:val="20"/>
        </w:rPr>
      </w:pPr>
      <w:r w:rsidRPr="00F6617C">
        <w:rPr>
          <w:rFonts w:ascii="Times New Roman" w:hAnsi="Times New Roman"/>
          <w:sz w:val="20"/>
          <w:szCs w:val="20"/>
        </w:rPr>
        <w:t>In last RAN</w:t>
      </w:r>
      <w:r w:rsidR="0095772E" w:rsidRPr="00F6617C">
        <w:rPr>
          <w:rFonts w:ascii="Times New Roman" w:hAnsi="Times New Roman"/>
          <w:sz w:val="20"/>
          <w:szCs w:val="20"/>
        </w:rPr>
        <w:t>4 #9</w:t>
      </w:r>
      <w:r w:rsidR="002056C7">
        <w:rPr>
          <w:rFonts w:ascii="Times New Roman" w:hAnsi="Times New Roman"/>
          <w:sz w:val="20"/>
          <w:szCs w:val="20"/>
        </w:rPr>
        <w:t>8</w:t>
      </w:r>
      <w:r w:rsidR="005D13D0">
        <w:rPr>
          <w:rFonts w:ascii="Times New Roman" w:hAnsi="Times New Roman"/>
          <w:sz w:val="20"/>
          <w:szCs w:val="20"/>
        </w:rPr>
        <w:t>bis</w:t>
      </w:r>
      <w:r w:rsidR="0095772E" w:rsidRPr="00F6617C">
        <w:rPr>
          <w:rFonts w:ascii="Times New Roman" w:hAnsi="Times New Roman"/>
          <w:sz w:val="20"/>
          <w:szCs w:val="20"/>
        </w:rPr>
        <w:t xml:space="preserve"> e-meeting</w:t>
      </w:r>
      <w:r w:rsidR="005B5951">
        <w:rPr>
          <w:rFonts w:ascii="Times New Roman" w:hAnsi="Times New Roman"/>
          <w:sz w:val="20"/>
          <w:szCs w:val="20"/>
        </w:rPr>
        <w:t>, a WF</w:t>
      </w:r>
      <w:r w:rsidR="0001728B">
        <w:rPr>
          <w:rFonts w:ascii="Times New Roman" w:hAnsi="Times New Roman"/>
          <w:sz w:val="20"/>
          <w:szCs w:val="20"/>
        </w:rPr>
        <w:t>[1]</w:t>
      </w:r>
      <w:r w:rsidR="005B5951">
        <w:rPr>
          <w:rFonts w:ascii="Times New Roman" w:hAnsi="Times New Roman"/>
          <w:sz w:val="20"/>
          <w:szCs w:val="20"/>
        </w:rPr>
        <w:t xml:space="preserve"> on NTN general part is approved. During the online GTW for the approved WF, the discussion focuses on whether the interface between gateway and non-NTN gNB is out of RAN4 scope or not. Some companies proposed that no related interface would be defined</w:t>
      </w:r>
      <w:r w:rsidR="005B5951" w:rsidRPr="005B5951">
        <w:rPr>
          <w:rFonts w:ascii="Times New Roman" w:hAnsi="Times New Roman"/>
          <w:sz w:val="20"/>
          <w:szCs w:val="20"/>
        </w:rPr>
        <w:t xml:space="preserve"> </w:t>
      </w:r>
      <w:r w:rsidR="005B5951">
        <w:rPr>
          <w:rFonts w:ascii="Times New Roman" w:hAnsi="Times New Roman"/>
          <w:sz w:val="20"/>
          <w:szCs w:val="20"/>
        </w:rPr>
        <w:t>according to RAN3 conclusion while others propose</w:t>
      </w:r>
      <w:r w:rsidR="00F45BDA">
        <w:rPr>
          <w:rFonts w:ascii="Times New Roman" w:hAnsi="Times New Roman"/>
          <w:sz w:val="20"/>
          <w:szCs w:val="20"/>
        </w:rPr>
        <w:t>d</w:t>
      </w:r>
      <w:r w:rsidR="005B5951">
        <w:rPr>
          <w:rFonts w:ascii="Times New Roman" w:hAnsi="Times New Roman"/>
          <w:sz w:val="20"/>
          <w:szCs w:val="20"/>
        </w:rPr>
        <w:t xml:space="preserve"> that if no interface </w:t>
      </w:r>
      <w:r w:rsidR="00F45BDA">
        <w:rPr>
          <w:rFonts w:ascii="Times New Roman" w:hAnsi="Times New Roman"/>
          <w:sz w:val="20"/>
          <w:szCs w:val="20"/>
        </w:rPr>
        <w:t>was</w:t>
      </w:r>
      <w:r w:rsidR="005B5951">
        <w:rPr>
          <w:rFonts w:ascii="Times New Roman" w:hAnsi="Times New Roman"/>
          <w:sz w:val="20"/>
          <w:szCs w:val="20"/>
        </w:rPr>
        <w:t xml:space="preserve"> defined then it’s hard to test gNB Rx requirements.</w:t>
      </w:r>
      <w:r w:rsidR="002442DA">
        <w:rPr>
          <w:rFonts w:ascii="Times New Roman" w:hAnsi="Times New Roman"/>
          <w:sz w:val="20"/>
          <w:szCs w:val="20"/>
        </w:rPr>
        <w:t xml:space="preserve"> After the fruitful discussion, it is approved to </w:t>
      </w:r>
      <w:r w:rsidR="00F45BDA">
        <w:rPr>
          <w:rFonts w:ascii="Times New Roman" w:hAnsi="Times New Roman"/>
          <w:sz w:val="20"/>
          <w:szCs w:val="20"/>
        </w:rPr>
        <w:t>assume the linkage between NTN gateway and non-NTN gNB is up to implementation pending on further check on the test feasibility of Rx requirements on gNB side of service link.</w:t>
      </w:r>
      <w:r w:rsidR="00E702D1">
        <w:rPr>
          <w:rFonts w:ascii="Times New Roman" w:hAnsi="Times New Roman"/>
          <w:sz w:val="20"/>
          <w:szCs w:val="20"/>
        </w:rPr>
        <w:t xml:space="preserve"> </w:t>
      </w:r>
      <w:r w:rsidR="00CD3A13" w:rsidRPr="00F6617C">
        <w:rPr>
          <w:rFonts w:ascii="Times New Roman" w:hAnsi="Times New Roman"/>
          <w:sz w:val="20"/>
          <w:szCs w:val="20"/>
        </w:rPr>
        <w:t xml:space="preserve">In this contribution, we </w:t>
      </w:r>
      <w:r w:rsidR="004F65ED" w:rsidRPr="00F6617C">
        <w:rPr>
          <w:rFonts w:ascii="Times New Roman" w:hAnsi="Times New Roman"/>
          <w:sz w:val="20"/>
          <w:szCs w:val="20"/>
        </w:rPr>
        <w:t>focus on</w:t>
      </w:r>
      <w:r w:rsidR="00E702D1">
        <w:rPr>
          <w:rFonts w:ascii="Times New Roman" w:hAnsi="Times New Roman"/>
          <w:sz w:val="20"/>
          <w:szCs w:val="20"/>
        </w:rPr>
        <w:t xml:space="preserve"> the discussion of taking satellite plus gateway as a single entity</w:t>
      </w:r>
      <w:r w:rsidR="00776AD1" w:rsidRPr="00F6617C">
        <w:rPr>
          <w:rFonts w:ascii="Times New Roman" w:hAnsi="Times New Roman"/>
          <w:sz w:val="20"/>
          <w:szCs w:val="20"/>
        </w:rPr>
        <w:t>.</w:t>
      </w:r>
    </w:p>
    <w:p w14:paraId="6496A8AC" w14:textId="77777777" w:rsidR="00E72F40" w:rsidRDefault="00C41873" w:rsidP="00E72F40">
      <w:pPr>
        <w:pStyle w:val="Char"/>
        <w:tabs>
          <w:tab w:val="clear" w:pos="1985"/>
          <w:tab w:val="left" w:pos="567"/>
        </w:tabs>
        <w:adjustRightInd w:val="0"/>
        <w:ind w:left="510" w:hanging="510"/>
      </w:pPr>
      <w:r w:rsidRPr="00556A8C">
        <w:t xml:space="preserve">2. </w:t>
      </w:r>
      <w:r w:rsidR="00553635" w:rsidRPr="00556A8C">
        <w:rPr>
          <w:rFonts w:hint="eastAsia"/>
        </w:rPr>
        <w:t>Discussion</w:t>
      </w:r>
    </w:p>
    <w:p w14:paraId="75700CFE" w14:textId="1998B2BC" w:rsidR="00640EDB" w:rsidRDefault="00A215D3" w:rsidP="006E550E">
      <w:pPr>
        <w:spacing w:after="180"/>
        <w:rPr>
          <w:rFonts w:ascii="Times New Roman" w:hAnsi="Times New Roman"/>
          <w:sz w:val="20"/>
          <w:szCs w:val="20"/>
          <w:lang w:val="en-GB"/>
        </w:rPr>
      </w:pPr>
      <w:r>
        <w:rPr>
          <w:rFonts w:ascii="Times New Roman" w:hAnsi="Times New Roman"/>
          <w:sz w:val="20"/>
          <w:szCs w:val="20"/>
          <w:lang w:val="en-GB"/>
        </w:rPr>
        <w:t>Before the definition of RF requirements, RAN4 at first embark on gNB architecture study.</w:t>
      </w:r>
      <w:r w:rsidR="00640EDB">
        <w:rPr>
          <w:rFonts w:ascii="Times New Roman" w:hAnsi="Times New Roman"/>
          <w:sz w:val="20"/>
          <w:szCs w:val="20"/>
          <w:lang w:val="en-GB"/>
        </w:rPr>
        <w:t xml:space="preserve"> In last meeting, two options are proposed that take “satellite</w:t>
      </w:r>
      <w:r w:rsidR="00294E90">
        <w:rPr>
          <w:rFonts w:ascii="Times New Roman" w:hAnsi="Times New Roman"/>
          <w:sz w:val="20"/>
          <w:szCs w:val="20"/>
          <w:lang w:val="en-GB"/>
        </w:rPr>
        <w:t xml:space="preserve"> + </w:t>
      </w:r>
      <w:r w:rsidR="00640EDB">
        <w:rPr>
          <w:rFonts w:ascii="Times New Roman" w:hAnsi="Times New Roman"/>
          <w:sz w:val="20"/>
          <w:szCs w:val="20"/>
          <w:lang w:val="en-GB"/>
        </w:rPr>
        <w:t>gateway</w:t>
      </w:r>
      <w:r w:rsidR="00294E90">
        <w:rPr>
          <w:rFonts w:ascii="Times New Roman" w:hAnsi="Times New Roman"/>
          <w:sz w:val="20"/>
          <w:szCs w:val="20"/>
          <w:lang w:val="en-GB"/>
        </w:rPr>
        <w:t xml:space="preserve"> + </w:t>
      </w:r>
      <w:r w:rsidR="00640EDB">
        <w:rPr>
          <w:rFonts w:ascii="Times New Roman" w:hAnsi="Times New Roman"/>
          <w:sz w:val="20"/>
          <w:szCs w:val="20"/>
          <w:lang w:val="en-GB"/>
        </w:rPr>
        <w:t>non-NTN gNB” as a single entity or take “</w:t>
      </w:r>
      <w:r w:rsidR="00640EDB" w:rsidRPr="00640EDB">
        <w:rPr>
          <w:rFonts w:ascii="Times New Roman" w:hAnsi="Times New Roman"/>
          <w:sz w:val="20"/>
          <w:szCs w:val="20"/>
          <w:lang w:val="en-GB"/>
        </w:rPr>
        <w:t>satellite</w:t>
      </w:r>
      <w:r w:rsidR="00294E90">
        <w:rPr>
          <w:rFonts w:ascii="Times New Roman" w:hAnsi="Times New Roman"/>
          <w:sz w:val="20"/>
          <w:szCs w:val="20"/>
          <w:lang w:val="en-GB"/>
        </w:rPr>
        <w:t xml:space="preserve"> + </w:t>
      </w:r>
      <w:r w:rsidR="00640EDB" w:rsidRPr="00640EDB">
        <w:rPr>
          <w:rFonts w:ascii="Times New Roman" w:hAnsi="Times New Roman"/>
          <w:sz w:val="20"/>
          <w:szCs w:val="20"/>
          <w:lang w:val="en-GB"/>
        </w:rPr>
        <w:t>gateway</w:t>
      </w:r>
      <w:r w:rsidR="00640EDB">
        <w:rPr>
          <w:rFonts w:ascii="Times New Roman" w:hAnsi="Times New Roman"/>
          <w:sz w:val="20"/>
          <w:szCs w:val="20"/>
          <w:lang w:val="en-GB"/>
        </w:rPr>
        <w:t>”</w:t>
      </w:r>
      <w:r>
        <w:rPr>
          <w:rFonts w:ascii="Times New Roman" w:hAnsi="Times New Roman"/>
          <w:sz w:val="20"/>
          <w:szCs w:val="20"/>
          <w:lang w:val="en-GB"/>
        </w:rPr>
        <w:t xml:space="preserve"> </w:t>
      </w:r>
      <w:r w:rsidR="00640EDB">
        <w:rPr>
          <w:rFonts w:ascii="Times New Roman" w:hAnsi="Times New Roman"/>
          <w:sz w:val="20"/>
          <w:szCs w:val="20"/>
          <w:lang w:val="en-GB"/>
        </w:rPr>
        <w:t xml:space="preserve">as a single entity. </w:t>
      </w:r>
    </w:p>
    <w:p w14:paraId="2C2F323A" w14:textId="17C58F98" w:rsidR="00640EDB" w:rsidRPr="00640EDB" w:rsidRDefault="00640EDB" w:rsidP="00640EDB">
      <w:pPr>
        <w:pStyle w:val="ListParagraph"/>
        <w:numPr>
          <w:ilvl w:val="0"/>
          <w:numId w:val="31"/>
        </w:numPr>
        <w:spacing w:after="180"/>
        <w:ind w:firstLineChars="0"/>
        <w:rPr>
          <w:rFonts w:ascii="Times New Roman" w:hAnsi="Times New Roman"/>
          <w:sz w:val="20"/>
          <w:szCs w:val="20"/>
          <w:lang w:val="en-GB"/>
        </w:rPr>
      </w:pPr>
      <w:r w:rsidRPr="00640EDB">
        <w:rPr>
          <w:rFonts w:ascii="Times New Roman" w:hAnsi="Times New Roman"/>
          <w:sz w:val="20"/>
          <w:szCs w:val="20"/>
          <w:lang w:val="en-GB"/>
        </w:rPr>
        <w:t>Option 1: Satellite + feeder link + NTN-Gateway as a single entity</w:t>
      </w:r>
    </w:p>
    <w:p w14:paraId="00996508" w14:textId="112269BA" w:rsidR="00640EDB" w:rsidRPr="00640EDB" w:rsidRDefault="00640EDB" w:rsidP="00640EDB">
      <w:pPr>
        <w:pStyle w:val="ListParagraph"/>
        <w:numPr>
          <w:ilvl w:val="0"/>
          <w:numId w:val="31"/>
        </w:numPr>
        <w:spacing w:after="180"/>
        <w:ind w:firstLineChars="0"/>
        <w:rPr>
          <w:rFonts w:ascii="Times New Roman" w:hAnsi="Times New Roman"/>
          <w:sz w:val="20"/>
          <w:szCs w:val="20"/>
          <w:lang w:val="en-GB"/>
        </w:rPr>
      </w:pPr>
      <w:r w:rsidRPr="00640EDB">
        <w:rPr>
          <w:rFonts w:ascii="Times New Roman" w:hAnsi="Times New Roman"/>
          <w:sz w:val="20"/>
          <w:szCs w:val="20"/>
          <w:lang w:val="en-GB"/>
        </w:rPr>
        <w:t>Option 2: Satellite + feeder link + NTN-Gateway + gNB as a single entity</w:t>
      </w:r>
    </w:p>
    <w:p w14:paraId="44BCDEB2" w14:textId="0CF2756E" w:rsidR="00F44EF3" w:rsidRDefault="0001728B" w:rsidP="00640EDB">
      <w:pPr>
        <w:spacing w:after="180"/>
        <w:rPr>
          <w:rFonts w:ascii="Times New Roman" w:hAnsi="Times New Roman"/>
          <w:sz w:val="20"/>
          <w:szCs w:val="20"/>
          <w:lang w:val="en-GB"/>
        </w:rPr>
      </w:pPr>
      <w:r>
        <w:rPr>
          <w:rFonts w:ascii="Times New Roman" w:hAnsi="Times New Roman"/>
          <w:sz w:val="20"/>
          <w:szCs w:val="20"/>
          <w:lang w:val="en-GB"/>
        </w:rPr>
        <w:t xml:space="preserve">[2] proposed a very good point to differentiate </w:t>
      </w:r>
      <w:r w:rsidR="00977A18">
        <w:rPr>
          <w:rFonts w:ascii="Times New Roman" w:hAnsi="Times New Roman"/>
          <w:sz w:val="20"/>
          <w:szCs w:val="20"/>
          <w:lang w:val="en-GB"/>
        </w:rPr>
        <w:t>NTN network architecture</w:t>
      </w:r>
      <w:r>
        <w:rPr>
          <w:rFonts w:ascii="Times New Roman" w:hAnsi="Times New Roman"/>
          <w:sz w:val="20"/>
          <w:szCs w:val="20"/>
          <w:lang w:val="en-GB"/>
        </w:rPr>
        <w:t xml:space="preserve"> pending to the implementation of linkage between gateway and non-NTN gNB</w:t>
      </w:r>
      <w:r w:rsidR="0076473B">
        <w:rPr>
          <w:rFonts w:ascii="Times New Roman" w:hAnsi="Times New Roman"/>
          <w:sz w:val="20"/>
          <w:szCs w:val="20"/>
          <w:lang w:val="en-GB"/>
        </w:rPr>
        <w:t xml:space="preserve"> </w:t>
      </w:r>
      <w:r w:rsidR="00D43331">
        <w:rPr>
          <w:rFonts w:ascii="Times New Roman" w:hAnsi="Times New Roman"/>
          <w:sz w:val="20"/>
          <w:szCs w:val="20"/>
          <w:lang w:val="en-GB"/>
        </w:rPr>
        <w:t>that</w:t>
      </w:r>
      <w:r>
        <w:rPr>
          <w:rFonts w:ascii="Times New Roman" w:hAnsi="Times New Roman"/>
          <w:sz w:val="20"/>
          <w:szCs w:val="20"/>
          <w:lang w:val="en-GB"/>
        </w:rPr>
        <w:t xml:space="preserve"> wired connection </w:t>
      </w:r>
      <w:r w:rsidR="00577724">
        <w:rPr>
          <w:rFonts w:ascii="Times New Roman" w:hAnsi="Times New Roman"/>
          <w:sz w:val="20"/>
          <w:szCs w:val="20"/>
          <w:lang w:val="en-GB"/>
        </w:rPr>
        <w:t xml:space="preserve">implies NTN network </w:t>
      </w:r>
      <w:r w:rsidR="0017318B">
        <w:rPr>
          <w:rFonts w:ascii="Times New Roman" w:hAnsi="Times New Roman"/>
          <w:sz w:val="20"/>
          <w:szCs w:val="20"/>
          <w:lang w:val="en-GB"/>
        </w:rPr>
        <w:t xml:space="preserve">plays the same role as </w:t>
      </w:r>
      <w:r>
        <w:rPr>
          <w:rFonts w:ascii="Times New Roman" w:hAnsi="Times New Roman"/>
          <w:sz w:val="20"/>
          <w:szCs w:val="20"/>
          <w:lang w:val="en-GB"/>
        </w:rPr>
        <w:t xml:space="preserve">RRU, wireless connection with digital processing capability </w:t>
      </w:r>
      <w:r w:rsidR="00577724">
        <w:rPr>
          <w:rFonts w:ascii="Times New Roman" w:hAnsi="Times New Roman"/>
          <w:sz w:val="20"/>
          <w:szCs w:val="20"/>
          <w:lang w:val="en-GB"/>
        </w:rPr>
        <w:t xml:space="preserve">implies NTN network </w:t>
      </w:r>
      <w:r w:rsidR="0017318B">
        <w:rPr>
          <w:rFonts w:ascii="Times New Roman" w:hAnsi="Times New Roman"/>
          <w:sz w:val="20"/>
          <w:szCs w:val="20"/>
          <w:lang w:val="en-GB"/>
        </w:rPr>
        <w:t xml:space="preserve">plays the same role as </w:t>
      </w:r>
      <w:r>
        <w:rPr>
          <w:rFonts w:ascii="Times New Roman" w:hAnsi="Times New Roman"/>
          <w:sz w:val="20"/>
          <w:szCs w:val="20"/>
          <w:lang w:val="en-GB"/>
        </w:rPr>
        <w:t xml:space="preserve">IAB and wireless connection without digital processing capability </w:t>
      </w:r>
      <w:r w:rsidR="007A525B" w:rsidRPr="007A525B">
        <w:rPr>
          <w:rFonts w:ascii="Times New Roman" w:hAnsi="Times New Roman"/>
          <w:sz w:val="20"/>
          <w:szCs w:val="20"/>
          <w:lang w:val="en-GB"/>
        </w:rPr>
        <w:t>implies NTN network plays the same role as</w:t>
      </w:r>
      <w:r w:rsidR="0017318B">
        <w:rPr>
          <w:rFonts w:ascii="Times New Roman" w:hAnsi="Times New Roman"/>
          <w:sz w:val="20"/>
          <w:szCs w:val="20"/>
          <w:lang w:val="en-GB"/>
        </w:rPr>
        <w:t xml:space="preserve"> </w:t>
      </w:r>
      <w:r>
        <w:rPr>
          <w:rFonts w:ascii="Times New Roman" w:hAnsi="Times New Roman"/>
          <w:sz w:val="20"/>
          <w:szCs w:val="20"/>
          <w:lang w:val="en-GB"/>
        </w:rPr>
        <w:t>RF repeater.</w:t>
      </w:r>
      <w:r w:rsidR="0064435A">
        <w:rPr>
          <w:rFonts w:ascii="Times New Roman" w:hAnsi="Times New Roman"/>
          <w:sz w:val="20"/>
          <w:szCs w:val="20"/>
          <w:lang w:val="en-GB"/>
        </w:rPr>
        <w:t xml:space="preserve"> However, for all these three types of implementation, the potential assumption is that the </w:t>
      </w:r>
      <w:r w:rsidR="00785A40">
        <w:rPr>
          <w:rFonts w:ascii="Times New Roman" w:hAnsi="Times New Roman"/>
          <w:sz w:val="20"/>
          <w:szCs w:val="20"/>
          <w:lang w:val="en-GB"/>
        </w:rPr>
        <w:t>interface</w:t>
      </w:r>
      <w:r w:rsidR="0064435A">
        <w:rPr>
          <w:rFonts w:ascii="Times New Roman" w:hAnsi="Times New Roman"/>
          <w:sz w:val="20"/>
          <w:szCs w:val="20"/>
          <w:lang w:val="en-GB"/>
        </w:rPr>
        <w:t xml:space="preserve"> between gateway and non-NTN gNB is </w:t>
      </w:r>
      <w:r w:rsidR="00785A40">
        <w:rPr>
          <w:rFonts w:ascii="Times New Roman" w:hAnsi="Times New Roman"/>
          <w:sz w:val="20"/>
          <w:szCs w:val="20"/>
          <w:lang w:val="en-GB"/>
        </w:rPr>
        <w:t xml:space="preserve">regarded as the </w:t>
      </w:r>
      <w:r w:rsidR="0064435A">
        <w:rPr>
          <w:rFonts w:ascii="Times New Roman" w:hAnsi="Times New Roman"/>
          <w:sz w:val="20"/>
          <w:szCs w:val="20"/>
          <w:lang w:val="en-GB"/>
        </w:rPr>
        <w:t>reference point for Rx requirements</w:t>
      </w:r>
      <w:r w:rsidR="006F22EE">
        <w:rPr>
          <w:rFonts w:ascii="Times New Roman" w:hAnsi="Times New Roman"/>
          <w:sz w:val="20"/>
          <w:szCs w:val="20"/>
          <w:lang w:val="en-GB"/>
        </w:rPr>
        <w:t xml:space="preserve"> as non-NTN gNB is the last component </w:t>
      </w:r>
      <w:r w:rsidR="008D7A0C">
        <w:rPr>
          <w:rFonts w:ascii="Times New Roman" w:hAnsi="Times New Roman"/>
          <w:sz w:val="20"/>
          <w:szCs w:val="20"/>
          <w:lang w:val="en-GB"/>
        </w:rPr>
        <w:t>in</w:t>
      </w:r>
      <w:r w:rsidR="006F22EE">
        <w:rPr>
          <w:rFonts w:ascii="Times New Roman" w:hAnsi="Times New Roman"/>
          <w:sz w:val="20"/>
          <w:szCs w:val="20"/>
          <w:lang w:val="en-GB"/>
        </w:rPr>
        <w:t xml:space="preserve"> the </w:t>
      </w:r>
      <w:r w:rsidR="000E6A0D">
        <w:rPr>
          <w:rFonts w:ascii="Times New Roman" w:hAnsi="Times New Roman"/>
          <w:sz w:val="20"/>
          <w:szCs w:val="20"/>
          <w:lang w:val="en-GB"/>
        </w:rPr>
        <w:t xml:space="preserve">Rx linkage from </w:t>
      </w:r>
      <w:r w:rsidR="002442C5">
        <w:rPr>
          <w:rFonts w:ascii="Times New Roman" w:hAnsi="Times New Roman"/>
          <w:sz w:val="20"/>
          <w:szCs w:val="20"/>
          <w:lang w:val="en-GB"/>
        </w:rPr>
        <w:t>UE</w:t>
      </w:r>
      <w:r w:rsidR="000E6A0D">
        <w:rPr>
          <w:rFonts w:ascii="Times New Roman" w:hAnsi="Times New Roman"/>
          <w:sz w:val="20"/>
          <w:szCs w:val="20"/>
          <w:lang w:val="en-GB"/>
        </w:rPr>
        <w:t xml:space="preserve"> to </w:t>
      </w:r>
      <w:r w:rsidR="002442C5">
        <w:rPr>
          <w:rFonts w:ascii="Times New Roman" w:hAnsi="Times New Roman"/>
          <w:sz w:val="20"/>
          <w:szCs w:val="20"/>
          <w:lang w:val="en-GB"/>
        </w:rPr>
        <w:t>gNB</w:t>
      </w:r>
      <w:r w:rsidR="006F22EE">
        <w:rPr>
          <w:rFonts w:ascii="Times New Roman" w:hAnsi="Times New Roman"/>
          <w:sz w:val="20"/>
          <w:szCs w:val="20"/>
          <w:lang w:val="en-GB"/>
        </w:rPr>
        <w:t xml:space="preserve">. </w:t>
      </w:r>
    </w:p>
    <w:p w14:paraId="08E04062" w14:textId="696EE5E8" w:rsidR="00635AF0" w:rsidRDefault="006F22EE" w:rsidP="00640EDB">
      <w:pPr>
        <w:spacing w:after="180"/>
        <w:rPr>
          <w:rFonts w:ascii="Times New Roman" w:hAnsi="Times New Roman"/>
          <w:sz w:val="20"/>
          <w:szCs w:val="20"/>
          <w:lang w:val="en-GB"/>
        </w:rPr>
      </w:pPr>
      <w:r>
        <w:rPr>
          <w:rFonts w:ascii="Times New Roman" w:hAnsi="Times New Roman"/>
          <w:sz w:val="20"/>
          <w:szCs w:val="20"/>
          <w:lang w:val="en-GB"/>
        </w:rPr>
        <w:t xml:space="preserve">If </w:t>
      </w:r>
      <w:r w:rsidR="007A525B">
        <w:rPr>
          <w:rFonts w:ascii="Times New Roman" w:hAnsi="Times New Roman"/>
          <w:sz w:val="20"/>
          <w:szCs w:val="20"/>
          <w:lang w:val="en-GB"/>
        </w:rPr>
        <w:t>Uu</w:t>
      </w:r>
      <w:r>
        <w:rPr>
          <w:rFonts w:ascii="Times New Roman" w:hAnsi="Times New Roman"/>
          <w:sz w:val="20"/>
          <w:szCs w:val="20"/>
          <w:lang w:val="en-GB"/>
        </w:rPr>
        <w:t xml:space="preserve"> </w:t>
      </w:r>
      <w:r w:rsidR="007A525B">
        <w:rPr>
          <w:rFonts w:ascii="Times New Roman" w:hAnsi="Times New Roman"/>
          <w:sz w:val="20"/>
          <w:szCs w:val="20"/>
          <w:lang w:val="en-GB"/>
        </w:rPr>
        <w:t>interface</w:t>
      </w:r>
      <w:r>
        <w:rPr>
          <w:rFonts w:ascii="Times New Roman" w:hAnsi="Times New Roman"/>
          <w:sz w:val="20"/>
          <w:szCs w:val="20"/>
          <w:lang w:val="en-GB"/>
        </w:rPr>
        <w:t xml:space="preserve"> </w:t>
      </w:r>
      <w:r w:rsidR="007A525B">
        <w:rPr>
          <w:rFonts w:ascii="Times New Roman" w:hAnsi="Times New Roman"/>
          <w:sz w:val="20"/>
          <w:szCs w:val="20"/>
          <w:lang w:val="en-GB"/>
        </w:rPr>
        <w:t xml:space="preserve">between UE and satellite </w:t>
      </w:r>
      <w:r>
        <w:rPr>
          <w:rFonts w:ascii="Times New Roman" w:hAnsi="Times New Roman"/>
          <w:sz w:val="20"/>
          <w:szCs w:val="20"/>
          <w:lang w:val="en-GB"/>
        </w:rPr>
        <w:t xml:space="preserve">is used to </w:t>
      </w:r>
      <w:r w:rsidR="00E11A91">
        <w:rPr>
          <w:rFonts w:ascii="Times New Roman" w:hAnsi="Times New Roman"/>
          <w:sz w:val="20"/>
          <w:szCs w:val="20"/>
          <w:lang w:val="en-GB"/>
        </w:rPr>
        <w:t xml:space="preserve">as the reference point for </w:t>
      </w:r>
      <w:r>
        <w:rPr>
          <w:rFonts w:ascii="Times New Roman" w:hAnsi="Times New Roman"/>
          <w:sz w:val="20"/>
          <w:szCs w:val="20"/>
          <w:lang w:val="en-GB"/>
        </w:rPr>
        <w:t xml:space="preserve">Rx requirements, it can’t reflect </w:t>
      </w:r>
      <w:r w:rsidR="00DD7BF2">
        <w:rPr>
          <w:rFonts w:ascii="Times New Roman" w:hAnsi="Times New Roman"/>
          <w:sz w:val="20"/>
          <w:szCs w:val="20"/>
          <w:lang w:val="en-GB"/>
        </w:rPr>
        <w:t>practical</w:t>
      </w:r>
      <w:r>
        <w:rPr>
          <w:rFonts w:ascii="Times New Roman" w:hAnsi="Times New Roman"/>
          <w:sz w:val="20"/>
          <w:szCs w:val="20"/>
          <w:lang w:val="en-GB"/>
        </w:rPr>
        <w:t xml:space="preserve"> Rx characteristics </w:t>
      </w:r>
      <w:r w:rsidR="002442C5">
        <w:rPr>
          <w:rFonts w:ascii="Times New Roman" w:hAnsi="Times New Roman"/>
          <w:sz w:val="20"/>
          <w:szCs w:val="20"/>
          <w:lang w:val="en-GB"/>
        </w:rPr>
        <w:t xml:space="preserve">since </w:t>
      </w:r>
      <w:r w:rsidR="007A525B">
        <w:rPr>
          <w:rFonts w:ascii="Times New Roman" w:hAnsi="Times New Roman"/>
          <w:sz w:val="20"/>
          <w:szCs w:val="20"/>
          <w:lang w:val="en-GB"/>
        </w:rPr>
        <w:t>“</w:t>
      </w:r>
      <w:r>
        <w:rPr>
          <w:rFonts w:ascii="Times New Roman" w:hAnsi="Times New Roman"/>
          <w:sz w:val="20"/>
          <w:szCs w:val="20"/>
          <w:lang w:val="en-GB"/>
        </w:rPr>
        <w:t>satellite + gateway</w:t>
      </w:r>
      <w:r w:rsidR="007A525B">
        <w:rPr>
          <w:rFonts w:ascii="Times New Roman" w:hAnsi="Times New Roman"/>
          <w:sz w:val="20"/>
          <w:szCs w:val="20"/>
          <w:lang w:val="en-GB"/>
        </w:rPr>
        <w:t>”</w:t>
      </w:r>
      <w:r>
        <w:rPr>
          <w:rFonts w:ascii="Times New Roman" w:hAnsi="Times New Roman"/>
          <w:sz w:val="20"/>
          <w:szCs w:val="20"/>
          <w:lang w:val="en-GB"/>
        </w:rPr>
        <w:t xml:space="preserve"> is just the internal component </w:t>
      </w:r>
      <w:r w:rsidR="00406772">
        <w:rPr>
          <w:rFonts w:ascii="Times New Roman" w:hAnsi="Times New Roman"/>
          <w:sz w:val="20"/>
          <w:szCs w:val="20"/>
          <w:lang w:val="en-GB"/>
        </w:rPr>
        <w:t xml:space="preserve">not the last component </w:t>
      </w:r>
      <w:r w:rsidR="00381458">
        <w:rPr>
          <w:rFonts w:ascii="Times New Roman" w:hAnsi="Times New Roman"/>
          <w:sz w:val="20"/>
          <w:szCs w:val="20"/>
          <w:lang w:val="en-GB"/>
        </w:rPr>
        <w:t xml:space="preserve">in the Rx linkage </w:t>
      </w:r>
      <w:r>
        <w:rPr>
          <w:rFonts w:ascii="Times New Roman" w:hAnsi="Times New Roman"/>
          <w:sz w:val="20"/>
          <w:szCs w:val="20"/>
          <w:lang w:val="en-GB"/>
        </w:rPr>
        <w:t xml:space="preserve">and </w:t>
      </w:r>
      <w:r w:rsidR="00411C6C">
        <w:rPr>
          <w:rFonts w:ascii="Times New Roman" w:hAnsi="Times New Roman"/>
          <w:sz w:val="20"/>
          <w:szCs w:val="20"/>
          <w:lang w:val="en-GB"/>
        </w:rPr>
        <w:t xml:space="preserve">their </w:t>
      </w:r>
      <w:r>
        <w:rPr>
          <w:rFonts w:ascii="Times New Roman" w:hAnsi="Times New Roman"/>
          <w:sz w:val="20"/>
          <w:szCs w:val="20"/>
          <w:lang w:val="en-GB"/>
        </w:rPr>
        <w:t>definition</w:t>
      </w:r>
      <w:r w:rsidR="00411C6C">
        <w:rPr>
          <w:rFonts w:ascii="Times New Roman" w:hAnsi="Times New Roman"/>
          <w:sz w:val="20"/>
          <w:szCs w:val="20"/>
          <w:lang w:val="en-GB"/>
        </w:rPr>
        <w:t>s</w:t>
      </w:r>
      <w:r>
        <w:rPr>
          <w:rFonts w:ascii="Times New Roman" w:hAnsi="Times New Roman"/>
          <w:sz w:val="20"/>
          <w:szCs w:val="20"/>
          <w:lang w:val="en-GB"/>
        </w:rPr>
        <w:t xml:space="preserve"> </w:t>
      </w:r>
      <w:r w:rsidR="00411C6C">
        <w:rPr>
          <w:rFonts w:ascii="Times New Roman" w:hAnsi="Times New Roman"/>
          <w:sz w:val="20"/>
          <w:szCs w:val="20"/>
          <w:lang w:val="en-GB"/>
        </w:rPr>
        <w:t>are</w:t>
      </w:r>
      <w:r>
        <w:rPr>
          <w:rFonts w:ascii="Times New Roman" w:hAnsi="Times New Roman"/>
          <w:sz w:val="20"/>
          <w:szCs w:val="20"/>
          <w:lang w:val="en-GB"/>
        </w:rPr>
        <w:t xml:space="preserve"> out of scope of 3GPP</w:t>
      </w:r>
      <w:r w:rsidRPr="009C57B5">
        <w:rPr>
          <w:rFonts w:ascii="Times New Roman" w:hAnsi="Times New Roman"/>
          <w:sz w:val="20"/>
          <w:szCs w:val="20"/>
          <w:lang w:val="en-GB"/>
        </w:rPr>
        <w:t>.</w:t>
      </w:r>
      <w:r w:rsidR="007A525B" w:rsidRPr="009C57B5">
        <w:rPr>
          <w:rFonts w:ascii="Times New Roman" w:hAnsi="Times New Roman"/>
          <w:sz w:val="20"/>
          <w:szCs w:val="20"/>
          <w:lang w:val="en-GB"/>
        </w:rPr>
        <w:t xml:space="preserve"> </w:t>
      </w:r>
    </w:p>
    <w:p w14:paraId="7EFF9042" w14:textId="361E01D5" w:rsidR="003C160F" w:rsidRPr="009C57B5" w:rsidRDefault="00635AF0" w:rsidP="00640EDB">
      <w:pPr>
        <w:spacing w:after="180"/>
        <w:rPr>
          <w:rFonts w:ascii="Times New Roman" w:hAnsi="Times New Roman"/>
          <w:b/>
          <w:bCs/>
          <w:sz w:val="20"/>
          <w:szCs w:val="20"/>
          <w:lang w:val="en-GB"/>
        </w:rPr>
      </w:pPr>
      <w:r w:rsidRPr="009C57B5">
        <w:rPr>
          <w:rFonts w:ascii="Times New Roman" w:hAnsi="Times New Roman"/>
          <w:b/>
          <w:bCs/>
          <w:sz w:val="20"/>
          <w:szCs w:val="20"/>
          <w:lang w:val="en-GB"/>
        </w:rPr>
        <w:t xml:space="preserve">Observation 1: </w:t>
      </w:r>
      <w:r w:rsidR="003C160F" w:rsidRPr="009C57B5">
        <w:rPr>
          <w:rFonts w:ascii="Times New Roman" w:hAnsi="Times New Roman"/>
          <w:b/>
          <w:bCs/>
          <w:sz w:val="20"/>
          <w:szCs w:val="20"/>
          <w:lang w:val="en-GB"/>
        </w:rPr>
        <w:t xml:space="preserve">it is suggested to use the interface between gateway and non-NTN gNB as Rx reference point considering non-NTN gNB is the last component in the Rx </w:t>
      </w:r>
      <w:r w:rsidR="005E1CAF" w:rsidRPr="009C57B5">
        <w:rPr>
          <w:rFonts w:ascii="Times New Roman" w:hAnsi="Times New Roman"/>
          <w:b/>
          <w:bCs/>
          <w:sz w:val="20"/>
          <w:szCs w:val="20"/>
          <w:lang w:val="en-GB"/>
        </w:rPr>
        <w:t xml:space="preserve">RF </w:t>
      </w:r>
      <w:r w:rsidR="003C160F" w:rsidRPr="009C57B5">
        <w:rPr>
          <w:rFonts w:ascii="Times New Roman" w:hAnsi="Times New Roman"/>
          <w:b/>
          <w:bCs/>
          <w:sz w:val="20"/>
          <w:szCs w:val="20"/>
          <w:lang w:val="en-GB"/>
        </w:rPr>
        <w:t xml:space="preserve">linkage </w:t>
      </w:r>
      <w:r w:rsidR="002550BD" w:rsidRPr="009C57B5">
        <w:rPr>
          <w:rFonts w:ascii="Times New Roman" w:hAnsi="Times New Roman"/>
          <w:b/>
          <w:bCs/>
          <w:sz w:val="20"/>
          <w:szCs w:val="20"/>
          <w:lang w:val="en-GB"/>
        </w:rPr>
        <w:t>from UE to gNB</w:t>
      </w:r>
      <w:r w:rsidR="003C160F" w:rsidRPr="009C57B5">
        <w:rPr>
          <w:rFonts w:ascii="Times New Roman" w:hAnsi="Times New Roman"/>
          <w:b/>
          <w:bCs/>
          <w:sz w:val="20"/>
          <w:szCs w:val="20"/>
          <w:lang w:val="en-GB"/>
        </w:rPr>
        <w:t>.</w:t>
      </w:r>
    </w:p>
    <w:p w14:paraId="1C0092BA" w14:textId="6D659650" w:rsidR="00D95774" w:rsidRDefault="005E1CAF" w:rsidP="00640EDB">
      <w:pPr>
        <w:spacing w:after="180"/>
        <w:rPr>
          <w:rFonts w:ascii="Times New Roman" w:hAnsi="Times New Roman"/>
          <w:sz w:val="20"/>
          <w:szCs w:val="20"/>
          <w:lang w:val="en-GB"/>
        </w:rPr>
      </w:pPr>
      <w:r>
        <w:rPr>
          <w:rFonts w:ascii="Times New Roman" w:hAnsi="Times New Roman"/>
          <w:sz w:val="20"/>
          <w:szCs w:val="20"/>
          <w:lang w:val="en-GB"/>
        </w:rPr>
        <w:lastRenderedPageBreak/>
        <w:t>According to RAN3 agreement, there is no interface definition between the gateway and non-NTN gNB</w:t>
      </w:r>
      <w:r w:rsidR="001A188A">
        <w:rPr>
          <w:rFonts w:ascii="Times New Roman" w:hAnsi="Times New Roman"/>
          <w:sz w:val="20"/>
          <w:szCs w:val="20"/>
          <w:lang w:val="en-GB"/>
        </w:rPr>
        <w:t xml:space="preserve"> with the</w:t>
      </w:r>
      <w:r>
        <w:rPr>
          <w:rFonts w:ascii="Times New Roman" w:hAnsi="Times New Roman"/>
          <w:sz w:val="20"/>
          <w:szCs w:val="20"/>
          <w:lang w:val="en-GB"/>
        </w:rPr>
        <w:t xml:space="preserve"> reason that gateway </w:t>
      </w:r>
      <w:r w:rsidR="005323FF">
        <w:rPr>
          <w:rFonts w:ascii="Times New Roman" w:hAnsi="Times New Roman"/>
          <w:sz w:val="20"/>
          <w:szCs w:val="20"/>
          <w:lang w:val="en-GB"/>
        </w:rPr>
        <w:t xml:space="preserve">definition </w:t>
      </w:r>
      <w:r>
        <w:rPr>
          <w:rFonts w:ascii="Times New Roman" w:hAnsi="Times New Roman"/>
          <w:sz w:val="20"/>
          <w:szCs w:val="20"/>
          <w:lang w:val="en-GB"/>
        </w:rPr>
        <w:t>is out of the scope of 3GPP</w:t>
      </w:r>
      <w:r w:rsidR="00CC5D0C">
        <w:rPr>
          <w:rFonts w:ascii="Times New Roman" w:hAnsi="Times New Roman"/>
          <w:sz w:val="20"/>
          <w:szCs w:val="20"/>
          <w:lang w:val="en-GB"/>
        </w:rPr>
        <w:t xml:space="preserve">. Then </w:t>
      </w:r>
      <w:r w:rsidR="003526F2">
        <w:rPr>
          <w:rFonts w:ascii="Times New Roman" w:hAnsi="Times New Roman"/>
          <w:sz w:val="20"/>
          <w:szCs w:val="20"/>
          <w:lang w:val="en-GB"/>
        </w:rPr>
        <w:t xml:space="preserve">it is confused </w:t>
      </w:r>
      <w:r w:rsidR="0034100B">
        <w:rPr>
          <w:rFonts w:ascii="Times New Roman" w:hAnsi="Times New Roman"/>
          <w:sz w:val="20"/>
          <w:szCs w:val="20"/>
          <w:lang w:val="en-GB"/>
        </w:rPr>
        <w:t>about the relationship between RAN3 interface definition and RAN4 reference point definition</w:t>
      </w:r>
      <w:r w:rsidR="0014209A">
        <w:rPr>
          <w:rFonts w:ascii="Times New Roman" w:hAnsi="Times New Roman"/>
          <w:sz w:val="20"/>
          <w:szCs w:val="20"/>
          <w:lang w:val="en-GB"/>
        </w:rPr>
        <w:t>.</w:t>
      </w:r>
    </w:p>
    <w:p w14:paraId="15A15B74" w14:textId="5DA14FFE" w:rsidR="00CC5D0C" w:rsidRPr="009D0BDA" w:rsidRDefault="009D0BDA" w:rsidP="00640EDB">
      <w:pPr>
        <w:spacing w:after="180"/>
        <w:rPr>
          <w:rFonts w:ascii="Times New Roman" w:hAnsi="Times New Roman"/>
          <w:sz w:val="20"/>
          <w:szCs w:val="20"/>
          <w:lang w:val="en-GB"/>
        </w:rPr>
      </w:pPr>
      <w:r w:rsidRPr="009D0BDA">
        <w:rPr>
          <w:rFonts w:ascii="Times New Roman" w:hAnsi="Times New Roman"/>
          <w:sz w:val="20"/>
          <w:szCs w:val="20"/>
          <w:lang w:val="en-GB"/>
        </w:rPr>
        <w:t>T</w:t>
      </w:r>
      <w:r w:rsidR="00D95774" w:rsidRPr="009D0BDA">
        <w:rPr>
          <w:rFonts w:ascii="Times New Roman" w:hAnsi="Times New Roman"/>
          <w:sz w:val="20"/>
          <w:szCs w:val="20"/>
          <w:lang w:val="en-GB"/>
        </w:rPr>
        <w:t>he relationship</w:t>
      </w:r>
      <w:r w:rsidR="009611CB">
        <w:rPr>
          <w:rFonts w:ascii="Times New Roman" w:hAnsi="Times New Roman"/>
          <w:sz w:val="20"/>
          <w:szCs w:val="20"/>
          <w:lang w:val="en-GB"/>
        </w:rPr>
        <w:t>s</w:t>
      </w:r>
      <w:r w:rsidR="00D95774" w:rsidRPr="009D0BDA">
        <w:rPr>
          <w:rFonts w:ascii="Times New Roman" w:hAnsi="Times New Roman"/>
          <w:sz w:val="20"/>
          <w:szCs w:val="20"/>
          <w:lang w:val="en-GB"/>
        </w:rPr>
        <w:t xml:space="preserve"> between RAN3 interface definition and RAN4 reference point definition</w:t>
      </w:r>
      <w:r>
        <w:rPr>
          <w:rFonts w:ascii="Times New Roman" w:hAnsi="Times New Roman"/>
          <w:sz w:val="20"/>
          <w:szCs w:val="20"/>
          <w:lang w:val="en-GB"/>
        </w:rPr>
        <w:t xml:space="preserve"> are listed as below:</w:t>
      </w:r>
    </w:p>
    <w:p w14:paraId="5FCF47FB" w14:textId="288BBFF4" w:rsidR="005E1CAF" w:rsidRPr="0000730A" w:rsidRDefault="00CC5D0C" w:rsidP="0000730A">
      <w:pPr>
        <w:pStyle w:val="ListParagraph"/>
        <w:numPr>
          <w:ilvl w:val="0"/>
          <w:numId w:val="32"/>
        </w:numPr>
        <w:spacing w:after="180"/>
        <w:ind w:firstLineChars="0"/>
        <w:rPr>
          <w:rFonts w:ascii="Times New Roman" w:hAnsi="Times New Roman"/>
          <w:sz w:val="20"/>
          <w:szCs w:val="20"/>
          <w:lang w:val="en-GB"/>
        </w:rPr>
      </w:pPr>
      <w:r w:rsidRPr="0000730A">
        <w:rPr>
          <w:rFonts w:ascii="Times New Roman" w:hAnsi="Times New Roman"/>
          <w:sz w:val="20"/>
          <w:szCs w:val="20"/>
          <w:lang w:val="en-GB"/>
        </w:rPr>
        <w:t xml:space="preserve">Option 1: Lack of RAN3 interface definition implies no RAN4 reference point </w:t>
      </w:r>
      <w:r w:rsidR="009611CB">
        <w:rPr>
          <w:rFonts w:ascii="Times New Roman" w:hAnsi="Times New Roman"/>
          <w:sz w:val="20"/>
          <w:szCs w:val="20"/>
          <w:lang w:val="en-GB"/>
        </w:rPr>
        <w:t xml:space="preserve">is allowed </w:t>
      </w:r>
      <w:r w:rsidRPr="0000730A">
        <w:rPr>
          <w:rFonts w:ascii="Times New Roman" w:hAnsi="Times New Roman"/>
          <w:sz w:val="20"/>
          <w:szCs w:val="20"/>
          <w:lang w:val="en-GB"/>
        </w:rPr>
        <w:t>for RF requirements definition.</w:t>
      </w:r>
    </w:p>
    <w:p w14:paraId="057281BC" w14:textId="1B4C920A" w:rsidR="00CC5D0C" w:rsidRPr="0000730A" w:rsidRDefault="00CC5D0C" w:rsidP="0000730A">
      <w:pPr>
        <w:pStyle w:val="ListParagraph"/>
        <w:numPr>
          <w:ilvl w:val="0"/>
          <w:numId w:val="32"/>
        </w:numPr>
        <w:spacing w:after="180"/>
        <w:ind w:firstLineChars="0"/>
        <w:rPr>
          <w:rFonts w:ascii="Times New Roman" w:hAnsi="Times New Roman"/>
          <w:sz w:val="20"/>
          <w:szCs w:val="20"/>
          <w:lang w:val="en-GB"/>
        </w:rPr>
      </w:pPr>
      <w:r w:rsidRPr="0000730A">
        <w:rPr>
          <w:rFonts w:ascii="Times New Roman" w:hAnsi="Times New Roman"/>
          <w:sz w:val="20"/>
          <w:szCs w:val="20"/>
          <w:lang w:val="en-GB"/>
        </w:rPr>
        <w:t>Option 2</w:t>
      </w:r>
      <w:r w:rsidRPr="0000730A">
        <w:rPr>
          <w:rFonts w:ascii="Times New Roman" w:hAnsi="Times New Roman" w:hint="eastAsia"/>
          <w:sz w:val="20"/>
          <w:szCs w:val="20"/>
          <w:lang w:val="en-GB"/>
        </w:rPr>
        <w:t>:</w:t>
      </w:r>
      <w:r w:rsidRPr="0000730A">
        <w:rPr>
          <w:rFonts w:ascii="Times New Roman" w:hAnsi="Times New Roman"/>
          <w:sz w:val="20"/>
          <w:szCs w:val="20"/>
          <w:lang w:val="en-GB"/>
        </w:rPr>
        <w:t xml:space="preserve"> RAN4 could define reference point </w:t>
      </w:r>
      <w:r w:rsidR="002F1E4D" w:rsidRPr="0000730A">
        <w:rPr>
          <w:rFonts w:ascii="Times New Roman" w:hAnsi="Times New Roman"/>
          <w:sz w:val="20"/>
          <w:szCs w:val="20"/>
          <w:lang w:val="en-GB"/>
        </w:rPr>
        <w:t xml:space="preserve">where </w:t>
      </w:r>
      <w:r w:rsidRPr="0000730A">
        <w:rPr>
          <w:rFonts w:ascii="Times New Roman" w:hAnsi="Times New Roman"/>
          <w:sz w:val="20"/>
          <w:szCs w:val="20"/>
          <w:lang w:val="en-GB"/>
        </w:rPr>
        <w:t xml:space="preserve">no RAN3 interface is defined with the assumption that the message format received from satellite gateway has been transferred to </w:t>
      </w:r>
      <w:r w:rsidRPr="0000730A">
        <w:rPr>
          <w:rFonts w:ascii="Times New Roman" w:hAnsi="Times New Roman" w:hint="eastAsia"/>
          <w:sz w:val="20"/>
          <w:szCs w:val="20"/>
          <w:lang w:val="en-GB"/>
        </w:rPr>
        <w:t>mat</w:t>
      </w:r>
      <w:r w:rsidRPr="0000730A">
        <w:rPr>
          <w:rFonts w:ascii="Times New Roman" w:hAnsi="Times New Roman"/>
          <w:sz w:val="20"/>
          <w:szCs w:val="20"/>
          <w:lang w:val="en-GB"/>
        </w:rPr>
        <w:t xml:space="preserve">ch NR message format and </w:t>
      </w:r>
      <w:r w:rsidR="00A2682D">
        <w:rPr>
          <w:rFonts w:ascii="Times New Roman" w:hAnsi="Times New Roman"/>
          <w:sz w:val="20"/>
          <w:szCs w:val="20"/>
          <w:lang w:val="en-GB"/>
        </w:rPr>
        <w:t xml:space="preserve">could be </w:t>
      </w:r>
      <w:r w:rsidR="00493051" w:rsidRPr="0000730A">
        <w:rPr>
          <w:rFonts w:ascii="Times New Roman" w:hAnsi="Times New Roman"/>
          <w:sz w:val="20"/>
          <w:szCs w:val="20"/>
          <w:lang w:val="en-GB"/>
        </w:rPr>
        <w:t>demodulated.</w:t>
      </w:r>
    </w:p>
    <w:p w14:paraId="059865C1" w14:textId="3CDBC627" w:rsidR="00872EC8" w:rsidRDefault="00872EC8" w:rsidP="00640EDB">
      <w:pPr>
        <w:spacing w:after="180"/>
        <w:rPr>
          <w:rFonts w:ascii="Times New Roman" w:hAnsi="Times New Roman"/>
          <w:sz w:val="20"/>
          <w:szCs w:val="20"/>
          <w:lang w:val="en-GB"/>
        </w:rPr>
      </w:pPr>
      <w:r>
        <w:rPr>
          <w:rFonts w:ascii="Times New Roman" w:hAnsi="Times New Roman"/>
          <w:sz w:val="20"/>
          <w:szCs w:val="20"/>
          <w:lang w:val="en-GB"/>
        </w:rPr>
        <w:t>From our point of view, there is no direct relationship between RAN3 interface and RAN4 RF reference point.</w:t>
      </w:r>
      <w:r w:rsidR="00F74ADB">
        <w:rPr>
          <w:rFonts w:ascii="Times New Roman" w:hAnsi="Times New Roman"/>
          <w:sz w:val="20"/>
          <w:szCs w:val="20"/>
          <w:lang w:val="en-GB"/>
        </w:rPr>
        <w:t xml:space="preserve"> </w:t>
      </w:r>
    </w:p>
    <w:p w14:paraId="150865B7" w14:textId="02FF4EBA" w:rsidR="004102EA" w:rsidRDefault="00AC391F" w:rsidP="00640EDB">
      <w:pPr>
        <w:spacing w:after="180"/>
        <w:rPr>
          <w:rFonts w:ascii="Times New Roman" w:hAnsi="Times New Roman"/>
          <w:b/>
          <w:bCs/>
          <w:sz w:val="20"/>
          <w:szCs w:val="20"/>
          <w:lang w:val="en-GB"/>
        </w:rPr>
      </w:pPr>
      <w:r>
        <w:rPr>
          <w:rFonts w:ascii="Times New Roman" w:hAnsi="Times New Roman"/>
          <w:b/>
          <w:bCs/>
          <w:sz w:val="20"/>
          <w:szCs w:val="20"/>
          <w:lang w:val="en-GB"/>
        </w:rPr>
        <w:t>O</w:t>
      </w:r>
      <w:r w:rsidR="00A4286B">
        <w:rPr>
          <w:rFonts w:ascii="Times New Roman" w:hAnsi="Times New Roman"/>
          <w:b/>
          <w:bCs/>
          <w:sz w:val="20"/>
          <w:szCs w:val="20"/>
          <w:lang w:val="en-GB"/>
        </w:rPr>
        <w:t>bservation</w:t>
      </w:r>
      <w:r w:rsidR="00A4286B" w:rsidRPr="00743DAC">
        <w:rPr>
          <w:rFonts w:ascii="Times New Roman" w:hAnsi="Times New Roman"/>
          <w:b/>
          <w:bCs/>
          <w:sz w:val="20"/>
          <w:szCs w:val="20"/>
          <w:lang w:val="en-GB"/>
        </w:rPr>
        <w:t xml:space="preserve"> </w:t>
      </w:r>
      <w:r w:rsidR="00A4286B">
        <w:rPr>
          <w:rFonts w:ascii="Times New Roman" w:hAnsi="Times New Roman"/>
          <w:b/>
          <w:bCs/>
          <w:sz w:val="20"/>
          <w:szCs w:val="20"/>
          <w:lang w:val="en-GB"/>
        </w:rPr>
        <w:t>2</w:t>
      </w:r>
      <w:r w:rsidR="00743DAC" w:rsidRPr="00743DAC">
        <w:rPr>
          <w:rFonts w:ascii="Times New Roman" w:hAnsi="Times New Roman"/>
          <w:b/>
          <w:bCs/>
          <w:sz w:val="20"/>
          <w:szCs w:val="20"/>
          <w:lang w:val="en-GB"/>
        </w:rPr>
        <w:t xml:space="preserve">: RAN4 could define reference point </w:t>
      </w:r>
      <w:r w:rsidR="00A13402">
        <w:rPr>
          <w:rFonts w:ascii="Times New Roman" w:hAnsi="Times New Roman"/>
          <w:b/>
          <w:bCs/>
          <w:sz w:val="20"/>
          <w:szCs w:val="20"/>
          <w:lang w:val="en-GB"/>
        </w:rPr>
        <w:t xml:space="preserve">where there is </w:t>
      </w:r>
      <w:r w:rsidR="00743DAC" w:rsidRPr="00743DAC">
        <w:rPr>
          <w:rFonts w:ascii="Times New Roman" w:hAnsi="Times New Roman"/>
          <w:b/>
          <w:bCs/>
          <w:sz w:val="20"/>
          <w:szCs w:val="20"/>
          <w:lang w:val="en-GB"/>
        </w:rPr>
        <w:t>no interface</w:t>
      </w:r>
      <w:r w:rsidR="00A13402">
        <w:rPr>
          <w:rFonts w:ascii="Times New Roman" w:hAnsi="Times New Roman"/>
          <w:b/>
          <w:bCs/>
          <w:sz w:val="20"/>
          <w:szCs w:val="20"/>
          <w:lang w:val="en-GB"/>
        </w:rPr>
        <w:t xml:space="preserve"> definition in RAN3</w:t>
      </w:r>
      <w:r w:rsidR="00743DAC" w:rsidRPr="00743DAC">
        <w:rPr>
          <w:rFonts w:ascii="Times New Roman" w:hAnsi="Times New Roman"/>
          <w:b/>
          <w:bCs/>
          <w:sz w:val="20"/>
          <w:szCs w:val="20"/>
          <w:lang w:val="en-GB"/>
        </w:rPr>
        <w:t xml:space="preserve"> with the assumption that the message format received from satellite gateway has been transferred to match NR message format and </w:t>
      </w:r>
      <w:r w:rsidR="00433A46">
        <w:rPr>
          <w:rFonts w:ascii="Times New Roman" w:hAnsi="Times New Roman"/>
          <w:b/>
          <w:bCs/>
          <w:sz w:val="20"/>
          <w:szCs w:val="20"/>
          <w:lang w:val="en-GB"/>
        </w:rPr>
        <w:t xml:space="preserve">could be </w:t>
      </w:r>
      <w:r w:rsidR="00743DAC" w:rsidRPr="00743DAC">
        <w:rPr>
          <w:rFonts w:ascii="Times New Roman" w:hAnsi="Times New Roman"/>
          <w:b/>
          <w:bCs/>
          <w:sz w:val="20"/>
          <w:szCs w:val="20"/>
          <w:lang w:val="en-GB"/>
        </w:rPr>
        <w:t>demodulated.</w:t>
      </w:r>
    </w:p>
    <w:p w14:paraId="1CA1BF54" w14:textId="54C62726" w:rsidR="004C4789" w:rsidRDefault="004C4789" w:rsidP="00640EDB">
      <w:pPr>
        <w:spacing w:after="180"/>
        <w:rPr>
          <w:rFonts w:ascii="Times New Roman" w:hAnsi="Times New Roman"/>
          <w:sz w:val="20"/>
          <w:szCs w:val="20"/>
          <w:lang w:val="en-GB"/>
        </w:rPr>
      </w:pPr>
      <w:r w:rsidRPr="004C4789">
        <w:rPr>
          <w:rFonts w:ascii="Times New Roman" w:hAnsi="Times New Roman"/>
          <w:sz w:val="20"/>
          <w:szCs w:val="20"/>
          <w:lang w:val="en-GB"/>
        </w:rPr>
        <w:t>Based on above an</w:t>
      </w:r>
      <w:r>
        <w:rPr>
          <w:rFonts w:ascii="Times New Roman" w:hAnsi="Times New Roman"/>
          <w:sz w:val="20"/>
          <w:szCs w:val="20"/>
          <w:lang w:val="en-GB"/>
        </w:rPr>
        <w:t>a</w:t>
      </w:r>
      <w:r w:rsidRPr="004C4789">
        <w:rPr>
          <w:rFonts w:ascii="Times New Roman" w:hAnsi="Times New Roman"/>
          <w:sz w:val="20"/>
          <w:szCs w:val="20"/>
          <w:lang w:val="en-GB"/>
        </w:rPr>
        <w:t>lysis</w:t>
      </w:r>
      <w:r>
        <w:rPr>
          <w:rFonts w:ascii="Times New Roman" w:hAnsi="Times New Roman"/>
          <w:sz w:val="20"/>
          <w:szCs w:val="20"/>
          <w:lang w:val="en-GB"/>
        </w:rPr>
        <w:t>, the best RF architecture for NTN is to take satellite + gateway as a single entity and separate non-NTN gNB from</w:t>
      </w:r>
      <w:r w:rsidRPr="004C4789">
        <w:rPr>
          <w:rFonts w:ascii="Times New Roman" w:hAnsi="Times New Roman"/>
          <w:sz w:val="20"/>
          <w:szCs w:val="20"/>
          <w:lang w:val="en-GB"/>
        </w:rPr>
        <w:t xml:space="preserve"> </w:t>
      </w:r>
      <w:r>
        <w:rPr>
          <w:rFonts w:ascii="Times New Roman" w:hAnsi="Times New Roman"/>
          <w:sz w:val="20"/>
          <w:szCs w:val="20"/>
          <w:lang w:val="en-GB"/>
        </w:rPr>
        <w:t>satellite system(satellite + gateway), leaving more room for satellite system since they are out of 3GPP scope</w:t>
      </w:r>
      <w:r w:rsidR="005C6A33">
        <w:rPr>
          <w:rFonts w:ascii="Times New Roman" w:hAnsi="Times New Roman"/>
          <w:sz w:val="20"/>
          <w:szCs w:val="20"/>
          <w:lang w:val="en-GB"/>
        </w:rPr>
        <w:t xml:space="preserve">. This architecture could help to focus on 3GPP scope, avoiding any uncertain factor introduced by satellite system since we could take satellite system as black box without any </w:t>
      </w:r>
      <w:r w:rsidR="00CE1E6D">
        <w:rPr>
          <w:rFonts w:ascii="Times New Roman" w:hAnsi="Times New Roman"/>
          <w:sz w:val="20"/>
          <w:szCs w:val="20"/>
          <w:lang w:val="en-GB"/>
        </w:rPr>
        <w:t xml:space="preserve">Rx </w:t>
      </w:r>
      <w:r w:rsidR="005C6A33">
        <w:rPr>
          <w:rFonts w:ascii="Times New Roman" w:hAnsi="Times New Roman"/>
          <w:sz w:val="20"/>
          <w:szCs w:val="20"/>
          <w:lang w:val="en-GB"/>
        </w:rPr>
        <w:t>RF requirements definition.</w:t>
      </w:r>
    </w:p>
    <w:p w14:paraId="4673BF5D" w14:textId="177BE5C1" w:rsidR="00CE1E6D" w:rsidRDefault="00CE1E6D" w:rsidP="00640EDB">
      <w:pPr>
        <w:spacing w:after="180"/>
        <w:rPr>
          <w:rFonts w:ascii="Times New Roman" w:hAnsi="Times New Roman"/>
          <w:b/>
          <w:bCs/>
          <w:sz w:val="20"/>
          <w:szCs w:val="20"/>
          <w:lang w:val="en-GB"/>
        </w:rPr>
      </w:pPr>
      <w:r w:rsidRPr="001D0469">
        <w:rPr>
          <w:rFonts w:ascii="Times New Roman" w:hAnsi="Times New Roman"/>
          <w:b/>
          <w:bCs/>
          <w:sz w:val="20"/>
          <w:szCs w:val="20"/>
          <w:lang w:val="en-GB"/>
        </w:rPr>
        <w:t xml:space="preserve">Proposal </w:t>
      </w:r>
      <w:r w:rsidR="001D10CD">
        <w:rPr>
          <w:rFonts w:ascii="Times New Roman" w:hAnsi="Times New Roman"/>
          <w:b/>
          <w:bCs/>
          <w:sz w:val="20"/>
          <w:szCs w:val="20"/>
          <w:lang w:val="en-GB"/>
        </w:rPr>
        <w:t>1</w:t>
      </w:r>
      <w:r w:rsidRPr="001D0469">
        <w:rPr>
          <w:rFonts w:ascii="Times New Roman" w:hAnsi="Times New Roman"/>
          <w:b/>
          <w:bCs/>
          <w:sz w:val="20"/>
          <w:szCs w:val="20"/>
          <w:lang w:val="en-GB"/>
        </w:rPr>
        <w:t>: it is suggested to take satellite + gateway as a single black-box entity without any dedicated Rx requirements and take the interface between gateway and non-NTN gNB as Rx reference point to define/test Rx link RF requirements.</w:t>
      </w:r>
    </w:p>
    <w:p w14:paraId="0F99EFD2" w14:textId="017303D8" w:rsidR="002E6D35" w:rsidRDefault="00692100" w:rsidP="00640EDB">
      <w:pPr>
        <w:spacing w:after="180"/>
        <w:rPr>
          <w:rFonts w:ascii="Times New Roman" w:hAnsi="Times New Roman"/>
          <w:sz w:val="20"/>
          <w:szCs w:val="20"/>
          <w:lang w:val="en-GB"/>
        </w:rPr>
      </w:pPr>
      <w:r>
        <w:rPr>
          <w:rFonts w:ascii="Times New Roman" w:hAnsi="Times New Roman"/>
          <w:sz w:val="20"/>
          <w:szCs w:val="20"/>
          <w:lang w:val="en-GB"/>
        </w:rPr>
        <w:t xml:space="preserve">To reflect real Tx and Rx characteristics, </w:t>
      </w:r>
      <w:r w:rsidR="00C23446">
        <w:rPr>
          <w:rFonts w:ascii="Times New Roman" w:hAnsi="Times New Roman"/>
          <w:sz w:val="20"/>
          <w:szCs w:val="20"/>
          <w:lang w:val="en-GB"/>
        </w:rPr>
        <w:t>the reference point</w:t>
      </w:r>
      <w:r w:rsidR="009919EF">
        <w:rPr>
          <w:rFonts w:ascii="Times New Roman" w:hAnsi="Times New Roman"/>
          <w:sz w:val="20"/>
          <w:szCs w:val="20"/>
          <w:lang w:val="en-GB"/>
        </w:rPr>
        <w:t>s</w:t>
      </w:r>
      <w:r w:rsidR="00C23446">
        <w:rPr>
          <w:rFonts w:ascii="Times New Roman" w:hAnsi="Times New Roman"/>
          <w:sz w:val="20"/>
          <w:szCs w:val="20"/>
          <w:lang w:val="en-GB"/>
        </w:rPr>
        <w:t xml:space="preserve"> for Tx and Rx </w:t>
      </w:r>
      <w:r w:rsidR="009919EF">
        <w:rPr>
          <w:rFonts w:ascii="Times New Roman" w:hAnsi="Times New Roman"/>
          <w:sz w:val="20"/>
          <w:szCs w:val="20"/>
          <w:lang w:val="en-GB"/>
        </w:rPr>
        <w:t>are</w:t>
      </w:r>
      <w:r w:rsidR="00C23446">
        <w:rPr>
          <w:rFonts w:ascii="Times New Roman" w:hAnsi="Times New Roman"/>
          <w:sz w:val="20"/>
          <w:szCs w:val="20"/>
          <w:lang w:val="en-GB"/>
        </w:rPr>
        <w:t xml:space="preserve"> different</w:t>
      </w:r>
      <w:r w:rsidR="00F71BAE">
        <w:rPr>
          <w:rFonts w:ascii="Times New Roman" w:hAnsi="Times New Roman"/>
          <w:sz w:val="20"/>
          <w:szCs w:val="20"/>
          <w:lang w:val="en-GB"/>
        </w:rPr>
        <w:t xml:space="preserve">. </w:t>
      </w:r>
      <w:r w:rsidR="003E7DD5">
        <w:rPr>
          <w:rFonts w:ascii="Times New Roman" w:hAnsi="Times New Roman"/>
          <w:sz w:val="20"/>
          <w:szCs w:val="20"/>
          <w:lang w:val="en-GB"/>
        </w:rPr>
        <w:t xml:space="preserve">UE-satellite interface </w:t>
      </w:r>
      <w:r w:rsidR="000E7904">
        <w:rPr>
          <w:rFonts w:ascii="Times New Roman" w:hAnsi="Times New Roman"/>
          <w:sz w:val="20"/>
          <w:szCs w:val="20"/>
          <w:lang w:val="en-GB"/>
        </w:rPr>
        <w:t>is</w:t>
      </w:r>
      <w:r w:rsidR="00F71BAE">
        <w:rPr>
          <w:rFonts w:ascii="Times New Roman" w:hAnsi="Times New Roman"/>
          <w:sz w:val="20"/>
          <w:szCs w:val="20"/>
          <w:lang w:val="en-GB"/>
        </w:rPr>
        <w:t xml:space="preserve"> used as</w:t>
      </w:r>
      <w:r w:rsidR="003E7DD5">
        <w:rPr>
          <w:rFonts w:ascii="Times New Roman" w:hAnsi="Times New Roman"/>
          <w:sz w:val="20"/>
          <w:szCs w:val="20"/>
          <w:lang w:val="en-GB"/>
        </w:rPr>
        <w:t xml:space="preserve"> Tx </w:t>
      </w:r>
      <w:r w:rsidR="0010714A">
        <w:rPr>
          <w:rFonts w:ascii="Times New Roman" w:hAnsi="Times New Roman"/>
          <w:sz w:val="20"/>
          <w:szCs w:val="20"/>
          <w:lang w:val="en-GB"/>
        </w:rPr>
        <w:t>reference point</w:t>
      </w:r>
      <w:r w:rsidR="003E7DD5">
        <w:rPr>
          <w:rFonts w:ascii="Times New Roman" w:hAnsi="Times New Roman"/>
          <w:sz w:val="20"/>
          <w:szCs w:val="20"/>
          <w:lang w:val="en-GB"/>
        </w:rPr>
        <w:t xml:space="preserve"> and gateway-gNB interface </w:t>
      </w:r>
      <w:r w:rsidR="000E7904">
        <w:rPr>
          <w:rFonts w:ascii="Times New Roman" w:hAnsi="Times New Roman"/>
          <w:sz w:val="20"/>
          <w:szCs w:val="20"/>
          <w:lang w:val="en-GB"/>
        </w:rPr>
        <w:t xml:space="preserve">is used </w:t>
      </w:r>
      <w:r w:rsidR="003E7DD5">
        <w:rPr>
          <w:rFonts w:ascii="Times New Roman" w:hAnsi="Times New Roman"/>
          <w:sz w:val="20"/>
          <w:szCs w:val="20"/>
          <w:lang w:val="en-GB"/>
        </w:rPr>
        <w:t xml:space="preserve">for Rx </w:t>
      </w:r>
      <w:r w:rsidR="0010714A">
        <w:rPr>
          <w:rFonts w:ascii="Times New Roman" w:hAnsi="Times New Roman"/>
          <w:sz w:val="20"/>
          <w:szCs w:val="20"/>
          <w:lang w:val="en-GB"/>
        </w:rPr>
        <w:t>reference point</w:t>
      </w:r>
      <w:r w:rsidR="003E7DD5">
        <w:rPr>
          <w:rFonts w:ascii="Times New Roman" w:hAnsi="Times New Roman"/>
          <w:sz w:val="20"/>
          <w:szCs w:val="20"/>
          <w:lang w:val="en-GB"/>
        </w:rPr>
        <w:t>.</w:t>
      </w:r>
      <w:r w:rsidR="00C23446">
        <w:rPr>
          <w:rFonts w:ascii="Times New Roman" w:hAnsi="Times New Roman"/>
          <w:sz w:val="20"/>
          <w:szCs w:val="20"/>
          <w:lang w:val="en-GB"/>
        </w:rPr>
        <w:t xml:space="preserve"> </w:t>
      </w:r>
      <w:r w:rsidR="005706DC">
        <w:rPr>
          <w:rFonts w:ascii="Times New Roman" w:hAnsi="Times New Roman"/>
          <w:sz w:val="20"/>
          <w:szCs w:val="20"/>
          <w:lang w:val="en-GB"/>
        </w:rPr>
        <w:t>C</w:t>
      </w:r>
      <w:r w:rsidR="00A9164E">
        <w:rPr>
          <w:rFonts w:ascii="Times New Roman" w:hAnsi="Times New Roman"/>
          <w:sz w:val="20"/>
          <w:szCs w:val="20"/>
          <w:lang w:val="en-GB"/>
        </w:rPr>
        <w:t>ompared with</w:t>
      </w:r>
      <w:r w:rsidR="00B72C43">
        <w:rPr>
          <w:rFonts w:ascii="Times New Roman" w:hAnsi="Times New Roman"/>
          <w:sz w:val="20"/>
          <w:szCs w:val="20"/>
          <w:lang w:val="en-GB"/>
        </w:rPr>
        <w:t xml:space="preserve"> “satellite + gateway + non-NTN gNB” </w:t>
      </w:r>
      <w:r w:rsidR="00FE7E62">
        <w:rPr>
          <w:rFonts w:ascii="Times New Roman" w:hAnsi="Times New Roman"/>
          <w:sz w:val="20"/>
          <w:szCs w:val="20"/>
          <w:lang w:val="en-GB"/>
        </w:rPr>
        <w:t xml:space="preserve">architecture </w:t>
      </w:r>
      <w:r w:rsidR="00B72C43">
        <w:rPr>
          <w:rFonts w:ascii="Times New Roman" w:hAnsi="Times New Roman"/>
          <w:sz w:val="20"/>
          <w:szCs w:val="20"/>
          <w:lang w:val="en-GB"/>
        </w:rPr>
        <w:t>with</w:t>
      </w:r>
      <w:r w:rsidR="00A9164E">
        <w:rPr>
          <w:rFonts w:ascii="Times New Roman" w:hAnsi="Times New Roman"/>
          <w:sz w:val="20"/>
          <w:szCs w:val="20"/>
          <w:lang w:val="en-GB"/>
        </w:rPr>
        <w:t xml:space="preserve"> only one set of </w:t>
      </w:r>
      <w:r w:rsidR="00C23446">
        <w:rPr>
          <w:rFonts w:ascii="Times New Roman" w:hAnsi="Times New Roman"/>
          <w:sz w:val="20"/>
          <w:szCs w:val="20"/>
          <w:lang w:val="en-GB"/>
        </w:rPr>
        <w:t>reference point</w:t>
      </w:r>
      <w:r w:rsidR="00E665B1">
        <w:rPr>
          <w:rFonts w:ascii="Times New Roman" w:hAnsi="Times New Roman"/>
          <w:sz w:val="20"/>
          <w:szCs w:val="20"/>
          <w:lang w:val="en-GB"/>
        </w:rPr>
        <w:t xml:space="preserve">, </w:t>
      </w:r>
      <w:r w:rsidR="00A9164E">
        <w:rPr>
          <w:rFonts w:ascii="Times New Roman" w:hAnsi="Times New Roman"/>
          <w:sz w:val="20"/>
          <w:szCs w:val="20"/>
          <w:lang w:val="en-GB"/>
        </w:rPr>
        <w:t xml:space="preserve">this </w:t>
      </w:r>
      <w:r w:rsidR="00507C03">
        <w:rPr>
          <w:rFonts w:ascii="Times New Roman" w:hAnsi="Times New Roman"/>
          <w:sz w:val="20"/>
          <w:szCs w:val="20"/>
          <w:lang w:val="en-GB"/>
        </w:rPr>
        <w:t xml:space="preserve">separation architecture </w:t>
      </w:r>
      <w:r w:rsidR="00C23446">
        <w:rPr>
          <w:rFonts w:ascii="Times New Roman" w:hAnsi="Times New Roman"/>
          <w:sz w:val="20"/>
          <w:szCs w:val="20"/>
          <w:lang w:val="en-GB"/>
        </w:rPr>
        <w:t>requires two set</w:t>
      </w:r>
      <w:r w:rsidR="00905EBA">
        <w:rPr>
          <w:rFonts w:ascii="Times New Roman" w:hAnsi="Times New Roman"/>
          <w:sz w:val="20"/>
          <w:szCs w:val="20"/>
          <w:lang w:val="en-GB"/>
        </w:rPr>
        <w:t>s</w:t>
      </w:r>
      <w:r w:rsidR="00C23446">
        <w:rPr>
          <w:rFonts w:ascii="Times New Roman" w:hAnsi="Times New Roman"/>
          <w:sz w:val="20"/>
          <w:szCs w:val="20"/>
          <w:lang w:val="en-GB"/>
        </w:rPr>
        <w:t xml:space="preserve"> of reference point </w:t>
      </w:r>
      <w:r w:rsidR="00905EBA">
        <w:rPr>
          <w:rFonts w:ascii="Times New Roman" w:hAnsi="Times New Roman"/>
          <w:sz w:val="20"/>
          <w:szCs w:val="20"/>
          <w:lang w:val="en-GB"/>
        </w:rPr>
        <w:t xml:space="preserve">for Tx and Rx respectively </w:t>
      </w:r>
      <w:r w:rsidR="00C23446">
        <w:rPr>
          <w:rFonts w:ascii="Times New Roman" w:hAnsi="Times New Roman"/>
          <w:sz w:val="20"/>
          <w:szCs w:val="20"/>
          <w:lang w:val="en-GB"/>
        </w:rPr>
        <w:t xml:space="preserve">and </w:t>
      </w:r>
      <w:r w:rsidR="00507C03">
        <w:rPr>
          <w:rFonts w:ascii="Times New Roman" w:hAnsi="Times New Roman"/>
          <w:sz w:val="20"/>
          <w:szCs w:val="20"/>
          <w:lang w:val="en-GB"/>
        </w:rPr>
        <w:t>does</w:t>
      </w:r>
      <w:r w:rsidR="00A9164E">
        <w:rPr>
          <w:rFonts w:ascii="Times New Roman" w:hAnsi="Times New Roman"/>
          <w:sz w:val="20"/>
          <w:szCs w:val="20"/>
          <w:lang w:val="en-GB"/>
        </w:rPr>
        <w:t xml:space="preserve"> make the test a little complex but not duplicate the test</w:t>
      </w:r>
      <w:r w:rsidR="005706DC">
        <w:rPr>
          <w:rFonts w:ascii="Times New Roman" w:hAnsi="Times New Roman"/>
          <w:sz w:val="20"/>
          <w:szCs w:val="20"/>
          <w:lang w:val="en-GB"/>
        </w:rPr>
        <w:t xml:space="preserve"> workload</w:t>
      </w:r>
      <w:r w:rsidR="00811F7E">
        <w:rPr>
          <w:rFonts w:ascii="Times New Roman" w:hAnsi="Times New Roman"/>
          <w:sz w:val="20"/>
          <w:szCs w:val="20"/>
          <w:lang w:val="en-GB"/>
        </w:rPr>
        <w:t>.</w:t>
      </w:r>
    </w:p>
    <w:p w14:paraId="4073CB74" w14:textId="77777777" w:rsidR="00D5618B" w:rsidRPr="00556A8C" w:rsidRDefault="00C41873" w:rsidP="00D5618B">
      <w:pPr>
        <w:pStyle w:val="Char"/>
        <w:tabs>
          <w:tab w:val="clear" w:pos="1985"/>
          <w:tab w:val="left" w:pos="567"/>
        </w:tabs>
        <w:adjustRightInd w:val="0"/>
        <w:ind w:left="510" w:hanging="510"/>
        <w:rPr>
          <w:rFonts w:ascii="Calibri" w:hAnsi="Calibri"/>
        </w:rPr>
      </w:pPr>
      <w:r w:rsidRPr="00556A8C">
        <w:t xml:space="preserve">3. </w:t>
      </w:r>
      <w:r w:rsidR="00D5618B" w:rsidRPr="00556A8C">
        <w:t>Conclusions</w:t>
      </w:r>
    </w:p>
    <w:p w14:paraId="35510578" w14:textId="098D5DB2" w:rsidR="00D5618B" w:rsidRDefault="00D5618B" w:rsidP="004C0923">
      <w:pPr>
        <w:pStyle w:val="Style0"/>
        <w:spacing w:afterLines="50" w:after="156"/>
        <w:rPr>
          <w:rFonts w:ascii="Times New Roman" w:hAnsi="Times New Roman"/>
          <w:sz w:val="20"/>
          <w:szCs w:val="20"/>
        </w:rPr>
      </w:pPr>
      <w:r w:rsidRPr="00EC508A">
        <w:rPr>
          <w:rFonts w:ascii="Times New Roman" w:hAnsi="Times New Roman"/>
          <w:sz w:val="20"/>
          <w:szCs w:val="20"/>
        </w:rPr>
        <w:t xml:space="preserve">In this contribution, </w:t>
      </w:r>
      <w:r w:rsidR="00FF0F7F" w:rsidRPr="00EC508A">
        <w:rPr>
          <w:rFonts w:ascii="Times New Roman" w:hAnsi="Times New Roman"/>
          <w:sz w:val="20"/>
          <w:szCs w:val="20"/>
        </w:rPr>
        <w:t xml:space="preserve">following </w:t>
      </w:r>
      <w:r w:rsidR="00F04EE7">
        <w:rPr>
          <w:rFonts w:ascii="Times New Roman" w:hAnsi="Times New Roman"/>
          <w:sz w:val="20"/>
          <w:szCs w:val="20"/>
        </w:rPr>
        <w:t>proposals</w:t>
      </w:r>
      <w:r w:rsidR="0081306C">
        <w:rPr>
          <w:rFonts w:ascii="Times New Roman" w:hAnsi="Times New Roman"/>
          <w:sz w:val="20"/>
          <w:szCs w:val="20"/>
        </w:rPr>
        <w:t xml:space="preserve"> and observations</w:t>
      </w:r>
      <w:r w:rsidR="00EB5195">
        <w:rPr>
          <w:rFonts w:ascii="Times New Roman" w:hAnsi="Times New Roman"/>
          <w:sz w:val="20"/>
          <w:szCs w:val="20"/>
        </w:rPr>
        <w:t xml:space="preserve"> are </w:t>
      </w:r>
      <w:r w:rsidR="0081306C">
        <w:rPr>
          <w:rFonts w:ascii="Times New Roman" w:hAnsi="Times New Roman"/>
          <w:sz w:val="20"/>
          <w:szCs w:val="20"/>
        </w:rPr>
        <w:t>proposed</w:t>
      </w:r>
      <w:r w:rsidR="0084195C">
        <w:rPr>
          <w:rFonts w:ascii="Times New Roman" w:hAnsi="Times New Roman"/>
          <w:sz w:val="20"/>
          <w:szCs w:val="20"/>
        </w:rPr>
        <w:t xml:space="preserve"> </w:t>
      </w:r>
      <w:r w:rsidR="00EB5195">
        <w:rPr>
          <w:rFonts w:ascii="Times New Roman" w:hAnsi="Times New Roman"/>
          <w:sz w:val="20"/>
          <w:szCs w:val="20"/>
        </w:rPr>
        <w:t xml:space="preserve">to help proceed the </w:t>
      </w:r>
      <w:r w:rsidR="004B6198">
        <w:rPr>
          <w:rFonts w:ascii="Times New Roman" w:hAnsi="Times New Roman"/>
          <w:sz w:val="20"/>
          <w:szCs w:val="20"/>
        </w:rPr>
        <w:t>NTN architecture discussion</w:t>
      </w:r>
      <w:r w:rsidR="00EB5195">
        <w:rPr>
          <w:rFonts w:ascii="Times New Roman" w:hAnsi="Times New Roman"/>
          <w:sz w:val="20"/>
          <w:szCs w:val="20"/>
        </w:rPr>
        <w:t>.</w:t>
      </w:r>
    </w:p>
    <w:p w14:paraId="2F019E6F" w14:textId="069F5174" w:rsidR="00BD2829" w:rsidRDefault="00BD2829" w:rsidP="005C5385">
      <w:pPr>
        <w:spacing w:after="180"/>
        <w:rPr>
          <w:rFonts w:ascii="Times New Roman" w:hAnsi="Times New Roman"/>
          <w:b/>
          <w:bCs/>
          <w:sz w:val="20"/>
          <w:szCs w:val="20"/>
          <w:lang w:val="en-GB"/>
        </w:rPr>
      </w:pPr>
      <w:r w:rsidRPr="00BD2829">
        <w:rPr>
          <w:rFonts w:ascii="Times New Roman" w:hAnsi="Times New Roman"/>
          <w:b/>
          <w:bCs/>
          <w:sz w:val="20"/>
          <w:szCs w:val="20"/>
          <w:lang w:val="en-GB"/>
        </w:rPr>
        <w:t>Observation 1: it is suggested to use the interface between gateway and non-NTN gNB as Rx reference point</w:t>
      </w:r>
      <w:r w:rsidR="007C69F6">
        <w:rPr>
          <w:rFonts w:ascii="Times New Roman" w:hAnsi="Times New Roman"/>
          <w:b/>
          <w:bCs/>
          <w:sz w:val="20"/>
          <w:szCs w:val="20"/>
          <w:lang w:val="en-GB"/>
        </w:rPr>
        <w:t xml:space="preserve"> </w:t>
      </w:r>
      <w:r w:rsidRPr="00BD2829">
        <w:rPr>
          <w:rFonts w:ascii="Times New Roman" w:hAnsi="Times New Roman"/>
          <w:b/>
          <w:bCs/>
          <w:sz w:val="20"/>
          <w:szCs w:val="20"/>
          <w:lang w:val="en-GB"/>
        </w:rPr>
        <w:t>considering non-NTN gNB is the last component in the Rx RF linkage from UE to gNB.</w:t>
      </w:r>
    </w:p>
    <w:p w14:paraId="28A041C5" w14:textId="30CA04C5" w:rsidR="000E4491" w:rsidRPr="000E4491" w:rsidRDefault="00BD2829" w:rsidP="000E4491">
      <w:pPr>
        <w:pStyle w:val="Style0"/>
        <w:spacing w:afterLines="50" w:after="156"/>
        <w:rPr>
          <w:rFonts w:ascii="Times New Roman" w:hAnsi="Times New Roman"/>
          <w:b/>
          <w:bCs/>
          <w:sz w:val="20"/>
          <w:szCs w:val="20"/>
          <w:lang w:val="en-GB"/>
        </w:rPr>
      </w:pPr>
      <w:r>
        <w:rPr>
          <w:rFonts w:ascii="Times New Roman" w:hAnsi="Times New Roman"/>
          <w:b/>
          <w:bCs/>
          <w:sz w:val="20"/>
          <w:szCs w:val="20"/>
          <w:lang w:val="en-GB"/>
        </w:rPr>
        <w:t>O</w:t>
      </w:r>
      <w:r w:rsidR="0048478E">
        <w:rPr>
          <w:rFonts w:ascii="Times New Roman" w:hAnsi="Times New Roman"/>
          <w:b/>
          <w:bCs/>
          <w:sz w:val="20"/>
          <w:szCs w:val="20"/>
          <w:lang w:val="en-GB"/>
        </w:rPr>
        <w:t>bservation</w:t>
      </w:r>
      <w:r w:rsidR="000E4491" w:rsidRPr="000E4491">
        <w:rPr>
          <w:rFonts w:ascii="Times New Roman" w:hAnsi="Times New Roman"/>
          <w:b/>
          <w:bCs/>
          <w:sz w:val="20"/>
          <w:szCs w:val="20"/>
          <w:lang w:val="en-GB"/>
        </w:rPr>
        <w:t xml:space="preserve"> </w:t>
      </w:r>
      <w:r w:rsidR="0048478E">
        <w:rPr>
          <w:rFonts w:ascii="Times New Roman" w:hAnsi="Times New Roman"/>
          <w:b/>
          <w:bCs/>
          <w:sz w:val="20"/>
          <w:szCs w:val="20"/>
          <w:lang w:val="en-GB"/>
        </w:rPr>
        <w:t>2</w:t>
      </w:r>
      <w:r w:rsidR="000E4491" w:rsidRPr="000E4491">
        <w:rPr>
          <w:rFonts w:ascii="Times New Roman" w:hAnsi="Times New Roman"/>
          <w:b/>
          <w:bCs/>
          <w:sz w:val="20"/>
          <w:szCs w:val="20"/>
          <w:lang w:val="en-GB"/>
        </w:rPr>
        <w:t>: RAN4 could define reference point where there is no interface definition in RAN3 with the assumption that the message format received from satellite gateway has been transferred to match NR message format and could be demodulated.</w:t>
      </w:r>
    </w:p>
    <w:p w14:paraId="4C6A73A8" w14:textId="01E583F1" w:rsidR="000E4491" w:rsidRDefault="000E4491" w:rsidP="005C5385">
      <w:pPr>
        <w:spacing w:after="180"/>
        <w:rPr>
          <w:rFonts w:ascii="Times New Roman" w:hAnsi="Times New Roman"/>
          <w:sz w:val="20"/>
          <w:szCs w:val="20"/>
        </w:rPr>
      </w:pPr>
      <w:r w:rsidRPr="000E4491">
        <w:rPr>
          <w:rFonts w:ascii="Times New Roman" w:hAnsi="Times New Roman"/>
          <w:b/>
          <w:bCs/>
          <w:sz w:val="20"/>
          <w:szCs w:val="20"/>
          <w:lang w:val="en-GB"/>
        </w:rPr>
        <w:t xml:space="preserve">Proposal </w:t>
      </w:r>
      <w:r w:rsidR="001D10CD">
        <w:rPr>
          <w:rFonts w:ascii="Times New Roman" w:hAnsi="Times New Roman"/>
          <w:b/>
          <w:bCs/>
          <w:sz w:val="20"/>
          <w:szCs w:val="20"/>
          <w:lang w:val="en-GB"/>
        </w:rPr>
        <w:t>1</w:t>
      </w:r>
      <w:r w:rsidRPr="000E4491">
        <w:rPr>
          <w:rFonts w:ascii="Times New Roman" w:hAnsi="Times New Roman"/>
          <w:b/>
          <w:bCs/>
          <w:sz w:val="20"/>
          <w:szCs w:val="20"/>
          <w:lang w:val="en-GB"/>
        </w:rPr>
        <w:t>: it is suggested to take satellite + gateway as a single black-box entity without any dedicated Rx requirements and take the interface between gateway and non-NTN gNB as Rx reference point to define/test Rx link RF requirements.</w:t>
      </w:r>
    </w:p>
    <w:p w14:paraId="690D01D9" w14:textId="03A0F0DA" w:rsidR="0007297B" w:rsidRPr="00A56B83" w:rsidRDefault="00E92937">
      <w:pPr>
        <w:pStyle w:val="Char"/>
        <w:tabs>
          <w:tab w:val="clear" w:pos="1985"/>
          <w:tab w:val="left" w:pos="567"/>
        </w:tabs>
        <w:adjustRightInd w:val="0"/>
        <w:ind w:left="510" w:hanging="510"/>
      </w:pPr>
      <w:r>
        <w:lastRenderedPageBreak/>
        <w:t>4</w:t>
      </w:r>
      <w:r w:rsidRPr="00556A8C">
        <w:t xml:space="preserve">. </w:t>
      </w:r>
      <w:r>
        <w:t>Reference</w:t>
      </w:r>
    </w:p>
    <w:p w14:paraId="366E2F4E" w14:textId="2F92F062" w:rsidR="00B43D03" w:rsidRDefault="007F1F32" w:rsidP="00C76DCB">
      <w:pPr>
        <w:widowControl/>
        <w:overflowPunct w:val="0"/>
        <w:autoSpaceDE w:val="0"/>
        <w:autoSpaceDN w:val="0"/>
        <w:adjustRightInd w:val="0"/>
        <w:spacing w:after="180"/>
        <w:jc w:val="left"/>
        <w:textAlignment w:val="baseline"/>
        <w:rPr>
          <w:rFonts w:ascii="Times New Roman" w:hAnsi="Times New Roman"/>
          <w:szCs w:val="21"/>
        </w:rPr>
      </w:pPr>
      <w:r w:rsidRPr="007F1F32">
        <w:rPr>
          <w:rFonts w:ascii="Times New Roman" w:hAnsi="Times New Roman"/>
          <w:szCs w:val="21"/>
        </w:rPr>
        <w:t>[</w:t>
      </w:r>
      <w:r w:rsidR="00B43D03">
        <w:rPr>
          <w:rFonts w:ascii="Times New Roman" w:hAnsi="Times New Roman"/>
          <w:szCs w:val="21"/>
        </w:rPr>
        <w:t>1</w:t>
      </w:r>
      <w:r w:rsidRPr="007F1F32">
        <w:rPr>
          <w:rFonts w:ascii="Times New Roman" w:hAnsi="Times New Roman"/>
          <w:szCs w:val="21"/>
        </w:rPr>
        <w:t xml:space="preserve">] </w:t>
      </w:r>
      <w:r w:rsidR="00222711" w:rsidRPr="00222711">
        <w:rPr>
          <w:rFonts w:ascii="Times New Roman" w:hAnsi="Times New Roman"/>
          <w:szCs w:val="21"/>
        </w:rPr>
        <w:t>R4-2106103</w:t>
      </w:r>
      <w:r w:rsidR="00504C11">
        <w:rPr>
          <w:rFonts w:ascii="Times New Roman" w:hAnsi="Times New Roman"/>
          <w:szCs w:val="21"/>
        </w:rPr>
        <w:t xml:space="preserve">, </w:t>
      </w:r>
      <w:r w:rsidR="00222711" w:rsidRPr="00222711">
        <w:rPr>
          <w:rFonts w:ascii="Times New Roman" w:hAnsi="Times New Roman"/>
          <w:szCs w:val="21"/>
        </w:rPr>
        <w:t>WF on 307 NTN_Solutions_Part1</w:t>
      </w:r>
    </w:p>
    <w:p w14:paraId="532C87B8" w14:textId="288503B9" w:rsidR="00380F60" w:rsidRPr="00B43D03" w:rsidRDefault="00380F60" w:rsidP="00C76DCB">
      <w:pPr>
        <w:widowControl/>
        <w:overflowPunct w:val="0"/>
        <w:autoSpaceDE w:val="0"/>
        <w:autoSpaceDN w:val="0"/>
        <w:adjustRightInd w:val="0"/>
        <w:spacing w:after="180"/>
        <w:jc w:val="left"/>
        <w:textAlignment w:val="baseline"/>
        <w:rPr>
          <w:rFonts w:ascii="Times New Roman" w:hAnsi="Times New Roman"/>
          <w:szCs w:val="21"/>
        </w:rPr>
      </w:pPr>
      <w:r>
        <w:rPr>
          <w:rFonts w:ascii="Times New Roman" w:hAnsi="Times New Roman" w:hint="eastAsia"/>
          <w:szCs w:val="21"/>
        </w:rPr>
        <w:t>[</w:t>
      </w:r>
      <w:r>
        <w:rPr>
          <w:rFonts w:ascii="Times New Roman" w:hAnsi="Times New Roman"/>
          <w:szCs w:val="21"/>
        </w:rPr>
        <w:t>2]</w:t>
      </w:r>
      <w:r w:rsidRPr="00380F60">
        <w:t xml:space="preserve"> </w:t>
      </w:r>
      <w:r w:rsidRPr="00380F60">
        <w:rPr>
          <w:rFonts w:ascii="Times New Roman" w:hAnsi="Times New Roman"/>
          <w:szCs w:val="21"/>
        </w:rPr>
        <w:t>R4-2106608</w:t>
      </w:r>
      <w:r>
        <w:rPr>
          <w:rFonts w:ascii="Times New Roman" w:hAnsi="Times New Roman"/>
          <w:szCs w:val="21"/>
        </w:rPr>
        <w:t xml:space="preserve">, </w:t>
      </w:r>
      <w:r w:rsidRPr="00380F60">
        <w:rPr>
          <w:rFonts w:ascii="Times New Roman" w:hAnsi="Times New Roman"/>
          <w:szCs w:val="21"/>
        </w:rPr>
        <w:t>Discussion on NTN architecture</w:t>
      </w:r>
    </w:p>
    <w:sectPr w:rsidR="00380F60" w:rsidRPr="00B43D03" w:rsidSect="00D5344D">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24D0F" w14:textId="77777777" w:rsidR="003920D5" w:rsidRDefault="003920D5" w:rsidP="00D5618B">
      <w:r>
        <w:separator/>
      </w:r>
    </w:p>
  </w:endnote>
  <w:endnote w:type="continuationSeparator" w:id="0">
    <w:p w14:paraId="0C2F2A06" w14:textId="77777777" w:rsidR="003920D5" w:rsidRDefault="003920D5"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BEBE9" w14:textId="77777777" w:rsidR="003920D5" w:rsidRDefault="003920D5" w:rsidP="00D5618B">
      <w:r>
        <w:separator/>
      </w:r>
    </w:p>
  </w:footnote>
  <w:footnote w:type="continuationSeparator" w:id="0">
    <w:p w14:paraId="27024949" w14:textId="77777777" w:rsidR="003920D5" w:rsidRDefault="003920D5"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8E793" w14:textId="77777777" w:rsidR="00F6202F" w:rsidRDefault="00F6202F">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EC57B2"/>
    <w:multiLevelType w:val="hybridMultilevel"/>
    <w:tmpl w:val="1E0E89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A04B2A"/>
    <w:multiLevelType w:val="hybridMultilevel"/>
    <w:tmpl w:val="7CD0DC2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CB218C"/>
    <w:multiLevelType w:val="hybridMultilevel"/>
    <w:tmpl w:val="506CBF1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8836A0"/>
    <w:multiLevelType w:val="multilevel"/>
    <w:tmpl w:val="B5CE212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556613"/>
    <w:multiLevelType w:val="hybridMultilevel"/>
    <w:tmpl w:val="537C36B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11" w15:restartNumberingAfterBreak="0">
    <w:nsid w:val="22956DCB"/>
    <w:multiLevelType w:val="multilevel"/>
    <w:tmpl w:val="22956DC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3C78C2"/>
    <w:multiLevelType w:val="hybridMultilevel"/>
    <w:tmpl w:val="0EBA6124"/>
    <w:lvl w:ilvl="0" w:tplc="2A1CE0B6">
      <w:start w:val="1"/>
      <w:numFmt w:val="bullet"/>
      <w:lvlText w:val=""/>
      <w:lvlJc w:val="left"/>
      <w:pPr>
        <w:ind w:left="531" w:hanging="420"/>
      </w:pPr>
      <w:rPr>
        <w:rFonts w:ascii="Wingdings" w:hAnsi="Wingdings" w:hint="default"/>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14" w15:restartNumberingAfterBreak="0">
    <w:nsid w:val="30F84E3D"/>
    <w:multiLevelType w:val="singleLevel"/>
    <w:tmpl w:val="B45CE2C5"/>
    <w:lvl w:ilvl="0">
      <w:start w:val="1"/>
      <w:numFmt w:val="decimal"/>
      <w:suff w:val="space"/>
      <w:lvlText w:val="[%1]"/>
      <w:lvlJc w:val="left"/>
    </w:lvl>
  </w:abstractNum>
  <w:abstractNum w:abstractNumId="15"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6F578B"/>
    <w:multiLevelType w:val="hybridMultilevel"/>
    <w:tmpl w:val="8DC2DD3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2729DF"/>
    <w:multiLevelType w:val="hybridMultilevel"/>
    <w:tmpl w:val="321262A6"/>
    <w:lvl w:ilvl="0" w:tplc="2A1CE0B6">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9" w15:restartNumberingAfterBreak="0">
    <w:nsid w:val="51E63BC1"/>
    <w:multiLevelType w:val="hybridMultilevel"/>
    <w:tmpl w:val="3CFAB6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8C00F9"/>
    <w:multiLevelType w:val="hybridMultilevel"/>
    <w:tmpl w:val="0D12A69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5ED01C8B"/>
    <w:multiLevelType w:val="hybridMultilevel"/>
    <w:tmpl w:val="7B8632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00572EA"/>
    <w:multiLevelType w:val="hybridMultilevel"/>
    <w:tmpl w:val="B016C3AA"/>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CF1A6A"/>
    <w:multiLevelType w:val="hybridMultilevel"/>
    <w:tmpl w:val="18D033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5FF2F87"/>
    <w:multiLevelType w:val="hybridMultilevel"/>
    <w:tmpl w:val="FE9A061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7C7135"/>
    <w:multiLevelType w:val="multilevel"/>
    <w:tmpl w:val="B5D64178"/>
    <w:lvl w:ilvl="0">
      <w:numFmt w:val="bullet"/>
      <w:lvlText w:val="-"/>
      <w:lvlJc w:val="left"/>
      <w:pPr>
        <w:ind w:left="1500" w:hanging="420"/>
      </w:pPr>
      <w:rPr>
        <w:rFonts w:ascii="Times New Roman" w:eastAsia="宋体" w:hAnsi="Times New Roman" w:cs="Times New Roman"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28"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3A7D4A"/>
    <w:multiLevelType w:val="hybridMultilevel"/>
    <w:tmpl w:val="A0E056B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1E6499"/>
    <w:multiLevelType w:val="multilevel"/>
    <w:tmpl w:val="7F1E6499"/>
    <w:lvl w:ilvl="0">
      <w:start w:val="6"/>
      <w:numFmt w:val="bullet"/>
      <w:lvlText w:val="-"/>
      <w:lvlJc w:val="left"/>
      <w:pPr>
        <w:ind w:left="420" w:hanging="420"/>
      </w:pPr>
      <w:rPr>
        <w:rFonts w:ascii="Calibri" w:eastAsia="Calibri" w:hAnsi="Calibri" w:cs="Calibri" w:hint="default"/>
      </w:rPr>
    </w:lvl>
    <w:lvl w:ilvl="1">
      <w:start w:val="6"/>
      <w:numFmt w:val="bullet"/>
      <w:lvlText w:val="-"/>
      <w:lvlJc w:val="left"/>
      <w:pPr>
        <w:ind w:left="840" w:hanging="42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2"/>
  </w:num>
  <w:num w:numId="2">
    <w:abstractNumId w:val="0"/>
  </w:num>
  <w:num w:numId="3">
    <w:abstractNumId w:val="5"/>
  </w:num>
  <w:num w:numId="4">
    <w:abstractNumId w:val="1"/>
  </w:num>
  <w:num w:numId="5">
    <w:abstractNumId w:val="21"/>
  </w:num>
  <w:num w:numId="6">
    <w:abstractNumId w:val="4"/>
  </w:num>
  <w:num w:numId="7">
    <w:abstractNumId w:val="14"/>
  </w:num>
  <w:num w:numId="8">
    <w:abstractNumId w:val="15"/>
  </w:num>
  <w:num w:numId="9">
    <w:abstractNumId w:val="28"/>
  </w:num>
  <w:num w:numId="10">
    <w:abstractNumId w:val="12"/>
  </w:num>
  <w:num w:numId="11">
    <w:abstractNumId w:val="8"/>
  </w:num>
  <w:num w:numId="12">
    <w:abstractNumId w:val="16"/>
  </w:num>
  <w:num w:numId="13">
    <w:abstractNumId w:val="30"/>
  </w:num>
  <w:num w:numId="1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31"/>
  </w:num>
  <w:num w:numId="18">
    <w:abstractNumId w:val="11"/>
  </w:num>
  <w:num w:numId="19">
    <w:abstractNumId w:val="19"/>
  </w:num>
  <w:num w:numId="20">
    <w:abstractNumId w:val="7"/>
  </w:num>
  <w:num w:numId="21">
    <w:abstractNumId w:val="17"/>
  </w:num>
  <w:num w:numId="22">
    <w:abstractNumId w:val="9"/>
  </w:num>
  <w:num w:numId="23">
    <w:abstractNumId w:val="13"/>
  </w:num>
  <w:num w:numId="24">
    <w:abstractNumId w:val="18"/>
  </w:num>
  <w:num w:numId="25">
    <w:abstractNumId w:val="2"/>
  </w:num>
  <w:num w:numId="26">
    <w:abstractNumId w:val="3"/>
  </w:num>
  <w:num w:numId="27">
    <w:abstractNumId w:val="20"/>
  </w:num>
  <w:num w:numId="28">
    <w:abstractNumId w:val="24"/>
  </w:num>
  <w:num w:numId="29">
    <w:abstractNumId w:val="25"/>
  </w:num>
  <w:num w:numId="30">
    <w:abstractNumId w:val="29"/>
  </w:num>
  <w:num w:numId="31">
    <w:abstractNumId w:val="6"/>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E6"/>
    <w:rsid w:val="00001A4C"/>
    <w:rsid w:val="00002DFE"/>
    <w:rsid w:val="0000389F"/>
    <w:rsid w:val="000041CA"/>
    <w:rsid w:val="0000477F"/>
    <w:rsid w:val="00005E84"/>
    <w:rsid w:val="00006196"/>
    <w:rsid w:val="0000730A"/>
    <w:rsid w:val="0001015B"/>
    <w:rsid w:val="00011927"/>
    <w:rsid w:val="00012C96"/>
    <w:rsid w:val="000138E6"/>
    <w:rsid w:val="000152B7"/>
    <w:rsid w:val="00016BC2"/>
    <w:rsid w:val="0001728B"/>
    <w:rsid w:val="00020A24"/>
    <w:rsid w:val="00021DD4"/>
    <w:rsid w:val="000223C3"/>
    <w:rsid w:val="00024959"/>
    <w:rsid w:val="00025E8F"/>
    <w:rsid w:val="00030957"/>
    <w:rsid w:val="00031B24"/>
    <w:rsid w:val="000328EF"/>
    <w:rsid w:val="00032C0A"/>
    <w:rsid w:val="0003334A"/>
    <w:rsid w:val="00034492"/>
    <w:rsid w:val="00040C35"/>
    <w:rsid w:val="00041BA4"/>
    <w:rsid w:val="00043A99"/>
    <w:rsid w:val="00043E8D"/>
    <w:rsid w:val="00044652"/>
    <w:rsid w:val="000449E2"/>
    <w:rsid w:val="00044B31"/>
    <w:rsid w:val="0004539C"/>
    <w:rsid w:val="0004564B"/>
    <w:rsid w:val="0004616D"/>
    <w:rsid w:val="000468B0"/>
    <w:rsid w:val="0004697D"/>
    <w:rsid w:val="00047A38"/>
    <w:rsid w:val="00050835"/>
    <w:rsid w:val="00051925"/>
    <w:rsid w:val="00052CB8"/>
    <w:rsid w:val="00052E16"/>
    <w:rsid w:val="0005377E"/>
    <w:rsid w:val="00053BCE"/>
    <w:rsid w:val="000544E1"/>
    <w:rsid w:val="00055B1F"/>
    <w:rsid w:val="00056AFA"/>
    <w:rsid w:val="00057B7E"/>
    <w:rsid w:val="000605D4"/>
    <w:rsid w:val="000606D3"/>
    <w:rsid w:val="00062840"/>
    <w:rsid w:val="000660F4"/>
    <w:rsid w:val="00066C57"/>
    <w:rsid w:val="0006714C"/>
    <w:rsid w:val="00067233"/>
    <w:rsid w:val="00067CBF"/>
    <w:rsid w:val="00070B68"/>
    <w:rsid w:val="00071E87"/>
    <w:rsid w:val="000726EB"/>
    <w:rsid w:val="000728AA"/>
    <w:rsid w:val="0007297B"/>
    <w:rsid w:val="0007355A"/>
    <w:rsid w:val="000752CA"/>
    <w:rsid w:val="00075657"/>
    <w:rsid w:val="00075D6A"/>
    <w:rsid w:val="000772BB"/>
    <w:rsid w:val="000803EE"/>
    <w:rsid w:val="00080974"/>
    <w:rsid w:val="000813B3"/>
    <w:rsid w:val="000826EF"/>
    <w:rsid w:val="00083DA2"/>
    <w:rsid w:val="000847A3"/>
    <w:rsid w:val="000849ED"/>
    <w:rsid w:val="00084B99"/>
    <w:rsid w:val="00085D8F"/>
    <w:rsid w:val="00087747"/>
    <w:rsid w:val="00087810"/>
    <w:rsid w:val="00090A5D"/>
    <w:rsid w:val="00093547"/>
    <w:rsid w:val="00095E66"/>
    <w:rsid w:val="0009658E"/>
    <w:rsid w:val="00096655"/>
    <w:rsid w:val="00097FBD"/>
    <w:rsid w:val="000A01AE"/>
    <w:rsid w:val="000A0AE8"/>
    <w:rsid w:val="000A0AF7"/>
    <w:rsid w:val="000A2576"/>
    <w:rsid w:val="000A2C5A"/>
    <w:rsid w:val="000A2EF0"/>
    <w:rsid w:val="000A3424"/>
    <w:rsid w:val="000A4A9A"/>
    <w:rsid w:val="000A4F77"/>
    <w:rsid w:val="000A7904"/>
    <w:rsid w:val="000B032D"/>
    <w:rsid w:val="000B0D4F"/>
    <w:rsid w:val="000B23C0"/>
    <w:rsid w:val="000B55D1"/>
    <w:rsid w:val="000B77C3"/>
    <w:rsid w:val="000B7D23"/>
    <w:rsid w:val="000C0BEB"/>
    <w:rsid w:val="000C1407"/>
    <w:rsid w:val="000C226C"/>
    <w:rsid w:val="000C2295"/>
    <w:rsid w:val="000C22BE"/>
    <w:rsid w:val="000C326D"/>
    <w:rsid w:val="000C41DF"/>
    <w:rsid w:val="000C4A40"/>
    <w:rsid w:val="000C51A5"/>
    <w:rsid w:val="000C59CD"/>
    <w:rsid w:val="000C5B39"/>
    <w:rsid w:val="000C763E"/>
    <w:rsid w:val="000D06CB"/>
    <w:rsid w:val="000D06F5"/>
    <w:rsid w:val="000D16FB"/>
    <w:rsid w:val="000D1F5A"/>
    <w:rsid w:val="000D2355"/>
    <w:rsid w:val="000D2434"/>
    <w:rsid w:val="000D3028"/>
    <w:rsid w:val="000D38A7"/>
    <w:rsid w:val="000D4338"/>
    <w:rsid w:val="000D5699"/>
    <w:rsid w:val="000D630F"/>
    <w:rsid w:val="000D64C9"/>
    <w:rsid w:val="000D6A04"/>
    <w:rsid w:val="000D6FD9"/>
    <w:rsid w:val="000E001B"/>
    <w:rsid w:val="000E0496"/>
    <w:rsid w:val="000E09ED"/>
    <w:rsid w:val="000E1A98"/>
    <w:rsid w:val="000E25FF"/>
    <w:rsid w:val="000E273C"/>
    <w:rsid w:val="000E4074"/>
    <w:rsid w:val="000E426E"/>
    <w:rsid w:val="000E4491"/>
    <w:rsid w:val="000E4C06"/>
    <w:rsid w:val="000E6186"/>
    <w:rsid w:val="000E6251"/>
    <w:rsid w:val="000E6A0D"/>
    <w:rsid w:val="000E7663"/>
    <w:rsid w:val="000E7904"/>
    <w:rsid w:val="000E79A8"/>
    <w:rsid w:val="000E7F07"/>
    <w:rsid w:val="000F0B4E"/>
    <w:rsid w:val="000F115E"/>
    <w:rsid w:val="000F145F"/>
    <w:rsid w:val="000F41BC"/>
    <w:rsid w:val="000F4F18"/>
    <w:rsid w:val="000F700F"/>
    <w:rsid w:val="000F70C1"/>
    <w:rsid w:val="000F70C8"/>
    <w:rsid w:val="00100D0E"/>
    <w:rsid w:val="00101EC1"/>
    <w:rsid w:val="00102B4D"/>
    <w:rsid w:val="00102EE5"/>
    <w:rsid w:val="001033DA"/>
    <w:rsid w:val="0010628D"/>
    <w:rsid w:val="00106618"/>
    <w:rsid w:val="0010688E"/>
    <w:rsid w:val="0010699C"/>
    <w:rsid w:val="0010714A"/>
    <w:rsid w:val="0011154A"/>
    <w:rsid w:val="001137AE"/>
    <w:rsid w:val="00113E58"/>
    <w:rsid w:val="00114715"/>
    <w:rsid w:val="001155D6"/>
    <w:rsid w:val="00115CE3"/>
    <w:rsid w:val="0011636C"/>
    <w:rsid w:val="00116723"/>
    <w:rsid w:val="00116AE7"/>
    <w:rsid w:val="00117381"/>
    <w:rsid w:val="001203E7"/>
    <w:rsid w:val="0012056F"/>
    <w:rsid w:val="00121427"/>
    <w:rsid w:val="00122897"/>
    <w:rsid w:val="001229DE"/>
    <w:rsid w:val="00122BCC"/>
    <w:rsid w:val="00122ED7"/>
    <w:rsid w:val="00123E6B"/>
    <w:rsid w:val="00123EFD"/>
    <w:rsid w:val="00127ED8"/>
    <w:rsid w:val="0013029D"/>
    <w:rsid w:val="00131B3F"/>
    <w:rsid w:val="001326C6"/>
    <w:rsid w:val="001330E3"/>
    <w:rsid w:val="0013477E"/>
    <w:rsid w:val="00134DAB"/>
    <w:rsid w:val="00136C7A"/>
    <w:rsid w:val="00137BE3"/>
    <w:rsid w:val="00137E20"/>
    <w:rsid w:val="00140720"/>
    <w:rsid w:val="00141530"/>
    <w:rsid w:val="0014209A"/>
    <w:rsid w:val="0014244B"/>
    <w:rsid w:val="0014248C"/>
    <w:rsid w:val="00143120"/>
    <w:rsid w:val="00143D92"/>
    <w:rsid w:val="00143F1D"/>
    <w:rsid w:val="00145905"/>
    <w:rsid w:val="00145BBF"/>
    <w:rsid w:val="00146ADC"/>
    <w:rsid w:val="00147B02"/>
    <w:rsid w:val="00150059"/>
    <w:rsid w:val="001502CC"/>
    <w:rsid w:val="001554DD"/>
    <w:rsid w:val="00155651"/>
    <w:rsid w:val="001560D6"/>
    <w:rsid w:val="00156DAC"/>
    <w:rsid w:val="001606D6"/>
    <w:rsid w:val="001611C4"/>
    <w:rsid w:val="00161662"/>
    <w:rsid w:val="0016324B"/>
    <w:rsid w:val="00163A38"/>
    <w:rsid w:val="00165020"/>
    <w:rsid w:val="0016673D"/>
    <w:rsid w:val="00166D3F"/>
    <w:rsid w:val="00172290"/>
    <w:rsid w:val="001730FA"/>
    <w:rsid w:val="0017318B"/>
    <w:rsid w:val="00173CED"/>
    <w:rsid w:val="00180138"/>
    <w:rsid w:val="001801B0"/>
    <w:rsid w:val="00180913"/>
    <w:rsid w:val="00181D29"/>
    <w:rsid w:val="00182088"/>
    <w:rsid w:val="0018208C"/>
    <w:rsid w:val="00182F03"/>
    <w:rsid w:val="00183E23"/>
    <w:rsid w:val="0018424B"/>
    <w:rsid w:val="001842AD"/>
    <w:rsid w:val="00187A01"/>
    <w:rsid w:val="001917D6"/>
    <w:rsid w:val="00194755"/>
    <w:rsid w:val="00194EBD"/>
    <w:rsid w:val="00195007"/>
    <w:rsid w:val="00195377"/>
    <w:rsid w:val="00197697"/>
    <w:rsid w:val="001A08E2"/>
    <w:rsid w:val="001A1577"/>
    <w:rsid w:val="001A188A"/>
    <w:rsid w:val="001A22BD"/>
    <w:rsid w:val="001A32E3"/>
    <w:rsid w:val="001A43E9"/>
    <w:rsid w:val="001A4EEC"/>
    <w:rsid w:val="001A59A4"/>
    <w:rsid w:val="001A5FD4"/>
    <w:rsid w:val="001A7D97"/>
    <w:rsid w:val="001B6311"/>
    <w:rsid w:val="001B7CE6"/>
    <w:rsid w:val="001C1A9A"/>
    <w:rsid w:val="001C304E"/>
    <w:rsid w:val="001C3C52"/>
    <w:rsid w:val="001C4DFD"/>
    <w:rsid w:val="001C59D9"/>
    <w:rsid w:val="001C63F1"/>
    <w:rsid w:val="001C6E84"/>
    <w:rsid w:val="001C71A1"/>
    <w:rsid w:val="001C7A6D"/>
    <w:rsid w:val="001D0469"/>
    <w:rsid w:val="001D109E"/>
    <w:rsid w:val="001D10CD"/>
    <w:rsid w:val="001D31C3"/>
    <w:rsid w:val="001D46CD"/>
    <w:rsid w:val="001D5025"/>
    <w:rsid w:val="001D51C0"/>
    <w:rsid w:val="001D66E0"/>
    <w:rsid w:val="001D6CEE"/>
    <w:rsid w:val="001D7806"/>
    <w:rsid w:val="001E0606"/>
    <w:rsid w:val="001E0820"/>
    <w:rsid w:val="001E15AF"/>
    <w:rsid w:val="001E1E04"/>
    <w:rsid w:val="001E2508"/>
    <w:rsid w:val="001E258A"/>
    <w:rsid w:val="001E338A"/>
    <w:rsid w:val="001E5085"/>
    <w:rsid w:val="001E7AE1"/>
    <w:rsid w:val="001F1181"/>
    <w:rsid w:val="001F13D0"/>
    <w:rsid w:val="001F227B"/>
    <w:rsid w:val="001F2FBC"/>
    <w:rsid w:val="001F6C19"/>
    <w:rsid w:val="00202428"/>
    <w:rsid w:val="00202D40"/>
    <w:rsid w:val="00203046"/>
    <w:rsid w:val="00203DEC"/>
    <w:rsid w:val="002056C7"/>
    <w:rsid w:val="00205820"/>
    <w:rsid w:val="002068E6"/>
    <w:rsid w:val="00207244"/>
    <w:rsid w:val="00211040"/>
    <w:rsid w:val="00211F9F"/>
    <w:rsid w:val="00212427"/>
    <w:rsid w:val="002131E0"/>
    <w:rsid w:val="00213A14"/>
    <w:rsid w:val="00214B90"/>
    <w:rsid w:val="00214D42"/>
    <w:rsid w:val="00215488"/>
    <w:rsid w:val="00215492"/>
    <w:rsid w:val="00215703"/>
    <w:rsid w:val="002159B3"/>
    <w:rsid w:val="00217FAB"/>
    <w:rsid w:val="0022090C"/>
    <w:rsid w:val="002211D8"/>
    <w:rsid w:val="00221F31"/>
    <w:rsid w:val="00222116"/>
    <w:rsid w:val="00222711"/>
    <w:rsid w:val="00222860"/>
    <w:rsid w:val="0022300D"/>
    <w:rsid w:val="00223A14"/>
    <w:rsid w:val="00224C40"/>
    <w:rsid w:val="00224E27"/>
    <w:rsid w:val="00227C57"/>
    <w:rsid w:val="002314FD"/>
    <w:rsid w:val="00233587"/>
    <w:rsid w:val="0023392F"/>
    <w:rsid w:val="00233B01"/>
    <w:rsid w:val="00235FEF"/>
    <w:rsid w:val="0023611E"/>
    <w:rsid w:val="002370D6"/>
    <w:rsid w:val="002379D3"/>
    <w:rsid w:val="002406C0"/>
    <w:rsid w:val="002408B1"/>
    <w:rsid w:val="0024107F"/>
    <w:rsid w:val="00242394"/>
    <w:rsid w:val="00242A91"/>
    <w:rsid w:val="002442C5"/>
    <w:rsid w:val="002442DA"/>
    <w:rsid w:val="00244B67"/>
    <w:rsid w:val="00244DCD"/>
    <w:rsid w:val="002451EE"/>
    <w:rsid w:val="002452F2"/>
    <w:rsid w:val="00245C9B"/>
    <w:rsid w:val="00246D29"/>
    <w:rsid w:val="00247545"/>
    <w:rsid w:val="002501E8"/>
    <w:rsid w:val="00250C1F"/>
    <w:rsid w:val="002521CD"/>
    <w:rsid w:val="00253AF9"/>
    <w:rsid w:val="002550BD"/>
    <w:rsid w:val="0025614C"/>
    <w:rsid w:val="002564E9"/>
    <w:rsid w:val="002568AB"/>
    <w:rsid w:val="00256DA9"/>
    <w:rsid w:val="00261BED"/>
    <w:rsid w:val="00262788"/>
    <w:rsid w:val="002628DD"/>
    <w:rsid w:val="00264A81"/>
    <w:rsid w:val="00265211"/>
    <w:rsid w:val="00265F7F"/>
    <w:rsid w:val="00266120"/>
    <w:rsid w:val="002673CC"/>
    <w:rsid w:val="00271DE1"/>
    <w:rsid w:val="0027342D"/>
    <w:rsid w:val="00273D06"/>
    <w:rsid w:val="00274A57"/>
    <w:rsid w:val="00274E06"/>
    <w:rsid w:val="00275E3E"/>
    <w:rsid w:val="00276210"/>
    <w:rsid w:val="002767F9"/>
    <w:rsid w:val="002773E8"/>
    <w:rsid w:val="0028013D"/>
    <w:rsid w:val="0028164D"/>
    <w:rsid w:val="00281720"/>
    <w:rsid w:val="002817F4"/>
    <w:rsid w:val="00282717"/>
    <w:rsid w:val="002833A3"/>
    <w:rsid w:val="00284E14"/>
    <w:rsid w:val="00285780"/>
    <w:rsid w:val="0029022F"/>
    <w:rsid w:val="002922BF"/>
    <w:rsid w:val="002946D1"/>
    <w:rsid w:val="00294E90"/>
    <w:rsid w:val="00296039"/>
    <w:rsid w:val="002A0026"/>
    <w:rsid w:val="002A0945"/>
    <w:rsid w:val="002A09B6"/>
    <w:rsid w:val="002A2EBF"/>
    <w:rsid w:val="002A3CEF"/>
    <w:rsid w:val="002A3D85"/>
    <w:rsid w:val="002A4066"/>
    <w:rsid w:val="002A44FF"/>
    <w:rsid w:val="002A62D7"/>
    <w:rsid w:val="002A6951"/>
    <w:rsid w:val="002A7414"/>
    <w:rsid w:val="002A75A5"/>
    <w:rsid w:val="002A7ED3"/>
    <w:rsid w:val="002B0EF7"/>
    <w:rsid w:val="002B241D"/>
    <w:rsid w:val="002B2707"/>
    <w:rsid w:val="002B3F1E"/>
    <w:rsid w:val="002B76A0"/>
    <w:rsid w:val="002C29FD"/>
    <w:rsid w:val="002C4B33"/>
    <w:rsid w:val="002C59C0"/>
    <w:rsid w:val="002C5C17"/>
    <w:rsid w:val="002C6494"/>
    <w:rsid w:val="002C6F34"/>
    <w:rsid w:val="002D289B"/>
    <w:rsid w:val="002D6388"/>
    <w:rsid w:val="002D6937"/>
    <w:rsid w:val="002D706F"/>
    <w:rsid w:val="002D7DEE"/>
    <w:rsid w:val="002E077C"/>
    <w:rsid w:val="002E0CA4"/>
    <w:rsid w:val="002E10AB"/>
    <w:rsid w:val="002E1212"/>
    <w:rsid w:val="002E130E"/>
    <w:rsid w:val="002E389B"/>
    <w:rsid w:val="002E4D43"/>
    <w:rsid w:val="002E5905"/>
    <w:rsid w:val="002E6D35"/>
    <w:rsid w:val="002E767C"/>
    <w:rsid w:val="002E7694"/>
    <w:rsid w:val="002F0378"/>
    <w:rsid w:val="002F0C66"/>
    <w:rsid w:val="002F0E6F"/>
    <w:rsid w:val="002F0F51"/>
    <w:rsid w:val="002F1412"/>
    <w:rsid w:val="002F1E4D"/>
    <w:rsid w:val="002F4B9F"/>
    <w:rsid w:val="002F6EBC"/>
    <w:rsid w:val="002F7E7F"/>
    <w:rsid w:val="00301B1D"/>
    <w:rsid w:val="00302114"/>
    <w:rsid w:val="00302C9A"/>
    <w:rsid w:val="003042F7"/>
    <w:rsid w:val="00305115"/>
    <w:rsid w:val="00305566"/>
    <w:rsid w:val="00306853"/>
    <w:rsid w:val="00307343"/>
    <w:rsid w:val="00310B4B"/>
    <w:rsid w:val="00311395"/>
    <w:rsid w:val="003118A2"/>
    <w:rsid w:val="003118B0"/>
    <w:rsid w:val="003119B8"/>
    <w:rsid w:val="00313C81"/>
    <w:rsid w:val="00314999"/>
    <w:rsid w:val="0031509D"/>
    <w:rsid w:val="003159FD"/>
    <w:rsid w:val="0031654A"/>
    <w:rsid w:val="00316C05"/>
    <w:rsid w:val="00316FE6"/>
    <w:rsid w:val="003202FD"/>
    <w:rsid w:val="00321265"/>
    <w:rsid w:val="003212EF"/>
    <w:rsid w:val="0032140F"/>
    <w:rsid w:val="0032226D"/>
    <w:rsid w:val="003228F5"/>
    <w:rsid w:val="003237D2"/>
    <w:rsid w:val="00324220"/>
    <w:rsid w:val="00324C8F"/>
    <w:rsid w:val="00325EB5"/>
    <w:rsid w:val="00325F6C"/>
    <w:rsid w:val="003300C5"/>
    <w:rsid w:val="003316DF"/>
    <w:rsid w:val="003320BB"/>
    <w:rsid w:val="00333F99"/>
    <w:rsid w:val="00336C28"/>
    <w:rsid w:val="0033771A"/>
    <w:rsid w:val="00337A7F"/>
    <w:rsid w:val="00340045"/>
    <w:rsid w:val="0034039A"/>
    <w:rsid w:val="0034100B"/>
    <w:rsid w:val="00341BB8"/>
    <w:rsid w:val="00341BDA"/>
    <w:rsid w:val="003420CF"/>
    <w:rsid w:val="003458DD"/>
    <w:rsid w:val="00350D07"/>
    <w:rsid w:val="003512E8"/>
    <w:rsid w:val="003526F2"/>
    <w:rsid w:val="003542AC"/>
    <w:rsid w:val="00354B24"/>
    <w:rsid w:val="00360585"/>
    <w:rsid w:val="00362009"/>
    <w:rsid w:val="0036226A"/>
    <w:rsid w:val="00363702"/>
    <w:rsid w:val="0036543A"/>
    <w:rsid w:val="00366467"/>
    <w:rsid w:val="0036723A"/>
    <w:rsid w:val="0036727B"/>
    <w:rsid w:val="00367312"/>
    <w:rsid w:val="003677FB"/>
    <w:rsid w:val="00367BC5"/>
    <w:rsid w:val="00370F86"/>
    <w:rsid w:val="00371172"/>
    <w:rsid w:val="003724D2"/>
    <w:rsid w:val="00372D68"/>
    <w:rsid w:val="003741FD"/>
    <w:rsid w:val="003765C0"/>
    <w:rsid w:val="003779F7"/>
    <w:rsid w:val="00377AB0"/>
    <w:rsid w:val="00380F60"/>
    <w:rsid w:val="00381458"/>
    <w:rsid w:val="00382D05"/>
    <w:rsid w:val="003836CF"/>
    <w:rsid w:val="00384611"/>
    <w:rsid w:val="00384DEC"/>
    <w:rsid w:val="003856A8"/>
    <w:rsid w:val="0039099D"/>
    <w:rsid w:val="003916B5"/>
    <w:rsid w:val="003920D5"/>
    <w:rsid w:val="00392BAD"/>
    <w:rsid w:val="003934F2"/>
    <w:rsid w:val="00394CDD"/>
    <w:rsid w:val="00395B8C"/>
    <w:rsid w:val="00397BAF"/>
    <w:rsid w:val="003A07B8"/>
    <w:rsid w:val="003A0E11"/>
    <w:rsid w:val="003A1302"/>
    <w:rsid w:val="003A37B8"/>
    <w:rsid w:val="003A49DF"/>
    <w:rsid w:val="003A65EC"/>
    <w:rsid w:val="003A709C"/>
    <w:rsid w:val="003A79C0"/>
    <w:rsid w:val="003B1CDF"/>
    <w:rsid w:val="003B231E"/>
    <w:rsid w:val="003B3E4D"/>
    <w:rsid w:val="003B4B56"/>
    <w:rsid w:val="003B5818"/>
    <w:rsid w:val="003B5E10"/>
    <w:rsid w:val="003B5EDE"/>
    <w:rsid w:val="003B74FC"/>
    <w:rsid w:val="003C160F"/>
    <w:rsid w:val="003C261C"/>
    <w:rsid w:val="003C28A5"/>
    <w:rsid w:val="003C347D"/>
    <w:rsid w:val="003C57A7"/>
    <w:rsid w:val="003C6048"/>
    <w:rsid w:val="003C6757"/>
    <w:rsid w:val="003C6A82"/>
    <w:rsid w:val="003C7A12"/>
    <w:rsid w:val="003C7B4D"/>
    <w:rsid w:val="003D3A57"/>
    <w:rsid w:val="003D3A7F"/>
    <w:rsid w:val="003D600A"/>
    <w:rsid w:val="003D6503"/>
    <w:rsid w:val="003E0160"/>
    <w:rsid w:val="003E10D8"/>
    <w:rsid w:val="003E17AD"/>
    <w:rsid w:val="003E19DD"/>
    <w:rsid w:val="003E277F"/>
    <w:rsid w:val="003E5A30"/>
    <w:rsid w:val="003E6A9A"/>
    <w:rsid w:val="003E7DD5"/>
    <w:rsid w:val="003E7F0E"/>
    <w:rsid w:val="003F00D7"/>
    <w:rsid w:val="003F2587"/>
    <w:rsid w:val="003F3D47"/>
    <w:rsid w:val="003F42A4"/>
    <w:rsid w:val="003F51E3"/>
    <w:rsid w:val="003F7F29"/>
    <w:rsid w:val="004017E5"/>
    <w:rsid w:val="00403E79"/>
    <w:rsid w:val="0040406D"/>
    <w:rsid w:val="00406772"/>
    <w:rsid w:val="004100DE"/>
    <w:rsid w:val="004102EA"/>
    <w:rsid w:val="004111A1"/>
    <w:rsid w:val="004119D3"/>
    <w:rsid w:val="00411C6C"/>
    <w:rsid w:val="00413198"/>
    <w:rsid w:val="00414E81"/>
    <w:rsid w:val="004161E4"/>
    <w:rsid w:val="00416DB1"/>
    <w:rsid w:val="00417A3F"/>
    <w:rsid w:val="004206E1"/>
    <w:rsid w:val="004207F8"/>
    <w:rsid w:val="004220D7"/>
    <w:rsid w:val="00422DCE"/>
    <w:rsid w:val="00423F01"/>
    <w:rsid w:val="004255D1"/>
    <w:rsid w:val="0042784A"/>
    <w:rsid w:val="00427A81"/>
    <w:rsid w:val="0043006D"/>
    <w:rsid w:val="0043043F"/>
    <w:rsid w:val="00430A60"/>
    <w:rsid w:val="00433A46"/>
    <w:rsid w:val="00434694"/>
    <w:rsid w:val="004348F4"/>
    <w:rsid w:val="00434E36"/>
    <w:rsid w:val="00436B9B"/>
    <w:rsid w:val="00436D4A"/>
    <w:rsid w:val="00437BD1"/>
    <w:rsid w:val="00440184"/>
    <w:rsid w:val="00440D4D"/>
    <w:rsid w:val="0044165B"/>
    <w:rsid w:val="0044191B"/>
    <w:rsid w:val="0044386A"/>
    <w:rsid w:val="00443A65"/>
    <w:rsid w:val="00443AA8"/>
    <w:rsid w:val="00446CE9"/>
    <w:rsid w:val="00447FB4"/>
    <w:rsid w:val="00450043"/>
    <w:rsid w:val="00450AB2"/>
    <w:rsid w:val="00452D97"/>
    <w:rsid w:val="00452E40"/>
    <w:rsid w:val="004541E1"/>
    <w:rsid w:val="00455A72"/>
    <w:rsid w:val="00456965"/>
    <w:rsid w:val="004569B5"/>
    <w:rsid w:val="00457569"/>
    <w:rsid w:val="00461841"/>
    <w:rsid w:val="00461E88"/>
    <w:rsid w:val="00461F16"/>
    <w:rsid w:val="0046344D"/>
    <w:rsid w:val="00463461"/>
    <w:rsid w:val="0046461C"/>
    <w:rsid w:val="00465C01"/>
    <w:rsid w:val="0046682E"/>
    <w:rsid w:val="00470A03"/>
    <w:rsid w:val="00471045"/>
    <w:rsid w:val="004733FB"/>
    <w:rsid w:val="0047357D"/>
    <w:rsid w:val="00473E19"/>
    <w:rsid w:val="00475182"/>
    <w:rsid w:val="0047568C"/>
    <w:rsid w:val="0047689D"/>
    <w:rsid w:val="004775CD"/>
    <w:rsid w:val="00477DED"/>
    <w:rsid w:val="00480F1F"/>
    <w:rsid w:val="004825C6"/>
    <w:rsid w:val="00483A73"/>
    <w:rsid w:val="00484073"/>
    <w:rsid w:val="0048478E"/>
    <w:rsid w:val="00484901"/>
    <w:rsid w:val="0048494B"/>
    <w:rsid w:val="0048586D"/>
    <w:rsid w:val="00485F10"/>
    <w:rsid w:val="00486747"/>
    <w:rsid w:val="0048715B"/>
    <w:rsid w:val="004874D1"/>
    <w:rsid w:val="00490804"/>
    <w:rsid w:val="00490D96"/>
    <w:rsid w:val="004922D4"/>
    <w:rsid w:val="0049231C"/>
    <w:rsid w:val="0049240C"/>
    <w:rsid w:val="00493051"/>
    <w:rsid w:val="00493437"/>
    <w:rsid w:val="00495F66"/>
    <w:rsid w:val="00497E10"/>
    <w:rsid w:val="004A1BA4"/>
    <w:rsid w:val="004A3E25"/>
    <w:rsid w:val="004A4965"/>
    <w:rsid w:val="004A5D9B"/>
    <w:rsid w:val="004A68ED"/>
    <w:rsid w:val="004A7F9C"/>
    <w:rsid w:val="004B1424"/>
    <w:rsid w:val="004B1C55"/>
    <w:rsid w:val="004B3ACD"/>
    <w:rsid w:val="004B4E16"/>
    <w:rsid w:val="004B6198"/>
    <w:rsid w:val="004B6C9D"/>
    <w:rsid w:val="004B7BA3"/>
    <w:rsid w:val="004B7ECF"/>
    <w:rsid w:val="004C046C"/>
    <w:rsid w:val="004C04CB"/>
    <w:rsid w:val="004C0923"/>
    <w:rsid w:val="004C11AD"/>
    <w:rsid w:val="004C2A00"/>
    <w:rsid w:val="004C3D39"/>
    <w:rsid w:val="004C4789"/>
    <w:rsid w:val="004C6A21"/>
    <w:rsid w:val="004C71CE"/>
    <w:rsid w:val="004D3E8E"/>
    <w:rsid w:val="004D4695"/>
    <w:rsid w:val="004D6287"/>
    <w:rsid w:val="004D6FD2"/>
    <w:rsid w:val="004E0ACD"/>
    <w:rsid w:val="004E1056"/>
    <w:rsid w:val="004E12A8"/>
    <w:rsid w:val="004E1789"/>
    <w:rsid w:val="004E2782"/>
    <w:rsid w:val="004E2887"/>
    <w:rsid w:val="004E31F6"/>
    <w:rsid w:val="004E3836"/>
    <w:rsid w:val="004E3A93"/>
    <w:rsid w:val="004E64DB"/>
    <w:rsid w:val="004E7582"/>
    <w:rsid w:val="004F0FC0"/>
    <w:rsid w:val="004F125E"/>
    <w:rsid w:val="004F65ED"/>
    <w:rsid w:val="00503695"/>
    <w:rsid w:val="00503C75"/>
    <w:rsid w:val="00504054"/>
    <w:rsid w:val="00504C11"/>
    <w:rsid w:val="00505085"/>
    <w:rsid w:val="0050587B"/>
    <w:rsid w:val="00505AC8"/>
    <w:rsid w:val="00507C03"/>
    <w:rsid w:val="0051054D"/>
    <w:rsid w:val="00514DEF"/>
    <w:rsid w:val="00514E78"/>
    <w:rsid w:val="005169B2"/>
    <w:rsid w:val="00517014"/>
    <w:rsid w:val="005201C0"/>
    <w:rsid w:val="00521416"/>
    <w:rsid w:val="005232F8"/>
    <w:rsid w:val="0052385C"/>
    <w:rsid w:val="00523A16"/>
    <w:rsid w:val="0052429C"/>
    <w:rsid w:val="005242FE"/>
    <w:rsid w:val="005247B7"/>
    <w:rsid w:val="0052721A"/>
    <w:rsid w:val="005274B1"/>
    <w:rsid w:val="005275FC"/>
    <w:rsid w:val="00530CF0"/>
    <w:rsid w:val="00532059"/>
    <w:rsid w:val="005323FF"/>
    <w:rsid w:val="005337DB"/>
    <w:rsid w:val="00534AAF"/>
    <w:rsid w:val="005353CD"/>
    <w:rsid w:val="005359F9"/>
    <w:rsid w:val="005368DB"/>
    <w:rsid w:val="005378E8"/>
    <w:rsid w:val="0054069E"/>
    <w:rsid w:val="00540AFE"/>
    <w:rsid w:val="0054187F"/>
    <w:rsid w:val="00541A8D"/>
    <w:rsid w:val="00541DF5"/>
    <w:rsid w:val="00542EDC"/>
    <w:rsid w:val="005443B7"/>
    <w:rsid w:val="00544D5D"/>
    <w:rsid w:val="00545215"/>
    <w:rsid w:val="005453E4"/>
    <w:rsid w:val="005459C3"/>
    <w:rsid w:val="00546142"/>
    <w:rsid w:val="005507CB"/>
    <w:rsid w:val="00553635"/>
    <w:rsid w:val="00556A8C"/>
    <w:rsid w:val="00556B41"/>
    <w:rsid w:val="00557746"/>
    <w:rsid w:val="005578A7"/>
    <w:rsid w:val="00560163"/>
    <w:rsid w:val="00561D79"/>
    <w:rsid w:val="0056268B"/>
    <w:rsid w:val="00563067"/>
    <w:rsid w:val="005641B8"/>
    <w:rsid w:val="005651D7"/>
    <w:rsid w:val="005655EA"/>
    <w:rsid w:val="00565A63"/>
    <w:rsid w:val="00566223"/>
    <w:rsid w:val="00566A9F"/>
    <w:rsid w:val="00567BC7"/>
    <w:rsid w:val="00567DF7"/>
    <w:rsid w:val="005706DC"/>
    <w:rsid w:val="005722FC"/>
    <w:rsid w:val="00572CC7"/>
    <w:rsid w:val="00574514"/>
    <w:rsid w:val="00574DF8"/>
    <w:rsid w:val="00577724"/>
    <w:rsid w:val="00577DD7"/>
    <w:rsid w:val="005815B1"/>
    <w:rsid w:val="00581632"/>
    <w:rsid w:val="005826E8"/>
    <w:rsid w:val="00583A1F"/>
    <w:rsid w:val="00583A45"/>
    <w:rsid w:val="0058515D"/>
    <w:rsid w:val="00585DF8"/>
    <w:rsid w:val="00591008"/>
    <w:rsid w:val="005922E0"/>
    <w:rsid w:val="00592AB0"/>
    <w:rsid w:val="00592AD8"/>
    <w:rsid w:val="00592B00"/>
    <w:rsid w:val="00593391"/>
    <w:rsid w:val="0059359C"/>
    <w:rsid w:val="00594C72"/>
    <w:rsid w:val="00594C77"/>
    <w:rsid w:val="00594CD8"/>
    <w:rsid w:val="005957E0"/>
    <w:rsid w:val="00595F48"/>
    <w:rsid w:val="00596300"/>
    <w:rsid w:val="005967B4"/>
    <w:rsid w:val="00596C1A"/>
    <w:rsid w:val="005A0422"/>
    <w:rsid w:val="005A216A"/>
    <w:rsid w:val="005A407F"/>
    <w:rsid w:val="005A50E9"/>
    <w:rsid w:val="005A64C4"/>
    <w:rsid w:val="005B0130"/>
    <w:rsid w:val="005B10D7"/>
    <w:rsid w:val="005B1AA8"/>
    <w:rsid w:val="005B32AA"/>
    <w:rsid w:val="005B368A"/>
    <w:rsid w:val="005B4F2B"/>
    <w:rsid w:val="005B5951"/>
    <w:rsid w:val="005B7705"/>
    <w:rsid w:val="005C0DC7"/>
    <w:rsid w:val="005C4A34"/>
    <w:rsid w:val="005C5385"/>
    <w:rsid w:val="005C61B6"/>
    <w:rsid w:val="005C6A33"/>
    <w:rsid w:val="005C6AE1"/>
    <w:rsid w:val="005C6E38"/>
    <w:rsid w:val="005C7684"/>
    <w:rsid w:val="005D0B6E"/>
    <w:rsid w:val="005D13D0"/>
    <w:rsid w:val="005D13FA"/>
    <w:rsid w:val="005D1D6D"/>
    <w:rsid w:val="005D1F83"/>
    <w:rsid w:val="005D2156"/>
    <w:rsid w:val="005D2357"/>
    <w:rsid w:val="005D2995"/>
    <w:rsid w:val="005D3A0C"/>
    <w:rsid w:val="005D3E37"/>
    <w:rsid w:val="005D498C"/>
    <w:rsid w:val="005D6192"/>
    <w:rsid w:val="005D7F7F"/>
    <w:rsid w:val="005E050E"/>
    <w:rsid w:val="005E1A18"/>
    <w:rsid w:val="005E1CAF"/>
    <w:rsid w:val="005E318A"/>
    <w:rsid w:val="005E37F0"/>
    <w:rsid w:val="005E521D"/>
    <w:rsid w:val="005E52A7"/>
    <w:rsid w:val="005E5317"/>
    <w:rsid w:val="005E5F43"/>
    <w:rsid w:val="005E7594"/>
    <w:rsid w:val="005F099F"/>
    <w:rsid w:val="005F0C6B"/>
    <w:rsid w:val="005F110B"/>
    <w:rsid w:val="005F22C2"/>
    <w:rsid w:val="005F2A4A"/>
    <w:rsid w:val="005F3098"/>
    <w:rsid w:val="005F3118"/>
    <w:rsid w:val="005F38EE"/>
    <w:rsid w:val="006002A3"/>
    <w:rsid w:val="0060308E"/>
    <w:rsid w:val="006044E9"/>
    <w:rsid w:val="006051B4"/>
    <w:rsid w:val="00606402"/>
    <w:rsid w:val="00606F5F"/>
    <w:rsid w:val="006075E0"/>
    <w:rsid w:val="00607FD5"/>
    <w:rsid w:val="00612000"/>
    <w:rsid w:val="00612375"/>
    <w:rsid w:val="00612D9F"/>
    <w:rsid w:val="00614626"/>
    <w:rsid w:val="00614B37"/>
    <w:rsid w:val="00614CC8"/>
    <w:rsid w:val="00615FCF"/>
    <w:rsid w:val="00616292"/>
    <w:rsid w:val="006179F5"/>
    <w:rsid w:val="00617D82"/>
    <w:rsid w:val="00622CB6"/>
    <w:rsid w:val="00624355"/>
    <w:rsid w:val="00624FA9"/>
    <w:rsid w:val="006265F4"/>
    <w:rsid w:val="00630129"/>
    <w:rsid w:val="0063090B"/>
    <w:rsid w:val="00630D0A"/>
    <w:rsid w:val="00632675"/>
    <w:rsid w:val="0063439D"/>
    <w:rsid w:val="00634E20"/>
    <w:rsid w:val="00635AF0"/>
    <w:rsid w:val="00635C2B"/>
    <w:rsid w:val="0063778C"/>
    <w:rsid w:val="006402FA"/>
    <w:rsid w:val="00640EDB"/>
    <w:rsid w:val="00640FF0"/>
    <w:rsid w:val="0064113E"/>
    <w:rsid w:val="00642CBC"/>
    <w:rsid w:val="00643A45"/>
    <w:rsid w:val="0064435A"/>
    <w:rsid w:val="0064440D"/>
    <w:rsid w:val="00645994"/>
    <w:rsid w:val="0064608F"/>
    <w:rsid w:val="006462B8"/>
    <w:rsid w:val="0064770F"/>
    <w:rsid w:val="00650061"/>
    <w:rsid w:val="00650BA3"/>
    <w:rsid w:val="00651903"/>
    <w:rsid w:val="0065331A"/>
    <w:rsid w:val="006537E1"/>
    <w:rsid w:val="0065407A"/>
    <w:rsid w:val="00654517"/>
    <w:rsid w:val="00654CB1"/>
    <w:rsid w:val="00656EF1"/>
    <w:rsid w:val="00661508"/>
    <w:rsid w:val="00661C85"/>
    <w:rsid w:val="00662241"/>
    <w:rsid w:val="00662FCE"/>
    <w:rsid w:val="00663B36"/>
    <w:rsid w:val="00663C4E"/>
    <w:rsid w:val="00665865"/>
    <w:rsid w:val="00665B97"/>
    <w:rsid w:val="00666079"/>
    <w:rsid w:val="00666FE5"/>
    <w:rsid w:val="00667B90"/>
    <w:rsid w:val="0067018A"/>
    <w:rsid w:val="0067312A"/>
    <w:rsid w:val="00675195"/>
    <w:rsid w:val="006758FA"/>
    <w:rsid w:val="0067601A"/>
    <w:rsid w:val="00676E11"/>
    <w:rsid w:val="0067721F"/>
    <w:rsid w:val="00677828"/>
    <w:rsid w:val="006813C6"/>
    <w:rsid w:val="006819D7"/>
    <w:rsid w:val="00681E5D"/>
    <w:rsid w:val="006848D1"/>
    <w:rsid w:val="00686437"/>
    <w:rsid w:val="006909C9"/>
    <w:rsid w:val="006916FF"/>
    <w:rsid w:val="00691705"/>
    <w:rsid w:val="00692100"/>
    <w:rsid w:val="0069397C"/>
    <w:rsid w:val="00693A8D"/>
    <w:rsid w:val="006941CA"/>
    <w:rsid w:val="00695570"/>
    <w:rsid w:val="00695694"/>
    <w:rsid w:val="00695C65"/>
    <w:rsid w:val="00696996"/>
    <w:rsid w:val="006A0D75"/>
    <w:rsid w:val="006A214A"/>
    <w:rsid w:val="006A2E24"/>
    <w:rsid w:val="006A339F"/>
    <w:rsid w:val="006A571E"/>
    <w:rsid w:val="006A57EA"/>
    <w:rsid w:val="006A6842"/>
    <w:rsid w:val="006A6B04"/>
    <w:rsid w:val="006A6C46"/>
    <w:rsid w:val="006A7EBB"/>
    <w:rsid w:val="006B014E"/>
    <w:rsid w:val="006B0C19"/>
    <w:rsid w:val="006B2F31"/>
    <w:rsid w:val="006B4AD6"/>
    <w:rsid w:val="006B4B3C"/>
    <w:rsid w:val="006B60D2"/>
    <w:rsid w:val="006C0481"/>
    <w:rsid w:val="006C0CB1"/>
    <w:rsid w:val="006C14A0"/>
    <w:rsid w:val="006C1772"/>
    <w:rsid w:val="006C17CE"/>
    <w:rsid w:val="006C17D3"/>
    <w:rsid w:val="006C1FC4"/>
    <w:rsid w:val="006C240A"/>
    <w:rsid w:val="006C2FE1"/>
    <w:rsid w:val="006C7BA9"/>
    <w:rsid w:val="006D0155"/>
    <w:rsid w:val="006D4D27"/>
    <w:rsid w:val="006D5314"/>
    <w:rsid w:val="006D58E6"/>
    <w:rsid w:val="006D5B25"/>
    <w:rsid w:val="006D7B2D"/>
    <w:rsid w:val="006D7C07"/>
    <w:rsid w:val="006E0E47"/>
    <w:rsid w:val="006E0E88"/>
    <w:rsid w:val="006E128C"/>
    <w:rsid w:val="006E3B58"/>
    <w:rsid w:val="006E4B0B"/>
    <w:rsid w:val="006E550E"/>
    <w:rsid w:val="006E5911"/>
    <w:rsid w:val="006E5B04"/>
    <w:rsid w:val="006E5FAA"/>
    <w:rsid w:val="006E6801"/>
    <w:rsid w:val="006E796F"/>
    <w:rsid w:val="006E7B77"/>
    <w:rsid w:val="006F0459"/>
    <w:rsid w:val="006F0917"/>
    <w:rsid w:val="006F0C64"/>
    <w:rsid w:val="006F22EE"/>
    <w:rsid w:val="006F2E59"/>
    <w:rsid w:val="006F410A"/>
    <w:rsid w:val="006F4FDF"/>
    <w:rsid w:val="006F6FFC"/>
    <w:rsid w:val="006F71A7"/>
    <w:rsid w:val="00702A9F"/>
    <w:rsid w:val="00702B0C"/>
    <w:rsid w:val="007032BB"/>
    <w:rsid w:val="00704004"/>
    <w:rsid w:val="007047D9"/>
    <w:rsid w:val="007048D3"/>
    <w:rsid w:val="00706C80"/>
    <w:rsid w:val="00710904"/>
    <w:rsid w:val="00712394"/>
    <w:rsid w:val="007125BA"/>
    <w:rsid w:val="00712DB0"/>
    <w:rsid w:val="00714FA7"/>
    <w:rsid w:val="00715328"/>
    <w:rsid w:val="00715E9D"/>
    <w:rsid w:val="007164AB"/>
    <w:rsid w:val="007169C4"/>
    <w:rsid w:val="00716E29"/>
    <w:rsid w:val="00717EE5"/>
    <w:rsid w:val="007212ED"/>
    <w:rsid w:val="00722317"/>
    <w:rsid w:val="007230FF"/>
    <w:rsid w:val="00724EF7"/>
    <w:rsid w:val="00727F6A"/>
    <w:rsid w:val="0073058E"/>
    <w:rsid w:val="007309C0"/>
    <w:rsid w:val="007321B4"/>
    <w:rsid w:val="00732F2E"/>
    <w:rsid w:val="007336A4"/>
    <w:rsid w:val="00733F7E"/>
    <w:rsid w:val="00742665"/>
    <w:rsid w:val="00742930"/>
    <w:rsid w:val="00743202"/>
    <w:rsid w:val="00743DAC"/>
    <w:rsid w:val="0074532F"/>
    <w:rsid w:val="0074547A"/>
    <w:rsid w:val="00747896"/>
    <w:rsid w:val="007533D9"/>
    <w:rsid w:val="007535A2"/>
    <w:rsid w:val="0075463E"/>
    <w:rsid w:val="007554A1"/>
    <w:rsid w:val="00756578"/>
    <w:rsid w:val="00756CD6"/>
    <w:rsid w:val="00757359"/>
    <w:rsid w:val="00757D2F"/>
    <w:rsid w:val="0076111D"/>
    <w:rsid w:val="007628E3"/>
    <w:rsid w:val="007633A1"/>
    <w:rsid w:val="0076473B"/>
    <w:rsid w:val="007655D8"/>
    <w:rsid w:val="00766289"/>
    <w:rsid w:val="0076776F"/>
    <w:rsid w:val="00767C58"/>
    <w:rsid w:val="00767E21"/>
    <w:rsid w:val="00767E66"/>
    <w:rsid w:val="00770941"/>
    <w:rsid w:val="00770F1D"/>
    <w:rsid w:val="00774C38"/>
    <w:rsid w:val="00776AD1"/>
    <w:rsid w:val="00776D6A"/>
    <w:rsid w:val="007776FD"/>
    <w:rsid w:val="00780B62"/>
    <w:rsid w:val="007811B6"/>
    <w:rsid w:val="007815EC"/>
    <w:rsid w:val="0078267E"/>
    <w:rsid w:val="007827C9"/>
    <w:rsid w:val="00782B2B"/>
    <w:rsid w:val="0078319E"/>
    <w:rsid w:val="00783CF1"/>
    <w:rsid w:val="007845C4"/>
    <w:rsid w:val="007848E9"/>
    <w:rsid w:val="00785624"/>
    <w:rsid w:val="00785A40"/>
    <w:rsid w:val="007872D4"/>
    <w:rsid w:val="00787C89"/>
    <w:rsid w:val="00787EC7"/>
    <w:rsid w:val="0079004B"/>
    <w:rsid w:val="00791112"/>
    <w:rsid w:val="0079192F"/>
    <w:rsid w:val="00791ED1"/>
    <w:rsid w:val="007932ED"/>
    <w:rsid w:val="007940D7"/>
    <w:rsid w:val="00794CD0"/>
    <w:rsid w:val="00795B9A"/>
    <w:rsid w:val="007A0FF1"/>
    <w:rsid w:val="007A109A"/>
    <w:rsid w:val="007A1DC1"/>
    <w:rsid w:val="007A2714"/>
    <w:rsid w:val="007A37C0"/>
    <w:rsid w:val="007A4E9C"/>
    <w:rsid w:val="007A525B"/>
    <w:rsid w:val="007A5322"/>
    <w:rsid w:val="007A6CF2"/>
    <w:rsid w:val="007A7156"/>
    <w:rsid w:val="007A7617"/>
    <w:rsid w:val="007B25C5"/>
    <w:rsid w:val="007B548C"/>
    <w:rsid w:val="007B7303"/>
    <w:rsid w:val="007B7C4A"/>
    <w:rsid w:val="007C042B"/>
    <w:rsid w:val="007C115B"/>
    <w:rsid w:val="007C2A61"/>
    <w:rsid w:val="007C31B1"/>
    <w:rsid w:val="007C35E2"/>
    <w:rsid w:val="007C4281"/>
    <w:rsid w:val="007C4C51"/>
    <w:rsid w:val="007C5027"/>
    <w:rsid w:val="007C5671"/>
    <w:rsid w:val="007C5E63"/>
    <w:rsid w:val="007C69F6"/>
    <w:rsid w:val="007C6E1E"/>
    <w:rsid w:val="007C7FE9"/>
    <w:rsid w:val="007D0FE7"/>
    <w:rsid w:val="007D248E"/>
    <w:rsid w:val="007D4B4F"/>
    <w:rsid w:val="007D6B9B"/>
    <w:rsid w:val="007E31A7"/>
    <w:rsid w:val="007E43BA"/>
    <w:rsid w:val="007E44CC"/>
    <w:rsid w:val="007E50D3"/>
    <w:rsid w:val="007E555D"/>
    <w:rsid w:val="007E63C9"/>
    <w:rsid w:val="007E6785"/>
    <w:rsid w:val="007E76F8"/>
    <w:rsid w:val="007E78E7"/>
    <w:rsid w:val="007F0C0C"/>
    <w:rsid w:val="007F1BFD"/>
    <w:rsid w:val="007F1E29"/>
    <w:rsid w:val="007F1F32"/>
    <w:rsid w:val="007F211D"/>
    <w:rsid w:val="007F2AA5"/>
    <w:rsid w:val="007F3D15"/>
    <w:rsid w:val="007F4113"/>
    <w:rsid w:val="007F69A1"/>
    <w:rsid w:val="007F69C0"/>
    <w:rsid w:val="007F6ADD"/>
    <w:rsid w:val="00800504"/>
    <w:rsid w:val="008013C3"/>
    <w:rsid w:val="008033E3"/>
    <w:rsid w:val="00803DC4"/>
    <w:rsid w:val="0080605A"/>
    <w:rsid w:val="0080629B"/>
    <w:rsid w:val="00807677"/>
    <w:rsid w:val="008103EA"/>
    <w:rsid w:val="00810598"/>
    <w:rsid w:val="00811F7E"/>
    <w:rsid w:val="00812A06"/>
    <w:rsid w:val="0081306C"/>
    <w:rsid w:val="00813619"/>
    <w:rsid w:val="00813834"/>
    <w:rsid w:val="00814026"/>
    <w:rsid w:val="0081515D"/>
    <w:rsid w:val="0081591F"/>
    <w:rsid w:val="00817449"/>
    <w:rsid w:val="008179E7"/>
    <w:rsid w:val="00820630"/>
    <w:rsid w:val="00820CC2"/>
    <w:rsid w:val="00822018"/>
    <w:rsid w:val="00824152"/>
    <w:rsid w:val="00826E70"/>
    <w:rsid w:val="00827552"/>
    <w:rsid w:val="008319F7"/>
    <w:rsid w:val="00832737"/>
    <w:rsid w:val="00834B97"/>
    <w:rsid w:val="00835515"/>
    <w:rsid w:val="008369F6"/>
    <w:rsid w:val="008374B8"/>
    <w:rsid w:val="00837A80"/>
    <w:rsid w:val="00840819"/>
    <w:rsid w:val="008412DF"/>
    <w:rsid w:val="00841618"/>
    <w:rsid w:val="0084162D"/>
    <w:rsid w:val="0084195C"/>
    <w:rsid w:val="00842B46"/>
    <w:rsid w:val="00842C6B"/>
    <w:rsid w:val="00843BD4"/>
    <w:rsid w:val="008454ED"/>
    <w:rsid w:val="0084584D"/>
    <w:rsid w:val="00850EC5"/>
    <w:rsid w:val="00851F7E"/>
    <w:rsid w:val="00856FC0"/>
    <w:rsid w:val="00857600"/>
    <w:rsid w:val="00862D36"/>
    <w:rsid w:val="00863121"/>
    <w:rsid w:val="00863171"/>
    <w:rsid w:val="0086676B"/>
    <w:rsid w:val="00872EAC"/>
    <w:rsid w:val="00872EC8"/>
    <w:rsid w:val="00873799"/>
    <w:rsid w:val="00873B34"/>
    <w:rsid w:val="00874CD1"/>
    <w:rsid w:val="00875A53"/>
    <w:rsid w:val="0087668A"/>
    <w:rsid w:val="00876BF1"/>
    <w:rsid w:val="00877494"/>
    <w:rsid w:val="00877612"/>
    <w:rsid w:val="0087762C"/>
    <w:rsid w:val="00880468"/>
    <w:rsid w:val="00880666"/>
    <w:rsid w:val="00884341"/>
    <w:rsid w:val="00884D26"/>
    <w:rsid w:val="00887E76"/>
    <w:rsid w:val="00887F82"/>
    <w:rsid w:val="00890A81"/>
    <w:rsid w:val="008937F8"/>
    <w:rsid w:val="00893DD5"/>
    <w:rsid w:val="00895331"/>
    <w:rsid w:val="008970BB"/>
    <w:rsid w:val="008A0A4A"/>
    <w:rsid w:val="008A14C7"/>
    <w:rsid w:val="008A15E9"/>
    <w:rsid w:val="008A223B"/>
    <w:rsid w:val="008A25D3"/>
    <w:rsid w:val="008A285E"/>
    <w:rsid w:val="008A2B37"/>
    <w:rsid w:val="008A3D9C"/>
    <w:rsid w:val="008A5840"/>
    <w:rsid w:val="008A5F2B"/>
    <w:rsid w:val="008A675E"/>
    <w:rsid w:val="008A6FD0"/>
    <w:rsid w:val="008A778E"/>
    <w:rsid w:val="008B034E"/>
    <w:rsid w:val="008B070E"/>
    <w:rsid w:val="008B1F6A"/>
    <w:rsid w:val="008B1FD2"/>
    <w:rsid w:val="008B4ACE"/>
    <w:rsid w:val="008B7337"/>
    <w:rsid w:val="008B734F"/>
    <w:rsid w:val="008C0293"/>
    <w:rsid w:val="008C0AFC"/>
    <w:rsid w:val="008C1C16"/>
    <w:rsid w:val="008C2ADE"/>
    <w:rsid w:val="008C30AE"/>
    <w:rsid w:val="008C315B"/>
    <w:rsid w:val="008C340D"/>
    <w:rsid w:val="008C3721"/>
    <w:rsid w:val="008C5F5F"/>
    <w:rsid w:val="008C659D"/>
    <w:rsid w:val="008C7C31"/>
    <w:rsid w:val="008D0562"/>
    <w:rsid w:val="008D0CAC"/>
    <w:rsid w:val="008D2904"/>
    <w:rsid w:val="008D3228"/>
    <w:rsid w:val="008D3C99"/>
    <w:rsid w:val="008D43D9"/>
    <w:rsid w:val="008D46CE"/>
    <w:rsid w:val="008D4A83"/>
    <w:rsid w:val="008D75CD"/>
    <w:rsid w:val="008D7A0C"/>
    <w:rsid w:val="008E005A"/>
    <w:rsid w:val="008E0ED1"/>
    <w:rsid w:val="008E1C0A"/>
    <w:rsid w:val="008E2363"/>
    <w:rsid w:val="008E2EDD"/>
    <w:rsid w:val="008E4101"/>
    <w:rsid w:val="008E4462"/>
    <w:rsid w:val="008E6B18"/>
    <w:rsid w:val="008E7511"/>
    <w:rsid w:val="008E7EE9"/>
    <w:rsid w:val="008F29AD"/>
    <w:rsid w:val="008F4E72"/>
    <w:rsid w:val="008F572C"/>
    <w:rsid w:val="008F6020"/>
    <w:rsid w:val="008F7C8A"/>
    <w:rsid w:val="0090074C"/>
    <w:rsid w:val="00900A13"/>
    <w:rsid w:val="00904951"/>
    <w:rsid w:val="00905EBA"/>
    <w:rsid w:val="00907127"/>
    <w:rsid w:val="009077D2"/>
    <w:rsid w:val="00910214"/>
    <w:rsid w:val="009105D2"/>
    <w:rsid w:val="0091086C"/>
    <w:rsid w:val="009133E6"/>
    <w:rsid w:val="00913F8E"/>
    <w:rsid w:val="00914261"/>
    <w:rsid w:val="009152E9"/>
    <w:rsid w:val="009156D4"/>
    <w:rsid w:val="00915793"/>
    <w:rsid w:val="00915CD0"/>
    <w:rsid w:val="00915D99"/>
    <w:rsid w:val="00921E24"/>
    <w:rsid w:val="00922580"/>
    <w:rsid w:val="00924167"/>
    <w:rsid w:val="009245CB"/>
    <w:rsid w:val="00927081"/>
    <w:rsid w:val="0092710B"/>
    <w:rsid w:val="00932F45"/>
    <w:rsid w:val="00934C2C"/>
    <w:rsid w:val="0093520D"/>
    <w:rsid w:val="00935489"/>
    <w:rsid w:val="00936AFE"/>
    <w:rsid w:val="00940D05"/>
    <w:rsid w:val="00942048"/>
    <w:rsid w:val="00943230"/>
    <w:rsid w:val="00944882"/>
    <w:rsid w:val="00945827"/>
    <w:rsid w:val="00945F2D"/>
    <w:rsid w:val="009466DB"/>
    <w:rsid w:val="00946867"/>
    <w:rsid w:val="009502DF"/>
    <w:rsid w:val="00952904"/>
    <w:rsid w:val="009533EA"/>
    <w:rsid w:val="009547EC"/>
    <w:rsid w:val="00955524"/>
    <w:rsid w:val="00956081"/>
    <w:rsid w:val="00956A92"/>
    <w:rsid w:val="0095772E"/>
    <w:rsid w:val="009611CB"/>
    <w:rsid w:val="0096160D"/>
    <w:rsid w:val="0096366C"/>
    <w:rsid w:val="00963E43"/>
    <w:rsid w:val="00963EC9"/>
    <w:rsid w:val="00965612"/>
    <w:rsid w:val="0096622C"/>
    <w:rsid w:val="00966C59"/>
    <w:rsid w:val="00967EB9"/>
    <w:rsid w:val="009701D3"/>
    <w:rsid w:val="00970397"/>
    <w:rsid w:val="0097103A"/>
    <w:rsid w:val="009715A5"/>
    <w:rsid w:val="0097238F"/>
    <w:rsid w:val="00972E0A"/>
    <w:rsid w:val="0097597F"/>
    <w:rsid w:val="00976411"/>
    <w:rsid w:val="009774CE"/>
    <w:rsid w:val="009776A3"/>
    <w:rsid w:val="00977818"/>
    <w:rsid w:val="00977A18"/>
    <w:rsid w:val="00977A66"/>
    <w:rsid w:val="00977B5F"/>
    <w:rsid w:val="00977BAB"/>
    <w:rsid w:val="00977CEF"/>
    <w:rsid w:val="00980572"/>
    <w:rsid w:val="009806D1"/>
    <w:rsid w:val="00980D01"/>
    <w:rsid w:val="009819B7"/>
    <w:rsid w:val="00981CF9"/>
    <w:rsid w:val="009837F7"/>
    <w:rsid w:val="00984DB5"/>
    <w:rsid w:val="0098611E"/>
    <w:rsid w:val="009870E1"/>
    <w:rsid w:val="00987D82"/>
    <w:rsid w:val="00990ACE"/>
    <w:rsid w:val="009919EF"/>
    <w:rsid w:val="00992634"/>
    <w:rsid w:val="009945F0"/>
    <w:rsid w:val="00995764"/>
    <w:rsid w:val="00995A7C"/>
    <w:rsid w:val="009962DF"/>
    <w:rsid w:val="00996B36"/>
    <w:rsid w:val="00997189"/>
    <w:rsid w:val="009A0F15"/>
    <w:rsid w:val="009A1FDC"/>
    <w:rsid w:val="009A35F1"/>
    <w:rsid w:val="009A775B"/>
    <w:rsid w:val="009B03A9"/>
    <w:rsid w:val="009B06DB"/>
    <w:rsid w:val="009B0F1D"/>
    <w:rsid w:val="009B1EA2"/>
    <w:rsid w:val="009B23D6"/>
    <w:rsid w:val="009B2ABD"/>
    <w:rsid w:val="009B2FFA"/>
    <w:rsid w:val="009B510C"/>
    <w:rsid w:val="009C07F1"/>
    <w:rsid w:val="009C2060"/>
    <w:rsid w:val="009C3C78"/>
    <w:rsid w:val="009C4EC7"/>
    <w:rsid w:val="009C57B5"/>
    <w:rsid w:val="009C74C7"/>
    <w:rsid w:val="009D0BDA"/>
    <w:rsid w:val="009D0D2C"/>
    <w:rsid w:val="009D1B3D"/>
    <w:rsid w:val="009D302B"/>
    <w:rsid w:val="009D3546"/>
    <w:rsid w:val="009D3917"/>
    <w:rsid w:val="009D466C"/>
    <w:rsid w:val="009D4974"/>
    <w:rsid w:val="009D58CA"/>
    <w:rsid w:val="009D6B9E"/>
    <w:rsid w:val="009D79DD"/>
    <w:rsid w:val="009D7E18"/>
    <w:rsid w:val="009E0162"/>
    <w:rsid w:val="009E17E7"/>
    <w:rsid w:val="009E25C2"/>
    <w:rsid w:val="009E31BE"/>
    <w:rsid w:val="009E32A2"/>
    <w:rsid w:val="009E5CE7"/>
    <w:rsid w:val="009E5DF4"/>
    <w:rsid w:val="009E6CC4"/>
    <w:rsid w:val="009F0099"/>
    <w:rsid w:val="009F0A22"/>
    <w:rsid w:val="009F0C3A"/>
    <w:rsid w:val="009F143F"/>
    <w:rsid w:val="009F152E"/>
    <w:rsid w:val="009F3277"/>
    <w:rsid w:val="009F5C4A"/>
    <w:rsid w:val="009F7435"/>
    <w:rsid w:val="00A01397"/>
    <w:rsid w:val="00A0205B"/>
    <w:rsid w:val="00A02067"/>
    <w:rsid w:val="00A0299A"/>
    <w:rsid w:val="00A02A8D"/>
    <w:rsid w:val="00A04464"/>
    <w:rsid w:val="00A074B1"/>
    <w:rsid w:val="00A07772"/>
    <w:rsid w:val="00A07F01"/>
    <w:rsid w:val="00A104FF"/>
    <w:rsid w:val="00A106F7"/>
    <w:rsid w:val="00A10BFD"/>
    <w:rsid w:val="00A119B7"/>
    <w:rsid w:val="00A11BF7"/>
    <w:rsid w:val="00A12F53"/>
    <w:rsid w:val="00A13402"/>
    <w:rsid w:val="00A13C9E"/>
    <w:rsid w:val="00A13F82"/>
    <w:rsid w:val="00A1407A"/>
    <w:rsid w:val="00A14991"/>
    <w:rsid w:val="00A15CC8"/>
    <w:rsid w:val="00A1685E"/>
    <w:rsid w:val="00A215D3"/>
    <w:rsid w:val="00A24C2D"/>
    <w:rsid w:val="00A24E75"/>
    <w:rsid w:val="00A2682D"/>
    <w:rsid w:val="00A27044"/>
    <w:rsid w:val="00A306FA"/>
    <w:rsid w:val="00A318D5"/>
    <w:rsid w:val="00A31E45"/>
    <w:rsid w:val="00A31EC4"/>
    <w:rsid w:val="00A321D3"/>
    <w:rsid w:val="00A32DA4"/>
    <w:rsid w:val="00A334FE"/>
    <w:rsid w:val="00A33A97"/>
    <w:rsid w:val="00A34CCB"/>
    <w:rsid w:val="00A350CB"/>
    <w:rsid w:val="00A3783C"/>
    <w:rsid w:val="00A40346"/>
    <w:rsid w:val="00A41A8D"/>
    <w:rsid w:val="00A41DC3"/>
    <w:rsid w:val="00A4286B"/>
    <w:rsid w:val="00A42CA4"/>
    <w:rsid w:val="00A4314D"/>
    <w:rsid w:val="00A44BEA"/>
    <w:rsid w:val="00A5007F"/>
    <w:rsid w:val="00A5011A"/>
    <w:rsid w:val="00A51424"/>
    <w:rsid w:val="00A52122"/>
    <w:rsid w:val="00A522AE"/>
    <w:rsid w:val="00A528B4"/>
    <w:rsid w:val="00A52E98"/>
    <w:rsid w:val="00A54B2D"/>
    <w:rsid w:val="00A55B66"/>
    <w:rsid w:val="00A56B83"/>
    <w:rsid w:val="00A60442"/>
    <w:rsid w:val="00A612E4"/>
    <w:rsid w:val="00A613BF"/>
    <w:rsid w:val="00A616B7"/>
    <w:rsid w:val="00A61CC4"/>
    <w:rsid w:val="00A62763"/>
    <w:rsid w:val="00A62D03"/>
    <w:rsid w:val="00A6349C"/>
    <w:rsid w:val="00A63861"/>
    <w:rsid w:val="00A63ACB"/>
    <w:rsid w:val="00A64429"/>
    <w:rsid w:val="00A65830"/>
    <w:rsid w:val="00A65B0B"/>
    <w:rsid w:val="00A66409"/>
    <w:rsid w:val="00A67C65"/>
    <w:rsid w:val="00A70425"/>
    <w:rsid w:val="00A7270F"/>
    <w:rsid w:val="00A73990"/>
    <w:rsid w:val="00A74469"/>
    <w:rsid w:val="00A7500E"/>
    <w:rsid w:val="00A761BA"/>
    <w:rsid w:val="00A764CF"/>
    <w:rsid w:val="00A803F2"/>
    <w:rsid w:val="00A815C1"/>
    <w:rsid w:val="00A84F99"/>
    <w:rsid w:val="00A84FB6"/>
    <w:rsid w:val="00A865C8"/>
    <w:rsid w:val="00A868BC"/>
    <w:rsid w:val="00A91436"/>
    <w:rsid w:val="00A9164E"/>
    <w:rsid w:val="00A91EDF"/>
    <w:rsid w:val="00A91F8D"/>
    <w:rsid w:val="00A923A1"/>
    <w:rsid w:val="00A9286B"/>
    <w:rsid w:val="00A92C44"/>
    <w:rsid w:val="00A93FE7"/>
    <w:rsid w:val="00A94F0A"/>
    <w:rsid w:val="00A95E18"/>
    <w:rsid w:val="00AA0709"/>
    <w:rsid w:val="00AA0F24"/>
    <w:rsid w:val="00AA3782"/>
    <w:rsid w:val="00AA6BF3"/>
    <w:rsid w:val="00AA7C27"/>
    <w:rsid w:val="00AB0698"/>
    <w:rsid w:val="00AB190F"/>
    <w:rsid w:val="00AB224E"/>
    <w:rsid w:val="00AB4F54"/>
    <w:rsid w:val="00AB5C94"/>
    <w:rsid w:val="00AB637E"/>
    <w:rsid w:val="00AB6DD1"/>
    <w:rsid w:val="00AB72EA"/>
    <w:rsid w:val="00AB76A2"/>
    <w:rsid w:val="00AC03F9"/>
    <w:rsid w:val="00AC0E3F"/>
    <w:rsid w:val="00AC15BB"/>
    <w:rsid w:val="00AC1CAB"/>
    <w:rsid w:val="00AC2905"/>
    <w:rsid w:val="00AC384E"/>
    <w:rsid w:val="00AC391F"/>
    <w:rsid w:val="00AC552D"/>
    <w:rsid w:val="00AD0F45"/>
    <w:rsid w:val="00AD1321"/>
    <w:rsid w:val="00AD1A4D"/>
    <w:rsid w:val="00AD1C8F"/>
    <w:rsid w:val="00AD1DE4"/>
    <w:rsid w:val="00AD2B93"/>
    <w:rsid w:val="00AD2CE8"/>
    <w:rsid w:val="00AD3B14"/>
    <w:rsid w:val="00AD3B9A"/>
    <w:rsid w:val="00AD4BEA"/>
    <w:rsid w:val="00AD7DE9"/>
    <w:rsid w:val="00AE0D56"/>
    <w:rsid w:val="00AE12C0"/>
    <w:rsid w:val="00AE267B"/>
    <w:rsid w:val="00AE3A35"/>
    <w:rsid w:val="00AE4849"/>
    <w:rsid w:val="00AE5335"/>
    <w:rsid w:val="00AE6994"/>
    <w:rsid w:val="00AE7326"/>
    <w:rsid w:val="00AE7421"/>
    <w:rsid w:val="00AF08DE"/>
    <w:rsid w:val="00AF100B"/>
    <w:rsid w:val="00AF1FAA"/>
    <w:rsid w:val="00AF4202"/>
    <w:rsid w:val="00AF5657"/>
    <w:rsid w:val="00AF5C29"/>
    <w:rsid w:val="00AF61C2"/>
    <w:rsid w:val="00B01F4E"/>
    <w:rsid w:val="00B025A1"/>
    <w:rsid w:val="00B02AC8"/>
    <w:rsid w:val="00B02E1E"/>
    <w:rsid w:val="00B03AE4"/>
    <w:rsid w:val="00B058A5"/>
    <w:rsid w:val="00B05AC9"/>
    <w:rsid w:val="00B05EB4"/>
    <w:rsid w:val="00B1116F"/>
    <w:rsid w:val="00B12225"/>
    <w:rsid w:val="00B129D0"/>
    <w:rsid w:val="00B149BA"/>
    <w:rsid w:val="00B15D42"/>
    <w:rsid w:val="00B1696B"/>
    <w:rsid w:val="00B22D7F"/>
    <w:rsid w:val="00B23C21"/>
    <w:rsid w:val="00B23EDC"/>
    <w:rsid w:val="00B243F0"/>
    <w:rsid w:val="00B244DA"/>
    <w:rsid w:val="00B252F7"/>
    <w:rsid w:val="00B26232"/>
    <w:rsid w:val="00B31026"/>
    <w:rsid w:val="00B32FBE"/>
    <w:rsid w:val="00B35354"/>
    <w:rsid w:val="00B35DD7"/>
    <w:rsid w:val="00B37699"/>
    <w:rsid w:val="00B377F6"/>
    <w:rsid w:val="00B37979"/>
    <w:rsid w:val="00B404AC"/>
    <w:rsid w:val="00B40727"/>
    <w:rsid w:val="00B42F70"/>
    <w:rsid w:val="00B43D03"/>
    <w:rsid w:val="00B44276"/>
    <w:rsid w:val="00B45C40"/>
    <w:rsid w:val="00B46B5C"/>
    <w:rsid w:val="00B4766A"/>
    <w:rsid w:val="00B506E6"/>
    <w:rsid w:val="00B50D90"/>
    <w:rsid w:val="00B51FE3"/>
    <w:rsid w:val="00B52205"/>
    <w:rsid w:val="00B5289C"/>
    <w:rsid w:val="00B52B42"/>
    <w:rsid w:val="00B54DC1"/>
    <w:rsid w:val="00B5573E"/>
    <w:rsid w:val="00B559E5"/>
    <w:rsid w:val="00B55A45"/>
    <w:rsid w:val="00B5655E"/>
    <w:rsid w:val="00B56C26"/>
    <w:rsid w:val="00B570C0"/>
    <w:rsid w:val="00B61445"/>
    <w:rsid w:val="00B61BB4"/>
    <w:rsid w:val="00B62881"/>
    <w:rsid w:val="00B639F9"/>
    <w:rsid w:val="00B63BBF"/>
    <w:rsid w:val="00B63D4B"/>
    <w:rsid w:val="00B64BB8"/>
    <w:rsid w:val="00B6633E"/>
    <w:rsid w:val="00B67511"/>
    <w:rsid w:val="00B67798"/>
    <w:rsid w:val="00B70655"/>
    <w:rsid w:val="00B70686"/>
    <w:rsid w:val="00B70F53"/>
    <w:rsid w:val="00B7156D"/>
    <w:rsid w:val="00B71639"/>
    <w:rsid w:val="00B72C43"/>
    <w:rsid w:val="00B730BA"/>
    <w:rsid w:val="00B7311D"/>
    <w:rsid w:val="00B73C62"/>
    <w:rsid w:val="00B77E7E"/>
    <w:rsid w:val="00B8012C"/>
    <w:rsid w:val="00B81D56"/>
    <w:rsid w:val="00B828DB"/>
    <w:rsid w:val="00B8395E"/>
    <w:rsid w:val="00B83F58"/>
    <w:rsid w:val="00B85C8A"/>
    <w:rsid w:val="00B85EE0"/>
    <w:rsid w:val="00B86572"/>
    <w:rsid w:val="00B91DF1"/>
    <w:rsid w:val="00B929FD"/>
    <w:rsid w:val="00B9324B"/>
    <w:rsid w:val="00B94F08"/>
    <w:rsid w:val="00B95AA2"/>
    <w:rsid w:val="00B95B62"/>
    <w:rsid w:val="00B968B5"/>
    <w:rsid w:val="00B97C07"/>
    <w:rsid w:val="00BA04F2"/>
    <w:rsid w:val="00BA05F7"/>
    <w:rsid w:val="00BA1F6A"/>
    <w:rsid w:val="00BA2B16"/>
    <w:rsid w:val="00BA3304"/>
    <w:rsid w:val="00BA4783"/>
    <w:rsid w:val="00BA4C4F"/>
    <w:rsid w:val="00BA5AF0"/>
    <w:rsid w:val="00BA6595"/>
    <w:rsid w:val="00BA7A38"/>
    <w:rsid w:val="00BB0830"/>
    <w:rsid w:val="00BB0A7E"/>
    <w:rsid w:val="00BB12E6"/>
    <w:rsid w:val="00BB1995"/>
    <w:rsid w:val="00BB29AD"/>
    <w:rsid w:val="00BB3F8F"/>
    <w:rsid w:val="00BB5BF1"/>
    <w:rsid w:val="00BB6F22"/>
    <w:rsid w:val="00BC0B44"/>
    <w:rsid w:val="00BC16DB"/>
    <w:rsid w:val="00BC21E1"/>
    <w:rsid w:val="00BC27D8"/>
    <w:rsid w:val="00BC4161"/>
    <w:rsid w:val="00BC71D8"/>
    <w:rsid w:val="00BD0394"/>
    <w:rsid w:val="00BD1520"/>
    <w:rsid w:val="00BD1A31"/>
    <w:rsid w:val="00BD1B05"/>
    <w:rsid w:val="00BD2829"/>
    <w:rsid w:val="00BD28BC"/>
    <w:rsid w:val="00BD30C7"/>
    <w:rsid w:val="00BD3874"/>
    <w:rsid w:val="00BD4253"/>
    <w:rsid w:val="00BD672E"/>
    <w:rsid w:val="00BD7072"/>
    <w:rsid w:val="00BD7DD0"/>
    <w:rsid w:val="00BE03DC"/>
    <w:rsid w:val="00BE1155"/>
    <w:rsid w:val="00BE1DA0"/>
    <w:rsid w:val="00BE2C95"/>
    <w:rsid w:val="00BE31D4"/>
    <w:rsid w:val="00BE517F"/>
    <w:rsid w:val="00BE6193"/>
    <w:rsid w:val="00BE7D50"/>
    <w:rsid w:val="00BF03DC"/>
    <w:rsid w:val="00BF0FCB"/>
    <w:rsid w:val="00BF100B"/>
    <w:rsid w:val="00BF1A69"/>
    <w:rsid w:val="00BF345A"/>
    <w:rsid w:val="00BF5A85"/>
    <w:rsid w:val="00BF6796"/>
    <w:rsid w:val="00BF718A"/>
    <w:rsid w:val="00C01291"/>
    <w:rsid w:val="00C01F24"/>
    <w:rsid w:val="00C02101"/>
    <w:rsid w:val="00C02428"/>
    <w:rsid w:val="00C034CE"/>
    <w:rsid w:val="00C0617E"/>
    <w:rsid w:val="00C062FC"/>
    <w:rsid w:val="00C07198"/>
    <w:rsid w:val="00C07C86"/>
    <w:rsid w:val="00C105FF"/>
    <w:rsid w:val="00C10797"/>
    <w:rsid w:val="00C10B13"/>
    <w:rsid w:val="00C10C29"/>
    <w:rsid w:val="00C14D53"/>
    <w:rsid w:val="00C15D66"/>
    <w:rsid w:val="00C16AEC"/>
    <w:rsid w:val="00C17984"/>
    <w:rsid w:val="00C20161"/>
    <w:rsid w:val="00C2034A"/>
    <w:rsid w:val="00C21451"/>
    <w:rsid w:val="00C23446"/>
    <w:rsid w:val="00C246C6"/>
    <w:rsid w:val="00C24D7D"/>
    <w:rsid w:val="00C24DA1"/>
    <w:rsid w:val="00C27070"/>
    <w:rsid w:val="00C270E9"/>
    <w:rsid w:val="00C273E3"/>
    <w:rsid w:val="00C33334"/>
    <w:rsid w:val="00C34C49"/>
    <w:rsid w:val="00C35037"/>
    <w:rsid w:val="00C350D3"/>
    <w:rsid w:val="00C41873"/>
    <w:rsid w:val="00C42308"/>
    <w:rsid w:val="00C446D7"/>
    <w:rsid w:val="00C44BCC"/>
    <w:rsid w:val="00C4591C"/>
    <w:rsid w:val="00C51587"/>
    <w:rsid w:val="00C51C79"/>
    <w:rsid w:val="00C51EED"/>
    <w:rsid w:val="00C5325C"/>
    <w:rsid w:val="00C5342B"/>
    <w:rsid w:val="00C53434"/>
    <w:rsid w:val="00C54599"/>
    <w:rsid w:val="00C54827"/>
    <w:rsid w:val="00C54E91"/>
    <w:rsid w:val="00C55813"/>
    <w:rsid w:val="00C558FE"/>
    <w:rsid w:val="00C57B25"/>
    <w:rsid w:val="00C606AA"/>
    <w:rsid w:val="00C60BB4"/>
    <w:rsid w:val="00C61A93"/>
    <w:rsid w:val="00C63A08"/>
    <w:rsid w:val="00C64C4F"/>
    <w:rsid w:val="00C65985"/>
    <w:rsid w:val="00C71100"/>
    <w:rsid w:val="00C7377B"/>
    <w:rsid w:val="00C73DFD"/>
    <w:rsid w:val="00C74360"/>
    <w:rsid w:val="00C75FE8"/>
    <w:rsid w:val="00C76BF5"/>
    <w:rsid w:val="00C76C19"/>
    <w:rsid w:val="00C76DCB"/>
    <w:rsid w:val="00C81147"/>
    <w:rsid w:val="00C811E9"/>
    <w:rsid w:val="00C814CE"/>
    <w:rsid w:val="00C81770"/>
    <w:rsid w:val="00C826DB"/>
    <w:rsid w:val="00C82B20"/>
    <w:rsid w:val="00C841DC"/>
    <w:rsid w:val="00C846E2"/>
    <w:rsid w:val="00C850F1"/>
    <w:rsid w:val="00C85A9D"/>
    <w:rsid w:val="00C85E9C"/>
    <w:rsid w:val="00C875B4"/>
    <w:rsid w:val="00C90163"/>
    <w:rsid w:val="00C90824"/>
    <w:rsid w:val="00C912D9"/>
    <w:rsid w:val="00C91EDE"/>
    <w:rsid w:val="00C968C3"/>
    <w:rsid w:val="00C970DC"/>
    <w:rsid w:val="00C97103"/>
    <w:rsid w:val="00CA1788"/>
    <w:rsid w:val="00CA17DE"/>
    <w:rsid w:val="00CA1E69"/>
    <w:rsid w:val="00CA2A8B"/>
    <w:rsid w:val="00CA2CC2"/>
    <w:rsid w:val="00CA3D6F"/>
    <w:rsid w:val="00CA4CE1"/>
    <w:rsid w:val="00CA6209"/>
    <w:rsid w:val="00CA6941"/>
    <w:rsid w:val="00CB0911"/>
    <w:rsid w:val="00CB112F"/>
    <w:rsid w:val="00CB14F6"/>
    <w:rsid w:val="00CB28EA"/>
    <w:rsid w:val="00CB3876"/>
    <w:rsid w:val="00CB404F"/>
    <w:rsid w:val="00CB6DD9"/>
    <w:rsid w:val="00CB7162"/>
    <w:rsid w:val="00CB7B20"/>
    <w:rsid w:val="00CC0AA8"/>
    <w:rsid w:val="00CC0CB4"/>
    <w:rsid w:val="00CC200D"/>
    <w:rsid w:val="00CC3CEF"/>
    <w:rsid w:val="00CC4CA8"/>
    <w:rsid w:val="00CC4CD6"/>
    <w:rsid w:val="00CC4DFE"/>
    <w:rsid w:val="00CC5D0C"/>
    <w:rsid w:val="00CC5EAF"/>
    <w:rsid w:val="00CC7F5B"/>
    <w:rsid w:val="00CD1906"/>
    <w:rsid w:val="00CD2AB4"/>
    <w:rsid w:val="00CD3A13"/>
    <w:rsid w:val="00CD6A30"/>
    <w:rsid w:val="00CD7FEA"/>
    <w:rsid w:val="00CE0445"/>
    <w:rsid w:val="00CE16B8"/>
    <w:rsid w:val="00CE1E6D"/>
    <w:rsid w:val="00CE4474"/>
    <w:rsid w:val="00CE64DF"/>
    <w:rsid w:val="00CE7309"/>
    <w:rsid w:val="00CF12B7"/>
    <w:rsid w:val="00CF1AC6"/>
    <w:rsid w:val="00CF3694"/>
    <w:rsid w:val="00CF41F5"/>
    <w:rsid w:val="00CF7148"/>
    <w:rsid w:val="00D00D5D"/>
    <w:rsid w:val="00D01B04"/>
    <w:rsid w:val="00D032DC"/>
    <w:rsid w:val="00D03817"/>
    <w:rsid w:val="00D044CF"/>
    <w:rsid w:val="00D053F4"/>
    <w:rsid w:val="00D0622B"/>
    <w:rsid w:val="00D07939"/>
    <w:rsid w:val="00D10683"/>
    <w:rsid w:val="00D10A23"/>
    <w:rsid w:val="00D1116E"/>
    <w:rsid w:val="00D1150B"/>
    <w:rsid w:val="00D11FDB"/>
    <w:rsid w:val="00D139FA"/>
    <w:rsid w:val="00D145F2"/>
    <w:rsid w:val="00D14905"/>
    <w:rsid w:val="00D14C2D"/>
    <w:rsid w:val="00D14C9F"/>
    <w:rsid w:val="00D156D6"/>
    <w:rsid w:val="00D15975"/>
    <w:rsid w:val="00D16BD0"/>
    <w:rsid w:val="00D211AD"/>
    <w:rsid w:val="00D213B6"/>
    <w:rsid w:val="00D213E7"/>
    <w:rsid w:val="00D22E15"/>
    <w:rsid w:val="00D247A8"/>
    <w:rsid w:val="00D25C7F"/>
    <w:rsid w:val="00D25E40"/>
    <w:rsid w:val="00D26737"/>
    <w:rsid w:val="00D26F79"/>
    <w:rsid w:val="00D27169"/>
    <w:rsid w:val="00D31606"/>
    <w:rsid w:val="00D31C40"/>
    <w:rsid w:val="00D35BA2"/>
    <w:rsid w:val="00D35D2A"/>
    <w:rsid w:val="00D368B4"/>
    <w:rsid w:val="00D37333"/>
    <w:rsid w:val="00D3778F"/>
    <w:rsid w:val="00D37984"/>
    <w:rsid w:val="00D40F34"/>
    <w:rsid w:val="00D430FC"/>
    <w:rsid w:val="00D43331"/>
    <w:rsid w:val="00D438E1"/>
    <w:rsid w:val="00D43B8D"/>
    <w:rsid w:val="00D445C8"/>
    <w:rsid w:val="00D44E79"/>
    <w:rsid w:val="00D45A1F"/>
    <w:rsid w:val="00D4614A"/>
    <w:rsid w:val="00D47084"/>
    <w:rsid w:val="00D474C1"/>
    <w:rsid w:val="00D47FD7"/>
    <w:rsid w:val="00D500B1"/>
    <w:rsid w:val="00D523C6"/>
    <w:rsid w:val="00D5344D"/>
    <w:rsid w:val="00D54E02"/>
    <w:rsid w:val="00D5596F"/>
    <w:rsid w:val="00D55BCB"/>
    <w:rsid w:val="00D5618B"/>
    <w:rsid w:val="00D56CCB"/>
    <w:rsid w:val="00D56DF2"/>
    <w:rsid w:val="00D57C5F"/>
    <w:rsid w:val="00D60341"/>
    <w:rsid w:val="00D614BA"/>
    <w:rsid w:val="00D655C4"/>
    <w:rsid w:val="00D66293"/>
    <w:rsid w:val="00D670F7"/>
    <w:rsid w:val="00D70CE5"/>
    <w:rsid w:val="00D7102E"/>
    <w:rsid w:val="00D72B83"/>
    <w:rsid w:val="00D731AC"/>
    <w:rsid w:val="00D74DA9"/>
    <w:rsid w:val="00D752B5"/>
    <w:rsid w:val="00D754AF"/>
    <w:rsid w:val="00D76C3F"/>
    <w:rsid w:val="00D81CC3"/>
    <w:rsid w:val="00D824EC"/>
    <w:rsid w:val="00D82ED2"/>
    <w:rsid w:val="00D83504"/>
    <w:rsid w:val="00D83850"/>
    <w:rsid w:val="00D85EA0"/>
    <w:rsid w:val="00D86DD0"/>
    <w:rsid w:val="00D87F67"/>
    <w:rsid w:val="00D87FD3"/>
    <w:rsid w:val="00D909D1"/>
    <w:rsid w:val="00D91899"/>
    <w:rsid w:val="00D92EEF"/>
    <w:rsid w:val="00D9319D"/>
    <w:rsid w:val="00D9365F"/>
    <w:rsid w:val="00D937BB"/>
    <w:rsid w:val="00D93BCF"/>
    <w:rsid w:val="00D93E09"/>
    <w:rsid w:val="00D93E96"/>
    <w:rsid w:val="00D94FDF"/>
    <w:rsid w:val="00D95774"/>
    <w:rsid w:val="00D96BF6"/>
    <w:rsid w:val="00DA12BE"/>
    <w:rsid w:val="00DA1FF3"/>
    <w:rsid w:val="00DA2791"/>
    <w:rsid w:val="00DA279D"/>
    <w:rsid w:val="00DA6320"/>
    <w:rsid w:val="00DA670D"/>
    <w:rsid w:val="00DB0148"/>
    <w:rsid w:val="00DB2EE7"/>
    <w:rsid w:val="00DB50DC"/>
    <w:rsid w:val="00DB56B3"/>
    <w:rsid w:val="00DB73EB"/>
    <w:rsid w:val="00DB7680"/>
    <w:rsid w:val="00DB79E3"/>
    <w:rsid w:val="00DC0331"/>
    <w:rsid w:val="00DC1A67"/>
    <w:rsid w:val="00DC26C8"/>
    <w:rsid w:val="00DC2E0B"/>
    <w:rsid w:val="00DC3ED9"/>
    <w:rsid w:val="00DC426E"/>
    <w:rsid w:val="00DC4529"/>
    <w:rsid w:val="00DC4DB1"/>
    <w:rsid w:val="00DC4E5F"/>
    <w:rsid w:val="00DC73B7"/>
    <w:rsid w:val="00DD18F5"/>
    <w:rsid w:val="00DD28AB"/>
    <w:rsid w:val="00DD2E3C"/>
    <w:rsid w:val="00DD327E"/>
    <w:rsid w:val="00DD39CE"/>
    <w:rsid w:val="00DD44C1"/>
    <w:rsid w:val="00DD47D7"/>
    <w:rsid w:val="00DD7BF2"/>
    <w:rsid w:val="00DE0658"/>
    <w:rsid w:val="00DE0AD5"/>
    <w:rsid w:val="00DE0E2A"/>
    <w:rsid w:val="00DE3F0D"/>
    <w:rsid w:val="00DE44D0"/>
    <w:rsid w:val="00DE5070"/>
    <w:rsid w:val="00DE5345"/>
    <w:rsid w:val="00DE6CB8"/>
    <w:rsid w:val="00DE7B8C"/>
    <w:rsid w:val="00DE7C88"/>
    <w:rsid w:val="00DF1742"/>
    <w:rsid w:val="00DF2226"/>
    <w:rsid w:val="00DF2520"/>
    <w:rsid w:val="00DF25C6"/>
    <w:rsid w:val="00DF3952"/>
    <w:rsid w:val="00DF4819"/>
    <w:rsid w:val="00DF5ADF"/>
    <w:rsid w:val="00E00BA8"/>
    <w:rsid w:val="00E01421"/>
    <w:rsid w:val="00E01C7E"/>
    <w:rsid w:val="00E02C47"/>
    <w:rsid w:val="00E0397F"/>
    <w:rsid w:val="00E05302"/>
    <w:rsid w:val="00E05FCD"/>
    <w:rsid w:val="00E06FC0"/>
    <w:rsid w:val="00E1001F"/>
    <w:rsid w:val="00E118C2"/>
    <w:rsid w:val="00E11A91"/>
    <w:rsid w:val="00E11E75"/>
    <w:rsid w:val="00E15630"/>
    <w:rsid w:val="00E15854"/>
    <w:rsid w:val="00E17E2C"/>
    <w:rsid w:val="00E20149"/>
    <w:rsid w:val="00E220BC"/>
    <w:rsid w:val="00E25757"/>
    <w:rsid w:val="00E25FBE"/>
    <w:rsid w:val="00E305B0"/>
    <w:rsid w:val="00E30B39"/>
    <w:rsid w:val="00E328B7"/>
    <w:rsid w:val="00E335AE"/>
    <w:rsid w:val="00E339AB"/>
    <w:rsid w:val="00E34565"/>
    <w:rsid w:val="00E4297D"/>
    <w:rsid w:val="00E44955"/>
    <w:rsid w:val="00E45B0A"/>
    <w:rsid w:val="00E45DA8"/>
    <w:rsid w:val="00E47B37"/>
    <w:rsid w:val="00E50D4D"/>
    <w:rsid w:val="00E5284E"/>
    <w:rsid w:val="00E555F4"/>
    <w:rsid w:val="00E5561E"/>
    <w:rsid w:val="00E568AD"/>
    <w:rsid w:val="00E57EA7"/>
    <w:rsid w:val="00E603DC"/>
    <w:rsid w:val="00E60C25"/>
    <w:rsid w:val="00E614D5"/>
    <w:rsid w:val="00E61C32"/>
    <w:rsid w:val="00E62682"/>
    <w:rsid w:val="00E62862"/>
    <w:rsid w:val="00E633B2"/>
    <w:rsid w:val="00E663DD"/>
    <w:rsid w:val="00E665B1"/>
    <w:rsid w:val="00E676CD"/>
    <w:rsid w:val="00E702D1"/>
    <w:rsid w:val="00E716EB"/>
    <w:rsid w:val="00E722CA"/>
    <w:rsid w:val="00E72F40"/>
    <w:rsid w:val="00E74040"/>
    <w:rsid w:val="00E753F9"/>
    <w:rsid w:val="00E77928"/>
    <w:rsid w:val="00E80066"/>
    <w:rsid w:val="00E81935"/>
    <w:rsid w:val="00E84F7F"/>
    <w:rsid w:val="00E85570"/>
    <w:rsid w:val="00E87009"/>
    <w:rsid w:val="00E871E0"/>
    <w:rsid w:val="00E878A3"/>
    <w:rsid w:val="00E9087D"/>
    <w:rsid w:val="00E92937"/>
    <w:rsid w:val="00E931C3"/>
    <w:rsid w:val="00E939E8"/>
    <w:rsid w:val="00E93EF7"/>
    <w:rsid w:val="00E94174"/>
    <w:rsid w:val="00E96141"/>
    <w:rsid w:val="00E96623"/>
    <w:rsid w:val="00E97D20"/>
    <w:rsid w:val="00EA0371"/>
    <w:rsid w:val="00EA1C2F"/>
    <w:rsid w:val="00EA6E84"/>
    <w:rsid w:val="00EB03FF"/>
    <w:rsid w:val="00EB1BF8"/>
    <w:rsid w:val="00EB5195"/>
    <w:rsid w:val="00EB54F6"/>
    <w:rsid w:val="00EB7C3F"/>
    <w:rsid w:val="00EC2B1A"/>
    <w:rsid w:val="00EC4642"/>
    <w:rsid w:val="00EC508A"/>
    <w:rsid w:val="00EC5B92"/>
    <w:rsid w:val="00EC736A"/>
    <w:rsid w:val="00EC7734"/>
    <w:rsid w:val="00ED15DC"/>
    <w:rsid w:val="00ED3A27"/>
    <w:rsid w:val="00ED428E"/>
    <w:rsid w:val="00ED5A9D"/>
    <w:rsid w:val="00ED6F55"/>
    <w:rsid w:val="00ED7EEE"/>
    <w:rsid w:val="00ED7F11"/>
    <w:rsid w:val="00EE31A2"/>
    <w:rsid w:val="00EE47CF"/>
    <w:rsid w:val="00EE4810"/>
    <w:rsid w:val="00EE4A57"/>
    <w:rsid w:val="00EE5413"/>
    <w:rsid w:val="00EE5772"/>
    <w:rsid w:val="00EE5E2C"/>
    <w:rsid w:val="00EE61B3"/>
    <w:rsid w:val="00EE63BF"/>
    <w:rsid w:val="00EE7FAB"/>
    <w:rsid w:val="00EF0C99"/>
    <w:rsid w:val="00EF0E5D"/>
    <w:rsid w:val="00EF219B"/>
    <w:rsid w:val="00EF2D2A"/>
    <w:rsid w:val="00EF3855"/>
    <w:rsid w:val="00EF5250"/>
    <w:rsid w:val="00EF6409"/>
    <w:rsid w:val="00F00492"/>
    <w:rsid w:val="00F00C5A"/>
    <w:rsid w:val="00F01B91"/>
    <w:rsid w:val="00F02315"/>
    <w:rsid w:val="00F03718"/>
    <w:rsid w:val="00F04EE7"/>
    <w:rsid w:val="00F06F14"/>
    <w:rsid w:val="00F07359"/>
    <w:rsid w:val="00F07371"/>
    <w:rsid w:val="00F07637"/>
    <w:rsid w:val="00F07C90"/>
    <w:rsid w:val="00F105CF"/>
    <w:rsid w:val="00F10655"/>
    <w:rsid w:val="00F106A5"/>
    <w:rsid w:val="00F10A12"/>
    <w:rsid w:val="00F11A28"/>
    <w:rsid w:val="00F13046"/>
    <w:rsid w:val="00F13A56"/>
    <w:rsid w:val="00F13F72"/>
    <w:rsid w:val="00F1446B"/>
    <w:rsid w:val="00F146E0"/>
    <w:rsid w:val="00F14C9D"/>
    <w:rsid w:val="00F15050"/>
    <w:rsid w:val="00F15189"/>
    <w:rsid w:val="00F15AF3"/>
    <w:rsid w:val="00F2055D"/>
    <w:rsid w:val="00F20637"/>
    <w:rsid w:val="00F2134D"/>
    <w:rsid w:val="00F2323A"/>
    <w:rsid w:val="00F2504A"/>
    <w:rsid w:val="00F26206"/>
    <w:rsid w:val="00F27035"/>
    <w:rsid w:val="00F3020D"/>
    <w:rsid w:val="00F30268"/>
    <w:rsid w:val="00F30FC5"/>
    <w:rsid w:val="00F31372"/>
    <w:rsid w:val="00F31A95"/>
    <w:rsid w:val="00F31AC5"/>
    <w:rsid w:val="00F34CD8"/>
    <w:rsid w:val="00F36E47"/>
    <w:rsid w:val="00F3711D"/>
    <w:rsid w:val="00F37C3A"/>
    <w:rsid w:val="00F37FBB"/>
    <w:rsid w:val="00F4197B"/>
    <w:rsid w:val="00F41C05"/>
    <w:rsid w:val="00F429AD"/>
    <w:rsid w:val="00F42A4F"/>
    <w:rsid w:val="00F43279"/>
    <w:rsid w:val="00F43D30"/>
    <w:rsid w:val="00F44EF3"/>
    <w:rsid w:val="00F454F8"/>
    <w:rsid w:val="00F45BDA"/>
    <w:rsid w:val="00F46BFD"/>
    <w:rsid w:val="00F506B6"/>
    <w:rsid w:val="00F50B56"/>
    <w:rsid w:val="00F513E4"/>
    <w:rsid w:val="00F51421"/>
    <w:rsid w:val="00F516CA"/>
    <w:rsid w:val="00F539A0"/>
    <w:rsid w:val="00F5634A"/>
    <w:rsid w:val="00F56817"/>
    <w:rsid w:val="00F57131"/>
    <w:rsid w:val="00F57E4A"/>
    <w:rsid w:val="00F60383"/>
    <w:rsid w:val="00F616F3"/>
    <w:rsid w:val="00F6202F"/>
    <w:rsid w:val="00F621F6"/>
    <w:rsid w:val="00F62A97"/>
    <w:rsid w:val="00F62C84"/>
    <w:rsid w:val="00F63485"/>
    <w:rsid w:val="00F65E70"/>
    <w:rsid w:val="00F6617C"/>
    <w:rsid w:val="00F70206"/>
    <w:rsid w:val="00F710CE"/>
    <w:rsid w:val="00F71BAE"/>
    <w:rsid w:val="00F722EE"/>
    <w:rsid w:val="00F74ADB"/>
    <w:rsid w:val="00F75557"/>
    <w:rsid w:val="00F77DC8"/>
    <w:rsid w:val="00F80D9A"/>
    <w:rsid w:val="00F8345F"/>
    <w:rsid w:val="00F8346B"/>
    <w:rsid w:val="00F83561"/>
    <w:rsid w:val="00F84A28"/>
    <w:rsid w:val="00F85587"/>
    <w:rsid w:val="00F87ABB"/>
    <w:rsid w:val="00F87EC0"/>
    <w:rsid w:val="00F91174"/>
    <w:rsid w:val="00F9133B"/>
    <w:rsid w:val="00F91A92"/>
    <w:rsid w:val="00F92352"/>
    <w:rsid w:val="00F92B7E"/>
    <w:rsid w:val="00F97E42"/>
    <w:rsid w:val="00FA11B5"/>
    <w:rsid w:val="00FA2022"/>
    <w:rsid w:val="00FA226B"/>
    <w:rsid w:val="00FA2EF8"/>
    <w:rsid w:val="00FA37B7"/>
    <w:rsid w:val="00FA448E"/>
    <w:rsid w:val="00FA4DA0"/>
    <w:rsid w:val="00FA4DB7"/>
    <w:rsid w:val="00FA5E38"/>
    <w:rsid w:val="00FA75D1"/>
    <w:rsid w:val="00FB0D04"/>
    <w:rsid w:val="00FB1093"/>
    <w:rsid w:val="00FB1461"/>
    <w:rsid w:val="00FB3171"/>
    <w:rsid w:val="00FB4417"/>
    <w:rsid w:val="00FB4A6B"/>
    <w:rsid w:val="00FB5432"/>
    <w:rsid w:val="00FC05DD"/>
    <w:rsid w:val="00FC1C80"/>
    <w:rsid w:val="00FC2581"/>
    <w:rsid w:val="00FC3694"/>
    <w:rsid w:val="00FC3D54"/>
    <w:rsid w:val="00FC4A0B"/>
    <w:rsid w:val="00FC520D"/>
    <w:rsid w:val="00FC5481"/>
    <w:rsid w:val="00FC70D2"/>
    <w:rsid w:val="00FC7DE2"/>
    <w:rsid w:val="00FD0EC8"/>
    <w:rsid w:val="00FD184B"/>
    <w:rsid w:val="00FD319A"/>
    <w:rsid w:val="00FD3816"/>
    <w:rsid w:val="00FD4236"/>
    <w:rsid w:val="00FD498D"/>
    <w:rsid w:val="00FD5B4B"/>
    <w:rsid w:val="00FD7062"/>
    <w:rsid w:val="00FE0661"/>
    <w:rsid w:val="00FE2E00"/>
    <w:rsid w:val="00FE30E0"/>
    <w:rsid w:val="00FE3938"/>
    <w:rsid w:val="00FE3C1E"/>
    <w:rsid w:val="00FE4B0A"/>
    <w:rsid w:val="00FE5626"/>
    <w:rsid w:val="00FE5630"/>
    <w:rsid w:val="00FE5FD4"/>
    <w:rsid w:val="00FE62DC"/>
    <w:rsid w:val="00FE64E9"/>
    <w:rsid w:val="00FE7AA7"/>
    <w:rsid w:val="00FE7E62"/>
    <w:rsid w:val="00FF0D78"/>
    <w:rsid w:val="00FF0EEE"/>
    <w:rsid w:val="00FF0F7F"/>
    <w:rsid w:val="00FF2793"/>
    <w:rsid w:val="00FF3815"/>
    <w:rsid w:val="00FF5B92"/>
    <w:rsid w:val="00FF6D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DF9BD5"/>
  <w15:docId w15:val="{84919328-0B6A-47E2-B699-8BE2C0436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5385"/>
    <w:pPr>
      <w:widowControl w:val="0"/>
      <w:jc w:val="both"/>
    </w:pPr>
    <w:rPr>
      <w:rFonts w:ascii="CG Times (WN)" w:eastAsia="宋体" w:hAnsi="CG Times (WN)" w:cs="Times New Roman"/>
    </w:rPr>
  </w:style>
  <w:style w:type="paragraph" w:styleId="Heading2">
    <w:name w:val="heading 2"/>
    <w:basedOn w:val="Normal"/>
    <w:next w:val="Normal"/>
    <w:link w:val="Heading2Char"/>
    <w:uiPriority w:val="9"/>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3E7F0E"/>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5618B"/>
    <w:rPr>
      <w:sz w:val="18"/>
      <w:szCs w:val="18"/>
    </w:rPr>
  </w:style>
  <w:style w:type="paragraph" w:styleId="Footer">
    <w:name w:val="footer"/>
    <w:basedOn w:val="Normal"/>
    <w:link w:val="FooterChar"/>
    <w:uiPriority w:val="99"/>
    <w:unhideWhenUsed/>
    <w:rsid w:val="00D5618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Normal"/>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NoSpacing">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List"/>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ListParagraph"/>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List">
    <w:name w:val="List"/>
    <w:basedOn w:val="Normal"/>
    <w:uiPriority w:val="99"/>
    <w:semiHidden/>
    <w:unhideWhenUsed/>
    <w:rsid w:val="00D5618B"/>
    <w:pPr>
      <w:ind w:left="200" w:hangingChars="200" w:hanging="200"/>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5618B"/>
    <w:pPr>
      <w:ind w:firstLineChars="200" w:firstLine="420"/>
    </w:pPr>
  </w:style>
  <w:style w:type="paragraph" w:styleId="BalloonText">
    <w:name w:val="Balloon Text"/>
    <w:basedOn w:val="Normal"/>
    <w:link w:val="BalloonTextChar"/>
    <w:uiPriority w:val="99"/>
    <w:semiHidden/>
    <w:unhideWhenUsed/>
    <w:rsid w:val="00D5618B"/>
    <w:rPr>
      <w:sz w:val="18"/>
      <w:szCs w:val="18"/>
    </w:rPr>
  </w:style>
  <w:style w:type="character" w:customStyle="1" w:styleId="BalloonTextChar">
    <w:name w:val="Balloon Text Char"/>
    <w:basedOn w:val="DefaultParagraphFont"/>
    <w:link w:val="BalloonText"/>
    <w:uiPriority w:val="99"/>
    <w:semiHidden/>
    <w:rsid w:val="00D5618B"/>
    <w:rPr>
      <w:rFonts w:ascii="CG Times (WN)" w:eastAsia="宋体" w:hAnsi="CG Times (WN)" w:cs="Times New Roman"/>
      <w:sz w:val="18"/>
      <w:szCs w:val="18"/>
    </w:rPr>
  </w:style>
  <w:style w:type="paragraph" w:customStyle="1" w:styleId="TAL">
    <w:name w:val="TAL"/>
    <w:basedOn w:val="Normal"/>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Hyperlink">
    <w:name w:val="Hyperlink"/>
    <w:uiPriority w:val="99"/>
    <w:unhideWhenUsed/>
    <w:rsid w:val="0087668A"/>
    <w:rPr>
      <w:color w:val="0000FF"/>
      <w:u w:val="single"/>
    </w:rPr>
  </w:style>
  <w:style w:type="table" w:styleId="TableGrid">
    <w:name w:val="Table Grid"/>
    <w:basedOn w:val="TableNormal"/>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44882"/>
    <w:rPr>
      <w:sz w:val="21"/>
      <w:szCs w:val="21"/>
    </w:rPr>
  </w:style>
  <w:style w:type="paragraph" w:styleId="CommentText">
    <w:name w:val="annotation text"/>
    <w:basedOn w:val="Normal"/>
    <w:link w:val="CommentTextChar"/>
    <w:unhideWhenUsed/>
    <w:rsid w:val="00944882"/>
    <w:pPr>
      <w:jc w:val="left"/>
    </w:pPr>
  </w:style>
  <w:style w:type="character" w:customStyle="1" w:styleId="CommentTextChar">
    <w:name w:val="Comment Text Char"/>
    <w:basedOn w:val="DefaultParagraphFont"/>
    <w:link w:val="CommentText"/>
    <w:rsid w:val="00944882"/>
    <w:rPr>
      <w:rFonts w:ascii="CG Times (WN)" w:eastAsia="宋体" w:hAnsi="CG Times (WN)" w:cs="Times New Roman"/>
    </w:rPr>
  </w:style>
  <w:style w:type="paragraph" w:styleId="CommentSubject">
    <w:name w:val="annotation subject"/>
    <w:basedOn w:val="CommentText"/>
    <w:next w:val="CommentText"/>
    <w:link w:val="CommentSubjectChar"/>
    <w:uiPriority w:val="99"/>
    <w:semiHidden/>
    <w:unhideWhenUsed/>
    <w:rsid w:val="00944882"/>
    <w:rPr>
      <w:b/>
      <w:bCs/>
    </w:rPr>
  </w:style>
  <w:style w:type="character" w:customStyle="1" w:styleId="CommentSubjectChar">
    <w:name w:val="Comment Subject Char"/>
    <w:basedOn w:val="CommentTextChar"/>
    <w:link w:val="CommentSubject"/>
    <w:uiPriority w:val="99"/>
    <w:semiHidden/>
    <w:rsid w:val="00944882"/>
    <w:rPr>
      <w:rFonts w:ascii="CG Times (WN)" w:eastAsia="宋体" w:hAnsi="CG Times (WN)" w:cs="Times New Roman"/>
      <w:b/>
      <w:bCs/>
    </w:rPr>
  </w:style>
  <w:style w:type="paragraph" w:styleId="DocumentMap">
    <w:name w:val="Document Map"/>
    <w:basedOn w:val="Normal"/>
    <w:link w:val="DocumentMapChar"/>
    <w:uiPriority w:val="99"/>
    <w:semiHidden/>
    <w:unhideWhenUsed/>
    <w:rsid w:val="00791112"/>
    <w:rPr>
      <w:rFonts w:ascii="宋体"/>
      <w:sz w:val="18"/>
      <w:szCs w:val="18"/>
    </w:rPr>
  </w:style>
  <w:style w:type="character" w:customStyle="1" w:styleId="DocumentMapChar">
    <w:name w:val="Document Map Char"/>
    <w:basedOn w:val="DefaultParagraphFont"/>
    <w:link w:val="DocumentMap"/>
    <w:uiPriority w:val="99"/>
    <w:semiHidden/>
    <w:rsid w:val="00791112"/>
    <w:rPr>
      <w:rFonts w:ascii="宋体" w:eastAsia="宋体" w:hAnsi="CG Times (WN)" w:cs="Times New Roman"/>
      <w:sz w:val="18"/>
      <w:szCs w:val="18"/>
    </w:rPr>
  </w:style>
  <w:style w:type="paragraph" w:styleId="NormalWeb">
    <w:name w:val="Normal (Web)"/>
    <w:basedOn w:val="Normal"/>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F0B4E"/>
    <w:rPr>
      <w:rFonts w:ascii="Times New Roman" w:eastAsia="MS Mincho" w:hAnsi="Times New Roman" w:cs="Times New Roman"/>
      <w:b/>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Heading2Char">
    <w:name w:val="Heading 2 Char"/>
    <w:basedOn w:val="DefaultParagraphFont"/>
    <w:link w:val="Heading2"/>
    <w:uiPriority w:val="9"/>
    <w:rsid w:val="00A42CA4"/>
    <w:rPr>
      <w:rFonts w:asciiTheme="majorHAnsi" w:eastAsiaTheme="majorEastAsia" w:hAnsiTheme="majorHAnsi" w:cstheme="majorBidi"/>
      <w:b/>
      <w:bCs/>
      <w:sz w:val="32"/>
      <w:szCs w:val="32"/>
    </w:rPr>
  </w:style>
  <w:style w:type="table" w:customStyle="1" w:styleId="1">
    <w:name w:val="网格型1"/>
    <w:basedOn w:val="TableNormal"/>
    <w:next w:val="TableGrid"/>
    <w:uiPriority w:val="39"/>
    <w:qFormat/>
    <w:rsid w:val="007A109A"/>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E7F0E"/>
    <w:rPr>
      <w:rFonts w:ascii="CG Times (WN)" w:eastAsia="宋体" w:hAnsi="CG Times (WN)" w:cs="Times New Roman"/>
      <w:b/>
      <w:bCs/>
      <w:sz w:val="32"/>
      <w:szCs w:val="32"/>
    </w:rPr>
  </w:style>
  <w:style w:type="table" w:customStyle="1" w:styleId="3">
    <w:name w:val="网格型3"/>
    <w:basedOn w:val="TableNormal"/>
    <w:next w:val="TableGri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59"/>
    <w:qFormat/>
    <w:rsid w:val="00423F01"/>
    <w:rPr>
      <w:rFonts w:ascii="CG Times" w:eastAsia="MS Mincho" w:hAnsi="CG Times"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84806459">
      <w:bodyDiv w:val="1"/>
      <w:marLeft w:val="0"/>
      <w:marRight w:val="0"/>
      <w:marTop w:val="0"/>
      <w:marBottom w:val="0"/>
      <w:divBdr>
        <w:top w:val="none" w:sz="0" w:space="0" w:color="auto"/>
        <w:left w:val="none" w:sz="0" w:space="0" w:color="auto"/>
        <w:bottom w:val="none" w:sz="0" w:space="0" w:color="auto"/>
        <w:right w:val="none" w:sz="0" w:space="0" w:color="auto"/>
      </w:divBdr>
      <w:divsChild>
        <w:div w:id="525021784">
          <w:marLeft w:val="360"/>
          <w:marRight w:val="0"/>
          <w:marTop w:val="200"/>
          <w:marBottom w:val="0"/>
          <w:divBdr>
            <w:top w:val="none" w:sz="0" w:space="0" w:color="auto"/>
            <w:left w:val="none" w:sz="0" w:space="0" w:color="auto"/>
            <w:bottom w:val="none" w:sz="0" w:space="0" w:color="auto"/>
            <w:right w:val="none" w:sz="0" w:space="0" w:color="auto"/>
          </w:divBdr>
        </w:div>
        <w:div w:id="1133518534">
          <w:marLeft w:val="1080"/>
          <w:marRight w:val="0"/>
          <w:marTop w:val="100"/>
          <w:marBottom w:val="0"/>
          <w:divBdr>
            <w:top w:val="none" w:sz="0" w:space="0" w:color="auto"/>
            <w:left w:val="none" w:sz="0" w:space="0" w:color="auto"/>
            <w:bottom w:val="none" w:sz="0" w:space="0" w:color="auto"/>
            <w:right w:val="none" w:sz="0" w:space="0" w:color="auto"/>
          </w:divBdr>
        </w:div>
        <w:div w:id="1070924350">
          <w:marLeft w:val="1080"/>
          <w:marRight w:val="0"/>
          <w:marTop w:val="100"/>
          <w:marBottom w:val="0"/>
          <w:divBdr>
            <w:top w:val="none" w:sz="0" w:space="0" w:color="auto"/>
            <w:left w:val="none" w:sz="0" w:space="0" w:color="auto"/>
            <w:bottom w:val="none" w:sz="0" w:space="0" w:color="auto"/>
            <w:right w:val="none" w:sz="0" w:space="0" w:color="auto"/>
          </w:divBdr>
        </w:div>
      </w:divsChild>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75532952">
      <w:bodyDiv w:val="1"/>
      <w:marLeft w:val="0"/>
      <w:marRight w:val="0"/>
      <w:marTop w:val="0"/>
      <w:marBottom w:val="0"/>
      <w:divBdr>
        <w:top w:val="none" w:sz="0" w:space="0" w:color="auto"/>
        <w:left w:val="none" w:sz="0" w:space="0" w:color="auto"/>
        <w:bottom w:val="none" w:sz="0" w:space="0" w:color="auto"/>
        <w:right w:val="none" w:sz="0" w:space="0" w:color="auto"/>
      </w:divBdr>
      <w:divsChild>
        <w:div w:id="1821000290">
          <w:marLeft w:val="360"/>
          <w:marRight w:val="0"/>
          <w:marTop w:val="200"/>
          <w:marBottom w:val="0"/>
          <w:divBdr>
            <w:top w:val="none" w:sz="0" w:space="0" w:color="auto"/>
            <w:left w:val="none" w:sz="0" w:space="0" w:color="auto"/>
            <w:bottom w:val="none" w:sz="0" w:space="0" w:color="auto"/>
            <w:right w:val="none" w:sz="0" w:space="0" w:color="auto"/>
          </w:divBdr>
        </w:div>
        <w:div w:id="300891491">
          <w:marLeft w:val="1080"/>
          <w:marRight w:val="0"/>
          <w:marTop w:val="100"/>
          <w:marBottom w:val="0"/>
          <w:divBdr>
            <w:top w:val="none" w:sz="0" w:space="0" w:color="auto"/>
            <w:left w:val="none" w:sz="0" w:space="0" w:color="auto"/>
            <w:bottom w:val="none" w:sz="0" w:space="0" w:color="auto"/>
            <w:right w:val="none" w:sz="0" w:space="0" w:color="auto"/>
          </w:divBdr>
        </w:div>
        <w:div w:id="1673026739">
          <w:marLeft w:val="1080"/>
          <w:marRight w:val="0"/>
          <w:marTop w:val="100"/>
          <w:marBottom w:val="0"/>
          <w:divBdr>
            <w:top w:val="none" w:sz="0" w:space="0" w:color="auto"/>
            <w:left w:val="none" w:sz="0" w:space="0" w:color="auto"/>
            <w:bottom w:val="none" w:sz="0" w:space="0" w:color="auto"/>
            <w:right w:val="none" w:sz="0" w:space="0" w:color="auto"/>
          </w:divBdr>
        </w:div>
        <w:div w:id="966011296">
          <w:marLeft w:val="1080"/>
          <w:marRight w:val="0"/>
          <w:marTop w:val="100"/>
          <w:marBottom w:val="0"/>
          <w:divBdr>
            <w:top w:val="none" w:sz="0" w:space="0" w:color="auto"/>
            <w:left w:val="none" w:sz="0" w:space="0" w:color="auto"/>
            <w:bottom w:val="none" w:sz="0" w:space="0" w:color="auto"/>
            <w:right w:val="none" w:sz="0" w:space="0" w:color="auto"/>
          </w:divBdr>
        </w:div>
        <w:div w:id="1159274240">
          <w:marLeft w:val="1080"/>
          <w:marRight w:val="0"/>
          <w:marTop w:val="100"/>
          <w:marBottom w:val="0"/>
          <w:divBdr>
            <w:top w:val="none" w:sz="0" w:space="0" w:color="auto"/>
            <w:left w:val="none" w:sz="0" w:space="0" w:color="auto"/>
            <w:bottom w:val="none" w:sz="0" w:space="0" w:color="auto"/>
            <w:right w:val="none" w:sz="0" w:space="0" w:color="auto"/>
          </w:divBdr>
        </w:div>
        <w:div w:id="1169833348">
          <w:marLeft w:val="1080"/>
          <w:marRight w:val="0"/>
          <w:marTop w:val="100"/>
          <w:marBottom w:val="0"/>
          <w:divBdr>
            <w:top w:val="none" w:sz="0" w:space="0" w:color="auto"/>
            <w:left w:val="none" w:sz="0" w:space="0" w:color="auto"/>
            <w:bottom w:val="none" w:sz="0" w:space="0" w:color="auto"/>
            <w:right w:val="none" w:sz="0" w:space="0" w:color="auto"/>
          </w:divBdr>
        </w:div>
      </w:divsChild>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065223624">
      <w:bodyDiv w:val="1"/>
      <w:marLeft w:val="0"/>
      <w:marRight w:val="0"/>
      <w:marTop w:val="0"/>
      <w:marBottom w:val="0"/>
      <w:divBdr>
        <w:top w:val="none" w:sz="0" w:space="0" w:color="auto"/>
        <w:left w:val="none" w:sz="0" w:space="0" w:color="auto"/>
        <w:bottom w:val="none" w:sz="0" w:space="0" w:color="auto"/>
        <w:right w:val="none" w:sz="0" w:space="0" w:color="auto"/>
      </w:divBdr>
      <w:divsChild>
        <w:div w:id="412092910">
          <w:marLeft w:val="360"/>
          <w:marRight w:val="0"/>
          <w:marTop w:val="200"/>
          <w:marBottom w:val="0"/>
          <w:divBdr>
            <w:top w:val="none" w:sz="0" w:space="0" w:color="auto"/>
            <w:left w:val="none" w:sz="0" w:space="0" w:color="auto"/>
            <w:bottom w:val="none" w:sz="0" w:space="0" w:color="auto"/>
            <w:right w:val="none" w:sz="0" w:space="0" w:color="auto"/>
          </w:divBdr>
        </w:div>
        <w:div w:id="1434663432">
          <w:marLeft w:val="1080"/>
          <w:marRight w:val="0"/>
          <w:marTop w:val="100"/>
          <w:marBottom w:val="0"/>
          <w:divBdr>
            <w:top w:val="none" w:sz="0" w:space="0" w:color="auto"/>
            <w:left w:val="none" w:sz="0" w:space="0" w:color="auto"/>
            <w:bottom w:val="none" w:sz="0" w:space="0" w:color="auto"/>
            <w:right w:val="none" w:sz="0" w:space="0" w:color="auto"/>
          </w:divBdr>
        </w:div>
        <w:div w:id="1521746295">
          <w:marLeft w:val="1080"/>
          <w:marRight w:val="0"/>
          <w:marTop w:val="100"/>
          <w:marBottom w:val="0"/>
          <w:divBdr>
            <w:top w:val="none" w:sz="0" w:space="0" w:color="auto"/>
            <w:left w:val="none" w:sz="0" w:space="0" w:color="auto"/>
            <w:bottom w:val="none" w:sz="0" w:space="0" w:color="auto"/>
            <w:right w:val="none" w:sz="0" w:space="0" w:color="auto"/>
          </w:divBdr>
        </w:div>
        <w:div w:id="1745684196">
          <w:marLeft w:val="1080"/>
          <w:marRight w:val="0"/>
          <w:marTop w:val="100"/>
          <w:marBottom w:val="0"/>
          <w:divBdr>
            <w:top w:val="none" w:sz="0" w:space="0" w:color="auto"/>
            <w:left w:val="none" w:sz="0" w:space="0" w:color="auto"/>
            <w:bottom w:val="none" w:sz="0" w:space="0" w:color="auto"/>
            <w:right w:val="none" w:sz="0" w:space="0" w:color="auto"/>
          </w:divBdr>
        </w:div>
        <w:div w:id="826551984">
          <w:marLeft w:val="1080"/>
          <w:marRight w:val="0"/>
          <w:marTop w:val="100"/>
          <w:marBottom w:val="0"/>
          <w:divBdr>
            <w:top w:val="none" w:sz="0" w:space="0" w:color="auto"/>
            <w:left w:val="none" w:sz="0" w:space="0" w:color="auto"/>
            <w:bottom w:val="none" w:sz="0" w:space="0" w:color="auto"/>
            <w:right w:val="none" w:sz="0" w:space="0" w:color="auto"/>
          </w:divBdr>
        </w:div>
        <w:div w:id="2082217744">
          <w:marLeft w:val="1080"/>
          <w:marRight w:val="0"/>
          <w:marTop w:val="100"/>
          <w:marBottom w:val="0"/>
          <w:divBdr>
            <w:top w:val="none" w:sz="0" w:space="0" w:color="auto"/>
            <w:left w:val="none" w:sz="0" w:space="0" w:color="auto"/>
            <w:bottom w:val="none" w:sz="0" w:space="0" w:color="auto"/>
            <w:right w:val="none" w:sz="0" w:space="0" w:color="auto"/>
          </w:divBdr>
        </w:div>
      </w:divsChild>
    </w:div>
    <w:div w:id="1134912996">
      <w:bodyDiv w:val="1"/>
      <w:marLeft w:val="0"/>
      <w:marRight w:val="0"/>
      <w:marTop w:val="0"/>
      <w:marBottom w:val="0"/>
      <w:divBdr>
        <w:top w:val="none" w:sz="0" w:space="0" w:color="auto"/>
        <w:left w:val="none" w:sz="0" w:space="0" w:color="auto"/>
        <w:bottom w:val="none" w:sz="0" w:space="0" w:color="auto"/>
        <w:right w:val="none" w:sz="0" w:space="0" w:color="auto"/>
      </w:divBdr>
      <w:divsChild>
        <w:div w:id="486438216">
          <w:marLeft w:val="360"/>
          <w:marRight w:val="0"/>
          <w:marTop w:val="200"/>
          <w:marBottom w:val="0"/>
          <w:divBdr>
            <w:top w:val="none" w:sz="0" w:space="0" w:color="auto"/>
            <w:left w:val="none" w:sz="0" w:space="0" w:color="auto"/>
            <w:bottom w:val="none" w:sz="0" w:space="0" w:color="auto"/>
            <w:right w:val="none" w:sz="0" w:space="0" w:color="auto"/>
          </w:divBdr>
        </w:div>
        <w:div w:id="1609965765">
          <w:marLeft w:val="1080"/>
          <w:marRight w:val="0"/>
          <w:marTop w:val="100"/>
          <w:marBottom w:val="0"/>
          <w:divBdr>
            <w:top w:val="none" w:sz="0" w:space="0" w:color="auto"/>
            <w:left w:val="none" w:sz="0" w:space="0" w:color="auto"/>
            <w:bottom w:val="none" w:sz="0" w:space="0" w:color="auto"/>
            <w:right w:val="none" w:sz="0" w:space="0" w:color="auto"/>
          </w:divBdr>
        </w:div>
      </w:divsChild>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70312566">
      <w:bodyDiv w:val="1"/>
      <w:marLeft w:val="0"/>
      <w:marRight w:val="0"/>
      <w:marTop w:val="0"/>
      <w:marBottom w:val="0"/>
      <w:divBdr>
        <w:top w:val="none" w:sz="0" w:space="0" w:color="auto"/>
        <w:left w:val="none" w:sz="0" w:space="0" w:color="auto"/>
        <w:bottom w:val="none" w:sz="0" w:space="0" w:color="auto"/>
        <w:right w:val="none" w:sz="0" w:space="0" w:color="auto"/>
      </w:divBdr>
      <w:divsChild>
        <w:div w:id="1145002606">
          <w:marLeft w:val="360"/>
          <w:marRight w:val="0"/>
          <w:marTop w:val="2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52250832">
      <w:bodyDiv w:val="1"/>
      <w:marLeft w:val="0"/>
      <w:marRight w:val="0"/>
      <w:marTop w:val="0"/>
      <w:marBottom w:val="0"/>
      <w:divBdr>
        <w:top w:val="none" w:sz="0" w:space="0" w:color="auto"/>
        <w:left w:val="none" w:sz="0" w:space="0" w:color="auto"/>
        <w:bottom w:val="none" w:sz="0" w:space="0" w:color="auto"/>
        <w:right w:val="none" w:sz="0" w:space="0" w:color="auto"/>
      </w:divBdr>
      <w:divsChild>
        <w:div w:id="2007902650">
          <w:marLeft w:val="1080"/>
          <w:marRight w:val="0"/>
          <w:marTop w:val="100"/>
          <w:marBottom w:val="0"/>
          <w:divBdr>
            <w:top w:val="none" w:sz="0" w:space="0" w:color="auto"/>
            <w:left w:val="none" w:sz="0" w:space="0" w:color="auto"/>
            <w:bottom w:val="none" w:sz="0" w:space="0" w:color="auto"/>
            <w:right w:val="none" w:sz="0" w:space="0" w:color="auto"/>
          </w:divBdr>
        </w:div>
      </w:divsChild>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3BAB7-A630-413D-9B21-26651CFF4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854</Words>
  <Characters>4872</Characters>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2021-05-11T07:55:00Z</dcterms:created>
  <dcterms:modified xsi:type="dcterms:W3CDTF">2021-05-11T08:07:00Z</dcterms:modified>
</cp:coreProperties>
</file>