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CF708" w14:textId="7DA07FDC" w:rsidR="005750FD" w:rsidRPr="00E77857" w:rsidRDefault="005750FD" w:rsidP="005750FD">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99-e</w:t>
      </w:r>
      <w:r w:rsidRPr="00E77857">
        <w:rPr>
          <w:rFonts w:ascii="Arial" w:hAnsi="Arial" w:cs="Arial"/>
          <w:sz w:val="28"/>
        </w:rPr>
        <w:tab/>
        <w:t>R4-</w:t>
      </w:r>
      <w:r>
        <w:rPr>
          <w:rFonts w:ascii="Arial" w:hAnsi="Arial" w:cs="Arial"/>
          <w:sz w:val="28"/>
        </w:rPr>
        <w:t>210</w:t>
      </w:r>
      <w:r w:rsidR="003A467C">
        <w:rPr>
          <w:rFonts w:ascii="Arial" w:hAnsi="Arial" w:cs="Arial"/>
          <w:sz w:val="28"/>
        </w:rPr>
        <w:t>9384</w:t>
      </w:r>
    </w:p>
    <w:p w14:paraId="418DEDA9" w14:textId="77777777" w:rsidR="005750FD" w:rsidRPr="00E77857" w:rsidRDefault="005750FD" w:rsidP="005750FD">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19</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May</w:t>
      </w:r>
      <w:r w:rsidRPr="00034F99">
        <w:rPr>
          <w:rFonts w:ascii="Arial" w:hAnsi="Arial" w:cs="Arial"/>
          <w:sz w:val="28"/>
        </w:rPr>
        <w:t xml:space="preserve"> 202</w:t>
      </w:r>
      <w:r>
        <w:rPr>
          <w:rFonts w:ascii="Arial" w:hAnsi="Arial" w:cs="Arial"/>
          <w:sz w:val="28"/>
        </w:rPr>
        <w:t>1</w:t>
      </w:r>
    </w:p>
    <w:p w14:paraId="7CE33AB1" w14:textId="77777777" w:rsidR="005750FD" w:rsidRPr="00E77857" w:rsidRDefault="005750FD" w:rsidP="005750FD">
      <w:pPr>
        <w:tabs>
          <w:tab w:val="left" w:pos="1985"/>
        </w:tabs>
        <w:rPr>
          <w:rFonts w:ascii="Arial" w:hAnsi="Arial"/>
          <w:b/>
        </w:rPr>
      </w:pPr>
    </w:p>
    <w:p w14:paraId="344F9163" w14:textId="546C0E93" w:rsidR="005750FD" w:rsidRPr="00595E28" w:rsidRDefault="005750FD" w:rsidP="005750FD">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9.15.5.1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23F93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9C7F0F">
        <w:rPr>
          <w:rFonts w:ascii="Arial" w:hAnsi="Arial" w:cs="Arial"/>
          <w:b/>
        </w:rPr>
        <w:t>transmitt</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CDEF1A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33376">
        <w:rPr>
          <w:lang w:eastAsia="ja-JP"/>
        </w:rPr>
        <w:t xml:space="preserve"> BS transmitter requirements </w:t>
      </w:r>
      <w:r w:rsidR="00124780" w:rsidRPr="0009465C">
        <w:t>for extending current NR operation to 71 GHz</w:t>
      </w:r>
      <w:r w:rsidR="00124780" w:rsidRPr="00E75F68">
        <w:t xml:space="preserve"> </w:t>
      </w:r>
      <w:r w:rsidR="00833376">
        <w:rPr>
          <w:lang w:eastAsia="ja-JP"/>
        </w:rPr>
        <w:t>were discussed at TSG RAN4#98-bis-e and a WF was approved [2].</w:t>
      </w:r>
    </w:p>
    <w:bookmarkEnd w:id="3"/>
    <w:p w14:paraId="600A0CD0" w14:textId="47A3BAEF"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33376">
        <w:rPr>
          <w:color w:val="000000"/>
          <w:szCs w:val="20"/>
        </w:rPr>
        <w:t xml:space="preserve">further </w:t>
      </w:r>
      <w:r w:rsidR="00417D72">
        <w:rPr>
          <w:color w:val="000000"/>
          <w:szCs w:val="20"/>
        </w:rPr>
        <w:t>p</w:t>
      </w:r>
      <w:r w:rsidR="0009465C">
        <w:t>r</w:t>
      </w:r>
      <w:r w:rsidR="00417D72">
        <w:t>oposal</w:t>
      </w:r>
      <w:r w:rsidR="0009465C" w:rsidRPr="0009465C">
        <w:t>s on BS transmitter requirements for extending current NR operation to 71 GHz</w:t>
      </w:r>
      <w:r w:rsidR="00855BBA" w:rsidRPr="00E75F68">
        <w:t xml:space="preserve"> </w:t>
      </w:r>
      <w:r w:rsidR="0009465C">
        <w:t xml:space="preserve">according to </w:t>
      </w:r>
      <w:r w:rsidR="00833376">
        <w:t xml:space="preserve">the approved WF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833376">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3DD58FAF" w14:textId="35B2C452" w:rsidR="00417D72" w:rsidRDefault="009C1E83" w:rsidP="00417D72">
      <w:pPr>
        <w:pStyle w:val="BodyText"/>
        <w:snapToGrid w:val="0"/>
      </w:pPr>
      <w:r>
        <w:t>It was agreed in [2]:</w:t>
      </w:r>
    </w:p>
    <w:p w14:paraId="654E55D7" w14:textId="77777777" w:rsidR="009C1E83" w:rsidRPr="009C1E83" w:rsidRDefault="009C1E83" w:rsidP="009C1E83">
      <w:pPr>
        <w:pStyle w:val="BodyText"/>
        <w:numPr>
          <w:ilvl w:val="0"/>
          <w:numId w:val="27"/>
        </w:numPr>
        <w:snapToGrid w:val="0"/>
        <w:rPr>
          <w:color w:val="000000"/>
          <w:szCs w:val="20"/>
          <w:lang w:val="en-GB"/>
        </w:rPr>
      </w:pPr>
      <w:r w:rsidRPr="009C1E83">
        <w:rPr>
          <w:color w:val="000000"/>
          <w:szCs w:val="20"/>
        </w:rPr>
        <w:t>The radiated transmitter characteristics requirements applying to the BS type 2-O should be considered for NR operation in 52.6 – 71 GHz range as the starting point for discussion.</w:t>
      </w:r>
    </w:p>
    <w:p w14:paraId="093FFD70" w14:textId="77777777" w:rsidR="009C1E83" w:rsidRPr="009C1E83" w:rsidRDefault="009C1E83" w:rsidP="009C1E83">
      <w:pPr>
        <w:pStyle w:val="BodyText"/>
        <w:numPr>
          <w:ilvl w:val="1"/>
          <w:numId w:val="27"/>
        </w:numPr>
        <w:snapToGrid w:val="0"/>
        <w:rPr>
          <w:color w:val="000000"/>
          <w:szCs w:val="20"/>
          <w:lang w:val="en-GB"/>
        </w:rPr>
      </w:pPr>
      <w:r w:rsidRPr="009C1E83">
        <w:rPr>
          <w:color w:val="000000"/>
          <w:szCs w:val="20"/>
        </w:rPr>
        <w:t>Final requirement values need further consideration.</w:t>
      </w:r>
    </w:p>
    <w:p w14:paraId="5DF252B8" w14:textId="1F7393DE" w:rsidR="009C1E83" w:rsidRPr="00417D72" w:rsidRDefault="009C1E83" w:rsidP="00417D72">
      <w:pPr>
        <w:pStyle w:val="BodyText"/>
        <w:snapToGrid w:val="0"/>
        <w:rPr>
          <w:b/>
          <w:bCs/>
          <w:color w:val="000000"/>
          <w:szCs w:val="20"/>
        </w:rPr>
      </w:pPr>
      <w:r>
        <w:t>Therefore, the following discussion will consider t</w:t>
      </w:r>
      <w:r w:rsidRPr="009C1E83">
        <w:t xml:space="preserve">he radiated transmitter characteristics requirements applying to the BS type 2-O </w:t>
      </w:r>
      <w:r>
        <w:t>as a starting point for</w:t>
      </w:r>
      <w:r w:rsidRPr="009C1E83">
        <w:t xml:space="preserve"> </w:t>
      </w:r>
      <w:bookmarkStart w:id="4" w:name="_Hlk71232275"/>
      <w:r w:rsidRPr="009C1E83">
        <w:t>NR operation in 52.6 – 71 GHz range</w:t>
      </w:r>
      <w:bookmarkEnd w:id="4"/>
      <w:r>
        <w:t>.</w:t>
      </w:r>
    </w:p>
    <w:p w14:paraId="47EBD84B" w14:textId="6C21181D" w:rsidR="00417D72" w:rsidRDefault="00417D72" w:rsidP="00417D72">
      <w:pPr>
        <w:pStyle w:val="BodyText"/>
        <w:snapToGrid w:val="0"/>
        <w:rPr>
          <w:rFonts w:ascii="Arial" w:hAnsi="Arial" w:cs="Arial"/>
          <w:szCs w:val="20"/>
          <w:lang w:val="en-GB" w:eastAsia="en-GB"/>
        </w:rPr>
      </w:pPr>
    </w:p>
    <w:p w14:paraId="54082641" w14:textId="59D39108"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423E87" w:rsidRPr="00423E87">
        <w:rPr>
          <w:rFonts w:ascii="Arial" w:hAnsi="Arial" w:cs="Arial"/>
          <w:b/>
          <w:bCs/>
          <w:szCs w:val="20"/>
          <w:lang w:val="en-GB" w:eastAsia="en-GB"/>
        </w:rPr>
        <w:t>Radiated transmit power</w:t>
      </w:r>
    </w:p>
    <w:p w14:paraId="19E9DAA2" w14:textId="77777777" w:rsidR="009C1E83" w:rsidRDefault="009C1E83" w:rsidP="00417D72">
      <w:pPr>
        <w:pStyle w:val="BodyText"/>
        <w:snapToGrid w:val="0"/>
      </w:pPr>
      <w:r>
        <w:t>It was agreed in [2]:</w:t>
      </w:r>
    </w:p>
    <w:p w14:paraId="7DFD4274" w14:textId="77777777" w:rsidR="009C1E83" w:rsidRPr="009C1E83" w:rsidRDefault="009C1E83" w:rsidP="009C1E83">
      <w:pPr>
        <w:pStyle w:val="BodyText"/>
        <w:numPr>
          <w:ilvl w:val="0"/>
          <w:numId w:val="28"/>
        </w:numPr>
        <w:snapToGrid w:val="0"/>
        <w:rPr>
          <w:lang w:val="en-GB"/>
        </w:rPr>
      </w:pPr>
      <w:r w:rsidRPr="009C1E83">
        <w:rPr>
          <w:lang w:val="en-GB"/>
        </w:rPr>
        <w:t>The BS output power for NR operation in 52.6 – 71 GHz range is declared by the manufacturer. Additional regional requirements can be added to specification to align with regulatory requirements.</w:t>
      </w:r>
    </w:p>
    <w:p w14:paraId="77EB4CC1" w14:textId="77777777" w:rsidR="009C1E83" w:rsidRPr="009C1E83" w:rsidRDefault="009C1E83" w:rsidP="009C1E83">
      <w:pPr>
        <w:pStyle w:val="BodyText"/>
        <w:numPr>
          <w:ilvl w:val="1"/>
          <w:numId w:val="28"/>
        </w:numPr>
        <w:snapToGrid w:val="0"/>
        <w:rPr>
          <w:lang w:val="en-GB"/>
        </w:rPr>
      </w:pPr>
      <w:r w:rsidRPr="009C1E83">
        <w:t xml:space="preserve">Consider further detailed output power accuracy values (EIRP and TRP), </w:t>
      </w:r>
      <w:proofErr w:type="gramStart"/>
      <w:r w:rsidRPr="009C1E83">
        <w:t>taking into account</w:t>
      </w:r>
      <w:proofErr w:type="gramEnd"/>
      <w:r w:rsidRPr="009C1E83">
        <w:t xml:space="preserve"> also whether and/or how fractional bandwidth is applied.</w:t>
      </w:r>
    </w:p>
    <w:p w14:paraId="289EAC96" w14:textId="1239B1DD" w:rsidR="009C1E83" w:rsidRDefault="009C1E83" w:rsidP="00417D72">
      <w:pPr>
        <w:pStyle w:val="BodyText"/>
        <w:snapToGrid w:val="0"/>
      </w:pPr>
      <w:r>
        <w:t xml:space="preserve">Currently, </w:t>
      </w:r>
      <w:r w:rsidR="00124780">
        <w:t xml:space="preserve">it is specified in TS 38.104 [4] that </w:t>
      </w:r>
      <w:r>
        <w:t>two r</w:t>
      </w:r>
      <w:r w:rsidRPr="009C1E83">
        <w:t xml:space="preserve">ated carrier EIRP may be declared by manufacturer </w:t>
      </w:r>
      <w:r>
        <w:t>f</w:t>
      </w:r>
      <w:r w:rsidRPr="009C1E83">
        <w:t>or operating bands where the supported fractional bandwidth (FBW) is larger than 6%</w:t>
      </w:r>
      <w:r w:rsidR="009D48A7">
        <w:t xml:space="preserve">. This </w:t>
      </w:r>
      <w:r w:rsidR="00124780">
        <w:t xml:space="preserve">allowance </w:t>
      </w:r>
      <w:r w:rsidR="009D48A7">
        <w:t xml:space="preserve">can </w:t>
      </w:r>
      <w:r w:rsidR="00124780">
        <w:t xml:space="preserve">also </w:t>
      </w:r>
      <w:r w:rsidR="009D48A7">
        <w:t>be applied to NR operation in 52.6 – 71 GHz range.</w:t>
      </w:r>
    </w:p>
    <w:p w14:paraId="4696CEA0" w14:textId="5337BACB" w:rsidR="00417D72" w:rsidRPr="00417D72" w:rsidRDefault="00417D72" w:rsidP="00417D72">
      <w:pPr>
        <w:pStyle w:val="BodyText"/>
        <w:snapToGrid w:val="0"/>
        <w:rPr>
          <w:b/>
          <w:bCs/>
          <w:color w:val="000000"/>
          <w:szCs w:val="20"/>
        </w:rPr>
      </w:pPr>
      <w:r w:rsidRPr="00417D72">
        <w:rPr>
          <w:b/>
          <w:bCs/>
        </w:rPr>
        <w:t xml:space="preserve">Proposal </w:t>
      </w:r>
      <w:r w:rsidR="009D48A7">
        <w:rPr>
          <w:b/>
          <w:bCs/>
        </w:rPr>
        <w:t>1</w:t>
      </w:r>
      <w:r w:rsidRPr="00417D72">
        <w:rPr>
          <w:b/>
          <w:bCs/>
        </w:rPr>
        <w:t xml:space="preserve">: </w:t>
      </w:r>
      <w:r w:rsidR="0095095D">
        <w:rPr>
          <w:b/>
          <w:bCs/>
        </w:rPr>
        <w:t>T</w:t>
      </w:r>
      <w:r w:rsidR="0095095D" w:rsidRPr="0095095D">
        <w:rPr>
          <w:b/>
          <w:bCs/>
        </w:rPr>
        <w:t>wo rated carrier EIRP may be declared by manufacturer for operating bands in 52.6 – 71 GHz range where the supported fractional bandwidth (FBW) is larger than 6%</w:t>
      </w:r>
      <w:r w:rsidRPr="00417D72">
        <w:rPr>
          <w:b/>
          <w:bCs/>
        </w:rPr>
        <w:t>.</w:t>
      </w:r>
    </w:p>
    <w:p w14:paraId="7801C17D" w14:textId="77777777" w:rsidR="0082397C" w:rsidRDefault="0082397C" w:rsidP="0082397C">
      <w:pPr>
        <w:pStyle w:val="BodyText"/>
        <w:snapToGrid w:val="0"/>
        <w:rPr>
          <w:rFonts w:ascii="Arial" w:hAnsi="Arial" w:cs="Arial"/>
          <w:szCs w:val="20"/>
          <w:lang w:val="en-GB" w:eastAsia="en-GB"/>
        </w:rPr>
      </w:pPr>
    </w:p>
    <w:p w14:paraId="7668DCF5" w14:textId="4226654A"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Pr>
          <w:rFonts w:ascii="Arial" w:hAnsi="Arial" w:cs="Arial"/>
          <w:b/>
          <w:bCs/>
          <w:szCs w:val="20"/>
          <w:lang w:val="en-GB" w:eastAsia="en-GB"/>
        </w:rPr>
        <w:t>BS output</w:t>
      </w:r>
      <w:r w:rsidRPr="00423E87">
        <w:rPr>
          <w:rFonts w:ascii="Arial" w:hAnsi="Arial" w:cs="Arial"/>
          <w:b/>
          <w:bCs/>
          <w:szCs w:val="20"/>
          <w:lang w:val="en-GB" w:eastAsia="en-GB"/>
        </w:rPr>
        <w:t xml:space="preserve"> power</w:t>
      </w:r>
    </w:p>
    <w:p w14:paraId="5ED2D542" w14:textId="215FD90D" w:rsidR="007A2122" w:rsidRDefault="00124780" w:rsidP="007A2122">
      <w:pPr>
        <w:pStyle w:val="BodyText"/>
        <w:snapToGrid w:val="0"/>
      </w:pPr>
      <w:r>
        <w:t>From implementation complexity viewpoint, i</w:t>
      </w:r>
      <w:r w:rsidR="007A2122">
        <w:t xml:space="preserve">t is not clear that two rate carrier TRP declarations are necessary </w:t>
      </w:r>
      <w:r>
        <w:t>depend</w:t>
      </w:r>
      <w:r w:rsidR="007A2122">
        <w:t>ing o</w:t>
      </w:r>
      <w:r>
        <w:t>n</w:t>
      </w:r>
      <w:r w:rsidR="007A2122">
        <w:t xml:space="preserve"> the supported fractional bandwidth. Whether to </w:t>
      </w:r>
      <w:bookmarkStart w:id="5" w:name="_Hlk71208953"/>
      <w:r w:rsidR="007A2122">
        <w:t xml:space="preserve">allow two rated carrier TRP declarations </w:t>
      </w:r>
      <w:bookmarkEnd w:id="5"/>
      <w:r>
        <w:t>depending on</w:t>
      </w:r>
      <w:r w:rsidR="00E7676B" w:rsidRPr="00E7676B">
        <w:t xml:space="preserve"> the supported fractional bandwidth </w:t>
      </w:r>
      <w:r w:rsidR="007A2122" w:rsidRPr="00E7676B">
        <w:t>could</w:t>
      </w:r>
      <w:r w:rsidR="007A2122">
        <w:t xml:space="preserve"> be separately considered for each operating band or band combination in </w:t>
      </w:r>
      <w:r w:rsidR="009C1E83" w:rsidRPr="009C1E83">
        <w:rPr>
          <w:lang w:val="en-GB"/>
        </w:rPr>
        <w:t>52.6 – 71 GHz range</w:t>
      </w:r>
      <w:r w:rsidR="00E7676B">
        <w:rPr>
          <w:lang w:val="en-GB"/>
        </w:rPr>
        <w:t>,</w:t>
      </w:r>
      <w:r w:rsidR="007A2122">
        <w:t xml:space="preserve"> based on technical justification of implementation complexity.</w:t>
      </w:r>
    </w:p>
    <w:p w14:paraId="594C2230" w14:textId="159BF29C" w:rsidR="007A2122" w:rsidRPr="00417D72" w:rsidRDefault="007A2122" w:rsidP="007A2122">
      <w:pPr>
        <w:pStyle w:val="BodyText"/>
        <w:snapToGrid w:val="0"/>
        <w:rPr>
          <w:b/>
          <w:bCs/>
          <w:color w:val="000000"/>
          <w:szCs w:val="20"/>
        </w:rPr>
      </w:pPr>
      <w:r w:rsidRPr="00417D72">
        <w:rPr>
          <w:b/>
          <w:bCs/>
        </w:rPr>
        <w:t xml:space="preserve">Proposal </w:t>
      </w:r>
      <w:r w:rsidR="00E7676B">
        <w:rPr>
          <w:b/>
          <w:bCs/>
        </w:rPr>
        <w:t>2</w:t>
      </w:r>
      <w:r w:rsidRPr="00417D72">
        <w:rPr>
          <w:b/>
          <w:bCs/>
        </w:rPr>
        <w:t xml:space="preserve">: </w:t>
      </w:r>
      <w:r w:rsidRPr="00616DC4">
        <w:rPr>
          <w:b/>
          <w:bCs/>
        </w:rPr>
        <w:t xml:space="preserve">Whether to </w:t>
      </w:r>
      <w:r w:rsidRPr="007A2122">
        <w:rPr>
          <w:b/>
          <w:bCs/>
        </w:rPr>
        <w:t xml:space="preserve">allow two </w:t>
      </w:r>
      <w:r w:rsidR="00E7676B" w:rsidRPr="007A2122">
        <w:rPr>
          <w:b/>
          <w:bCs/>
        </w:rPr>
        <w:t xml:space="preserve">rated carrier TRP </w:t>
      </w:r>
      <w:r w:rsidRPr="007A2122">
        <w:rPr>
          <w:b/>
          <w:bCs/>
        </w:rPr>
        <w:t xml:space="preserve">declarations </w:t>
      </w:r>
      <w:r w:rsidR="00124780">
        <w:rPr>
          <w:b/>
          <w:bCs/>
        </w:rPr>
        <w:t>depending on</w:t>
      </w:r>
      <w:r w:rsidR="00E7676B" w:rsidRPr="00E7676B">
        <w:rPr>
          <w:b/>
          <w:bCs/>
        </w:rPr>
        <w:t xml:space="preserve"> the supported fractional bandwidth </w:t>
      </w:r>
      <w:r w:rsidR="00E7676B">
        <w:rPr>
          <w:b/>
          <w:bCs/>
        </w:rPr>
        <w:t>c</w:t>
      </w:r>
      <w:r w:rsidRPr="00616DC4">
        <w:rPr>
          <w:b/>
          <w:bCs/>
        </w:rPr>
        <w:t>ould be separately considered for each operating band or band combination in 52.6 – 71 GHz range</w:t>
      </w:r>
      <w:r w:rsidR="00E7676B">
        <w:rPr>
          <w:b/>
          <w:bCs/>
        </w:rPr>
        <w:t>,</w:t>
      </w:r>
      <w:r w:rsidRPr="00616DC4">
        <w:rPr>
          <w:b/>
          <w:bCs/>
        </w:rPr>
        <w:t xml:space="preserve"> based on technical justification of implementation complexity.</w:t>
      </w:r>
    </w:p>
    <w:p w14:paraId="4BFAB9E1" w14:textId="7FE1A150"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Pr>
          <w:rFonts w:ascii="Arial" w:hAnsi="Arial" w:cs="Arial"/>
          <w:b/>
          <w:bCs/>
          <w:szCs w:val="20"/>
          <w:lang w:val="en-GB" w:eastAsia="en-GB"/>
        </w:rPr>
        <w:t>4</w:t>
      </w:r>
      <w:r w:rsidRPr="00360C83">
        <w:rPr>
          <w:rFonts w:ascii="Arial" w:hAnsi="Arial" w:cs="Arial"/>
          <w:b/>
          <w:bCs/>
          <w:szCs w:val="20"/>
          <w:lang w:val="en-GB" w:eastAsia="en-GB"/>
        </w:rPr>
        <w:tab/>
      </w:r>
      <w:r>
        <w:rPr>
          <w:rFonts w:ascii="Arial" w:hAnsi="Arial" w:cs="Arial"/>
          <w:b/>
          <w:bCs/>
          <w:szCs w:val="20"/>
          <w:lang w:val="en-GB" w:eastAsia="en-GB"/>
        </w:rPr>
        <w:t>O</w:t>
      </w:r>
      <w:r w:rsidRPr="0082397C">
        <w:rPr>
          <w:rFonts w:ascii="Arial" w:hAnsi="Arial" w:cs="Arial"/>
          <w:b/>
          <w:bCs/>
          <w:szCs w:val="20"/>
          <w:lang w:val="en-GB" w:eastAsia="en-GB"/>
        </w:rPr>
        <w:t>utput power dynamics</w:t>
      </w:r>
    </w:p>
    <w:p w14:paraId="7B485E3A" w14:textId="77777777" w:rsidR="000D70B9" w:rsidRDefault="000D70B9" w:rsidP="000D70B9">
      <w:pPr>
        <w:pStyle w:val="BodyText"/>
        <w:snapToGrid w:val="0"/>
      </w:pPr>
      <w:r>
        <w:t>It was agreed in [2]:</w:t>
      </w:r>
    </w:p>
    <w:p w14:paraId="470B58C2" w14:textId="77777777" w:rsidR="000D70B9" w:rsidRPr="000D70B9" w:rsidRDefault="000D70B9" w:rsidP="000D70B9">
      <w:pPr>
        <w:pStyle w:val="BodyText"/>
        <w:numPr>
          <w:ilvl w:val="0"/>
          <w:numId w:val="29"/>
        </w:numPr>
        <w:snapToGrid w:val="0"/>
        <w:rPr>
          <w:lang w:val="en-GB"/>
        </w:rPr>
      </w:pPr>
      <w:r w:rsidRPr="000D70B9">
        <w:rPr>
          <w:lang w:val="en-GB"/>
        </w:rPr>
        <w:t>Total power dynamic range requirement based on 10*log10(</w:t>
      </w:r>
      <w:proofErr w:type="spellStart"/>
      <w:r w:rsidRPr="000D70B9">
        <w:rPr>
          <w:lang w:val="en-GB"/>
        </w:rPr>
        <w:t>Nrb</w:t>
      </w:r>
      <w:proofErr w:type="spellEnd"/>
      <w:r w:rsidRPr="000D70B9">
        <w:rPr>
          <w:lang w:val="en-GB"/>
        </w:rPr>
        <w:t xml:space="preserve">), </w:t>
      </w:r>
      <w:proofErr w:type="gramStart"/>
      <w:r w:rsidRPr="000D70B9">
        <w:rPr>
          <w:lang w:val="en-GB"/>
        </w:rPr>
        <w:t>similar to</w:t>
      </w:r>
      <w:proofErr w:type="gramEnd"/>
      <w:r w:rsidRPr="000D70B9">
        <w:rPr>
          <w:lang w:val="en-GB"/>
        </w:rPr>
        <w:t xml:space="preserve"> current FR2, can be applied to 52.6-71 GHz.</w:t>
      </w:r>
    </w:p>
    <w:p w14:paraId="1958E3CB" w14:textId="77777777" w:rsidR="000D70B9" w:rsidRPr="000D70B9" w:rsidRDefault="000D70B9" w:rsidP="000D70B9">
      <w:pPr>
        <w:pStyle w:val="BodyText"/>
        <w:numPr>
          <w:ilvl w:val="1"/>
          <w:numId w:val="29"/>
        </w:numPr>
        <w:snapToGrid w:val="0"/>
        <w:rPr>
          <w:lang w:val="en-GB"/>
        </w:rPr>
      </w:pPr>
      <w:r w:rsidRPr="000D70B9">
        <w:rPr>
          <w:lang w:val="en-GB"/>
        </w:rPr>
        <w:t>Details especially on wide channel bandwidths with large SCS and applicability on licensed vs. unlicensed bands need to be further clarified.</w:t>
      </w:r>
    </w:p>
    <w:p w14:paraId="6CB9B7F7" w14:textId="10C55EB8" w:rsidR="0082397C" w:rsidRDefault="0089442A" w:rsidP="0082397C">
      <w:pPr>
        <w:pStyle w:val="BodyText"/>
        <w:snapToGrid w:val="0"/>
      </w:pPr>
      <w:r>
        <w:t>Since the maximum number of resource blocks for</w:t>
      </w:r>
      <w:r w:rsidRPr="009C1E83">
        <w:t xml:space="preserve"> NR operation in 52.6 – 71 GHz range</w:t>
      </w:r>
      <w:r>
        <w:t xml:space="preserve"> is 275 [3], which is close to the current 273 in FR2, </w:t>
      </w:r>
      <w:r w:rsidR="009A4F7F">
        <w:t xml:space="preserve">and BS operating in 52.6 – 71 GHz is expected to have similar capability as BS operating in FR2, thus the total </w:t>
      </w:r>
      <w:r w:rsidR="000D70B9" w:rsidRPr="000D70B9">
        <w:rPr>
          <w:lang w:val="en-GB"/>
        </w:rPr>
        <w:t xml:space="preserve">power dynamic range requirement </w:t>
      </w:r>
      <w:r w:rsidR="00124780">
        <w:rPr>
          <w:lang w:val="en-GB"/>
        </w:rPr>
        <w:t xml:space="preserve">for </w:t>
      </w:r>
      <w:r w:rsidR="00124780" w:rsidRPr="009C1E83">
        <w:t>NR operation in 52.6 – 71 GHz range</w:t>
      </w:r>
      <w:r w:rsidR="00124780">
        <w:rPr>
          <w:lang w:val="en-GB"/>
        </w:rPr>
        <w:t xml:space="preserve"> </w:t>
      </w:r>
      <w:r w:rsidR="009A4F7F">
        <w:rPr>
          <w:lang w:val="en-GB"/>
        </w:rPr>
        <w:t xml:space="preserve">should be </w:t>
      </w:r>
      <w:r w:rsidR="000D70B9" w:rsidRPr="000D70B9">
        <w:rPr>
          <w:lang w:val="en-GB"/>
        </w:rPr>
        <w:t>based on 10*log10(</w:t>
      </w:r>
      <w:proofErr w:type="spellStart"/>
      <w:r w:rsidR="000D70B9" w:rsidRPr="000D70B9">
        <w:rPr>
          <w:lang w:val="en-GB"/>
        </w:rPr>
        <w:t>Nrb</w:t>
      </w:r>
      <w:proofErr w:type="spellEnd"/>
      <w:r w:rsidR="000D70B9" w:rsidRPr="000D70B9">
        <w:rPr>
          <w:lang w:val="en-GB"/>
        </w:rPr>
        <w:t>)</w:t>
      </w:r>
      <w:r w:rsidR="009A4F7F">
        <w:t xml:space="preserve"> for all specified channel bandwidth and SCS combinations.</w:t>
      </w:r>
    </w:p>
    <w:p w14:paraId="2BD366A8" w14:textId="3845EC0B" w:rsidR="0082397C" w:rsidRPr="00417D72" w:rsidRDefault="0082397C" w:rsidP="0082397C">
      <w:pPr>
        <w:pStyle w:val="BodyText"/>
        <w:snapToGrid w:val="0"/>
        <w:rPr>
          <w:b/>
          <w:bCs/>
          <w:color w:val="000000"/>
          <w:szCs w:val="20"/>
        </w:rPr>
      </w:pPr>
      <w:r w:rsidRPr="00417D72">
        <w:rPr>
          <w:b/>
          <w:bCs/>
        </w:rPr>
        <w:t xml:space="preserve">Proposal </w:t>
      </w:r>
      <w:r w:rsidR="009A4F7F">
        <w:rPr>
          <w:b/>
          <w:bCs/>
        </w:rPr>
        <w:t>3</w:t>
      </w:r>
      <w:r w:rsidRPr="00417D72">
        <w:rPr>
          <w:b/>
          <w:bCs/>
        </w:rPr>
        <w:t xml:space="preserve">: </w:t>
      </w:r>
      <w:r w:rsidR="009A4F7F">
        <w:rPr>
          <w:b/>
          <w:bCs/>
        </w:rPr>
        <w:t>T</w:t>
      </w:r>
      <w:r w:rsidR="009A4F7F" w:rsidRPr="009A4F7F">
        <w:rPr>
          <w:b/>
          <w:bCs/>
        </w:rPr>
        <w:t xml:space="preserve">he total power dynamic range requirement </w:t>
      </w:r>
      <w:r w:rsidR="00124780">
        <w:rPr>
          <w:b/>
          <w:bCs/>
        </w:rPr>
        <w:t xml:space="preserve">for </w:t>
      </w:r>
      <w:r w:rsidR="00124780" w:rsidRPr="00124780">
        <w:rPr>
          <w:b/>
          <w:bCs/>
        </w:rPr>
        <w:t xml:space="preserve">NR operation in 52.6 – 71 GHz range </w:t>
      </w:r>
      <w:r w:rsidR="009A4F7F" w:rsidRPr="009A4F7F">
        <w:rPr>
          <w:b/>
          <w:bCs/>
        </w:rPr>
        <w:t>should be based on 10*log10(</w:t>
      </w:r>
      <w:proofErr w:type="spellStart"/>
      <w:r w:rsidR="009A4F7F" w:rsidRPr="009A4F7F">
        <w:rPr>
          <w:b/>
          <w:bCs/>
        </w:rPr>
        <w:t>Nrb</w:t>
      </w:r>
      <w:proofErr w:type="spellEnd"/>
      <w:r w:rsidR="009A4F7F" w:rsidRPr="009A4F7F">
        <w:rPr>
          <w:b/>
          <w:bCs/>
        </w:rPr>
        <w:t>) for all specified channel bandwidth and SCS combinations</w:t>
      </w:r>
      <w:r w:rsidRPr="0082397C">
        <w:rPr>
          <w:b/>
          <w:bCs/>
        </w:rPr>
        <w:t>.</w:t>
      </w:r>
    </w:p>
    <w:p w14:paraId="5D010E5A" w14:textId="77777777" w:rsidR="00776C89" w:rsidRDefault="00776C89" w:rsidP="00776C89">
      <w:pPr>
        <w:pStyle w:val="BodyText"/>
        <w:snapToGrid w:val="0"/>
        <w:rPr>
          <w:rFonts w:ascii="Arial" w:hAnsi="Arial" w:cs="Arial"/>
          <w:szCs w:val="20"/>
          <w:lang w:val="en-GB" w:eastAsia="en-GB"/>
        </w:rPr>
      </w:pPr>
    </w:p>
    <w:p w14:paraId="121A0192" w14:textId="77777777"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Pr>
          <w:rFonts w:ascii="Arial" w:hAnsi="Arial" w:cs="Arial"/>
          <w:b/>
          <w:bCs/>
          <w:szCs w:val="20"/>
          <w:lang w:val="en-GB" w:eastAsia="en-GB"/>
        </w:rPr>
        <w:t>T</w:t>
      </w:r>
      <w:r w:rsidRPr="007627BA">
        <w:rPr>
          <w:rFonts w:ascii="Arial" w:hAnsi="Arial" w:cs="Arial"/>
          <w:b/>
          <w:bCs/>
          <w:szCs w:val="20"/>
          <w:lang w:val="en-GB" w:eastAsia="en-GB"/>
        </w:rPr>
        <w:t>ransmit ON/OFF power</w:t>
      </w:r>
    </w:p>
    <w:p w14:paraId="556B0A74" w14:textId="77777777" w:rsidR="00DE79FC" w:rsidRDefault="00DE79FC" w:rsidP="00DE79FC">
      <w:pPr>
        <w:pStyle w:val="BodyText"/>
        <w:snapToGrid w:val="0"/>
      </w:pPr>
      <w:r>
        <w:t>It was agreed in [2]:</w:t>
      </w:r>
    </w:p>
    <w:p w14:paraId="35F4E865" w14:textId="77777777" w:rsidR="00DE79FC" w:rsidRPr="00DE79FC" w:rsidRDefault="00DE79FC" w:rsidP="00DE79FC">
      <w:pPr>
        <w:pStyle w:val="BodyText"/>
        <w:numPr>
          <w:ilvl w:val="0"/>
          <w:numId w:val="30"/>
        </w:numPr>
        <w:snapToGrid w:val="0"/>
        <w:rPr>
          <w:lang w:val="en-GB"/>
        </w:rPr>
      </w:pPr>
      <w:r w:rsidRPr="00DE79FC">
        <w:rPr>
          <w:lang w:val="en-GB"/>
        </w:rPr>
        <w:t xml:space="preserve">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sidRPr="00DE79FC">
        <w:rPr>
          <w:lang w:val="en-GB"/>
        </w:rPr>
        <w:t>have to</w:t>
      </w:r>
      <w:proofErr w:type="gramEnd"/>
      <w:r w:rsidRPr="00DE79FC">
        <w:rPr>
          <w:lang w:val="en-GB"/>
        </w:rPr>
        <w:t xml:space="preserve"> be investigated in UE RF session.</w:t>
      </w:r>
    </w:p>
    <w:p w14:paraId="3C46A6D2" w14:textId="77777777" w:rsidR="00DE79FC" w:rsidRPr="00DE79FC" w:rsidRDefault="00DE79FC" w:rsidP="00DE79FC">
      <w:pPr>
        <w:pStyle w:val="BodyText"/>
        <w:numPr>
          <w:ilvl w:val="0"/>
          <w:numId w:val="30"/>
        </w:numPr>
        <w:snapToGrid w:val="0"/>
        <w:rPr>
          <w:lang w:val="en-GB"/>
        </w:rPr>
      </w:pPr>
      <w:r w:rsidRPr="00DE79FC">
        <w:t>Further evaluate Tx Off power, considering also whether existing FR2 requirement -36 dBm/MHz can be valid.</w:t>
      </w:r>
    </w:p>
    <w:p w14:paraId="0ABB0599" w14:textId="30607987" w:rsidR="00776C89" w:rsidRDefault="00776C89" w:rsidP="00776C89">
      <w:pPr>
        <w:pStyle w:val="BodyText"/>
        <w:snapToGrid w:val="0"/>
      </w:pPr>
      <w:r>
        <w:t>The transmit OFF power for BS type 2-O is specified based on calculation with a suitable set of operation parameters at 28 GHz carrier frequency (as recorded in TR 38.</w:t>
      </w:r>
      <w:r w:rsidR="005C78FC">
        <w:t>817</w:t>
      </w:r>
      <w:r>
        <w:t>-02</w:t>
      </w:r>
      <w:r w:rsidR="00DE79FC">
        <w:t xml:space="preserve"> [5]</w:t>
      </w:r>
      <w:r>
        <w:t xml:space="preserve">). Similar calculation should be used to decide the transmit OFF power level for </w:t>
      </w:r>
      <w:r w:rsidRPr="005769F5">
        <w:t>NR operation in 52.6 – 71 GHz range</w:t>
      </w:r>
      <w:r>
        <w:t>.</w:t>
      </w:r>
    </w:p>
    <w:p w14:paraId="68034542" w14:textId="7D33D710" w:rsidR="004E2FB6" w:rsidRDefault="004E2FB6" w:rsidP="004E2FB6">
      <w:pPr>
        <w:pStyle w:val="BodyText"/>
        <w:snapToGrid w:val="0"/>
      </w:pPr>
      <w:r>
        <w:t xml:space="preserve">The transient period for BS </w:t>
      </w:r>
      <w:r w:rsidRPr="009C1E83">
        <w:t>operatin</w:t>
      </w:r>
      <w:r>
        <w:t>g</w:t>
      </w:r>
      <w:r w:rsidRPr="009C1E83">
        <w:t xml:space="preserve"> in 52.6 – 71 GHz range</w:t>
      </w:r>
      <w:r>
        <w:t xml:space="preserve"> should be considered together with the target transmit OFF power to ensure implementation feasibility, as well as the transient period for UE</w:t>
      </w:r>
      <w:r w:rsidRPr="00DE79FC">
        <w:t xml:space="preserve"> </w:t>
      </w:r>
      <w:r w:rsidRPr="009C1E83">
        <w:t>operatin</w:t>
      </w:r>
      <w:r>
        <w:t>g</w:t>
      </w:r>
      <w:r w:rsidRPr="009C1E83">
        <w:t xml:space="preserve"> in 52.6 – 71 GHz range</w:t>
      </w:r>
      <w:r>
        <w:t xml:space="preserve">, to ensure that any improvement </w:t>
      </w:r>
      <w:r w:rsidR="00124780">
        <w:t>at</w:t>
      </w:r>
      <w:r>
        <w:t xml:space="preserve"> the BS side (compared to current requirements in FR2) will enhance system performance metrics like coverage and latency which depends on transient period for both BS and UE.</w:t>
      </w:r>
    </w:p>
    <w:p w14:paraId="6EC51102" w14:textId="77777777" w:rsidR="004E2FB6" w:rsidRDefault="00776C89" w:rsidP="00776C89">
      <w:pPr>
        <w:pStyle w:val="BodyText"/>
        <w:snapToGrid w:val="0"/>
        <w:rPr>
          <w:b/>
          <w:bCs/>
        </w:rPr>
      </w:pPr>
      <w:r w:rsidRPr="00417D72">
        <w:rPr>
          <w:b/>
          <w:bCs/>
        </w:rPr>
        <w:t xml:space="preserve">Proposal </w:t>
      </w:r>
      <w:r w:rsidR="004E2FB6">
        <w:rPr>
          <w:b/>
          <w:bCs/>
        </w:rPr>
        <w:t>4</w:t>
      </w:r>
      <w:r w:rsidRPr="00417D72">
        <w:rPr>
          <w:b/>
          <w:bCs/>
        </w:rPr>
        <w:t xml:space="preserve">: </w:t>
      </w:r>
      <w:r w:rsidRPr="008E0A41">
        <w:rPr>
          <w:b/>
          <w:bCs/>
        </w:rPr>
        <w:t>The transmit OFF power for NR operation in 52.6 – 71 GHz range should be calculated with a suitable set of operation parameters at this frequency range.</w:t>
      </w:r>
    </w:p>
    <w:p w14:paraId="7E1D7C35" w14:textId="7D6AA5B6" w:rsidR="00776C89" w:rsidRPr="008E0A41" w:rsidRDefault="004E2FB6" w:rsidP="00776C89">
      <w:pPr>
        <w:pStyle w:val="BodyText"/>
        <w:snapToGrid w:val="0"/>
        <w:rPr>
          <w:b/>
          <w:bCs/>
          <w:color w:val="000000"/>
          <w:szCs w:val="20"/>
        </w:rPr>
      </w:pPr>
      <w:r>
        <w:rPr>
          <w:b/>
          <w:bCs/>
        </w:rPr>
        <w:t xml:space="preserve">Proposal 5: </w:t>
      </w:r>
      <w:r w:rsidRPr="004E2FB6">
        <w:rPr>
          <w:b/>
          <w:bCs/>
        </w:rPr>
        <w:t>The transient period for BS operating in 52.6 – 71 GHz range should be considered together with the target transmit OFF power, as well as the transient period for UE operating in 52.6 – 71 GHz range</w:t>
      </w:r>
      <w:r w:rsidR="00776C89">
        <w:rPr>
          <w:b/>
          <w:bCs/>
        </w:rPr>
        <w:t>.</w:t>
      </w:r>
    </w:p>
    <w:p w14:paraId="3B692E56" w14:textId="77777777" w:rsidR="007627BA" w:rsidRDefault="007627BA" w:rsidP="007627BA">
      <w:pPr>
        <w:pStyle w:val="BodyText"/>
        <w:snapToGrid w:val="0"/>
        <w:rPr>
          <w:rFonts w:ascii="Arial" w:hAnsi="Arial" w:cs="Arial"/>
          <w:szCs w:val="20"/>
          <w:lang w:val="en-GB" w:eastAsia="en-GB"/>
        </w:rPr>
      </w:pPr>
    </w:p>
    <w:p w14:paraId="4D236C7D" w14:textId="73A5C281"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76C89">
        <w:rPr>
          <w:rFonts w:ascii="Arial" w:hAnsi="Arial" w:cs="Arial"/>
          <w:b/>
          <w:bCs/>
          <w:szCs w:val="20"/>
          <w:lang w:val="en-GB" w:eastAsia="en-GB"/>
        </w:rPr>
        <w:t>6</w:t>
      </w:r>
      <w:r w:rsidRPr="00360C83">
        <w:rPr>
          <w:rFonts w:ascii="Arial" w:hAnsi="Arial" w:cs="Arial"/>
          <w:b/>
          <w:bCs/>
          <w:szCs w:val="20"/>
          <w:lang w:val="en-GB" w:eastAsia="en-GB"/>
        </w:rPr>
        <w:tab/>
      </w:r>
      <w:r>
        <w:rPr>
          <w:rFonts w:ascii="Arial" w:hAnsi="Arial" w:cs="Arial"/>
          <w:b/>
          <w:bCs/>
          <w:szCs w:val="20"/>
          <w:lang w:val="en-GB" w:eastAsia="en-GB"/>
        </w:rPr>
        <w:t>T</w:t>
      </w:r>
      <w:r w:rsidRPr="007627BA">
        <w:rPr>
          <w:rFonts w:ascii="Arial" w:hAnsi="Arial" w:cs="Arial"/>
          <w:b/>
          <w:bCs/>
          <w:szCs w:val="20"/>
          <w:lang w:val="en-GB" w:eastAsia="en-GB"/>
        </w:rPr>
        <w:t xml:space="preserve">ransmit </w:t>
      </w:r>
      <w:r w:rsidR="00776C89">
        <w:rPr>
          <w:rFonts w:ascii="Arial" w:hAnsi="Arial" w:cs="Arial"/>
          <w:b/>
          <w:bCs/>
          <w:szCs w:val="20"/>
          <w:lang w:val="en-GB" w:eastAsia="en-GB"/>
        </w:rPr>
        <w:t>signal quality</w:t>
      </w:r>
    </w:p>
    <w:p w14:paraId="0456B2A0" w14:textId="77777777" w:rsidR="00752A77" w:rsidRDefault="00752A77" w:rsidP="00752A77">
      <w:pPr>
        <w:pStyle w:val="BodyText"/>
        <w:snapToGrid w:val="0"/>
      </w:pPr>
      <w:r>
        <w:t>It was agreed in [2]:</w:t>
      </w:r>
    </w:p>
    <w:p w14:paraId="46C48F3E" w14:textId="77777777" w:rsidR="00752A77" w:rsidRPr="00752A77" w:rsidRDefault="00752A77" w:rsidP="00752A77">
      <w:pPr>
        <w:pStyle w:val="BodyText"/>
        <w:numPr>
          <w:ilvl w:val="0"/>
          <w:numId w:val="32"/>
        </w:numPr>
        <w:snapToGrid w:val="0"/>
        <w:rPr>
          <w:lang w:val="en-GB"/>
        </w:rPr>
      </w:pPr>
      <w:r w:rsidRPr="00752A77">
        <w:rPr>
          <w:lang w:val="en-GB"/>
        </w:rPr>
        <w:t>Re-use frequency error requirements from current FR2.</w:t>
      </w:r>
    </w:p>
    <w:p w14:paraId="7DB81FC0" w14:textId="77777777" w:rsidR="00752A77" w:rsidRPr="00752A77" w:rsidRDefault="00752A77" w:rsidP="00752A77">
      <w:pPr>
        <w:pStyle w:val="BodyText"/>
        <w:numPr>
          <w:ilvl w:val="0"/>
          <w:numId w:val="32"/>
        </w:numPr>
        <w:snapToGrid w:val="0"/>
        <w:rPr>
          <w:lang w:val="en-GB"/>
        </w:rPr>
      </w:pPr>
      <w:r w:rsidRPr="00752A77">
        <w:rPr>
          <w:lang w:val="en-GB"/>
        </w:rPr>
        <w:t>New EVM window length is defined for new SCS.</w:t>
      </w:r>
    </w:p>
    <w:p w14:paraId="1BA70DFA" w14:textId="77777777" w:rsidR="00752A77" w:rsidRPr="00752A77" w:rsidRDefault="00752A77" w:rsidP="00752A77">
      <w:pPr>
        <w:pStyle w:val="BodyText"/>
        <w:numPr>
          <w:ilvl w:val="1"/>
          <w:numId w:val="32"/>
        </w:numPr>
        <w:snapToGrid w:val="0"/>
        <w:rPr>
          <w:lang w:val="en-GB"/>
        </w:rPr>
      </w:pPr>
      <w:r w:rsidRPr="00752A77">
        <w:rPr>
          <w:lang w:val="en-GB"/>
        </w:rPr>
        <w:t>Further evaluate EVM requirements in 52.6 – 71 GHz range.</w:t>
      </w:r>
    </w:p>
    <w:p w14:paraId="72CFE1CB" w14:textId="77777777" w:rsidR="00752A77" w:rsidRPr="00752A77" w:rsidRDefault="00752A77" w:rsidP="00752A77">
      <w:pPr>
        <w:pStyle w:val="BodyText"/>
        <w:numPr>
          <w:ilvl w:val="0"/>
          <w:numId w:val="32"/>
        </w:numPr>
        <w:snapToGrid w:val="0"/>
        <w:rPr>
          <w:lang w:val="en-GB"/>
        </w:rPr>
      </w:pPr>
      <w:r w:rsidRPr="00752A77">
        <w:rPr>
          <w:lang w:val="en-GB"/>
        </w:rPr>
        <w:t>Modulations up to 64 QAM are supported.</w:t>
      </w:r>
    </w:p>
    <w:p w14:paraId="6A10D9E1" w14:textId="77777777" w:rsidR="00752A77" w:rsidRPr="00752A77" w:rsidRDefault="00752A77" w:rsidP="00752A77">
      <w:pPr>
        <w:pStyle w:val="BodyText"/>
        <w:numPr>
          <w:ilvl w:val="0"/>
          <w:numId w:val="32"/>
        </w:numPr>
        <w:snapToGrid w:val="0"/>
        <w:rPr>
          <w:lang w:val="en-GB"/>
        </w:rPr>
      </w:pPr>
      <w:r w:rsidRPr="00752A77">
        <w:t>Further evaluate TAE (MIMO, CA cases), considering also impact of UE RF architecture for CA related TAE, if applicable.</w:t>
      </w:r>
    </w:p>
    <w:p w14:paraId="02079600" w14:textId="3CD8314A" w:rsidR="00503E43" w:rsidRDefault="007627BA" w:rsidP="00503E43">
      <w:pPr>
        <w:pStyle w:val="BodyText"/>
        <w:snapToGrid w:val="0"/>
      </w:pPr>
      <w:r>
        <w:t xml:space="preserve">The </w:t>
      </w:r>
      <w:r w:rsidR="00776C89">
        <w:rPr>
          <w:rFonts w:cs="v5.0.0"/>
        </w:rPr>
        <w:t xml:space="preserve">EVM requirements </w:t>
      </w:r>
      <w:r>
        <w:t xml:space="preserve">for </w:t>
      </w:r>
      <w:r w:rsidR="00776C89">
        <w:t xml:space="preserve">BS type 1-O and </w:t>
      </w:r>
      <w:r>
        <w:t xml:space="preserve">BS type 2-O </w:t>
      </w:r>
      <w:r w:rsidR="00776C89">
        <w:t xml:space="preserve">are the same, thus they should be applicable </w:t>
      </w:r>
      <w:r w:rsidR="00776C89" w:rsidRPr="00776C89">
        <w:t>for NR operation in 52.6 – 71 GHz range</w:t>
      </w:r>
      <w:r w:rsidR="00776C89">
        <w:t xml:space="preserve">. </w:t>
      </w:r>
      <w:r w:rsidR="00503E43">
        <w:t xml:space="preserve">Moreover, the EVM window length for BS type 2-O is defined as 50% of the normal CP length in TS 38-141-2 [6]. The same ratio can be used for NR operation in </w:t>
      </w:r>
      <w:r w:rsidR="00503E43" w:rsidRPr="00503E43">
        <w:t>52.6 – 71 GHz range</w:t>
      </w:r>
      <w:r w:rsidR="00503E43">
        <w:t>.</w:t>
      </w:r>
    </w:p>
    <w:p w14:paraId="1281CCE8" w14:textId="1A9729D4" w:rsidR="008E0A41" w:rsidRDefault="00503E43" w:rsidP="007627BA">
      <w:pPr>
        <w:pStyle w:val="BodyText"/>
        <w:snapToGrid w:val="0"/>
      </w:pPr>
      <w:r>
        <w:t xml:space="preserve">The MIMO </w:t>
      </w:r>
      <w:r w:rsidRPr="00F95B02">
        <w:t>time alignment error</w:t>
      </w:r>
      <w:r>
        <w:t xml:space="preserve"> requirement for BS type 1-O and BS type 2-O </w:t>
      </w:r>
      <w:r w:rsidR="00EA0A2A">
        <w:t>is</w:t>
      </w:r>
      <w:r>
        <w:t xml:space="preserve"> the same (65ns), thus </w:t>
      </w:r>
      <w:r w:rsidR="002A55FE">
        <w:t>it</w:t>
      </w:r>
      <w:r>
        <w:t xml:space="preserve"> should </w:t>
      </w:r>
      <w:r w:rsidR="002A55FE">
        <w:t xml:space="preserve">also </w:t>
      </w:r>
      <w:r>
        <w:t xml:space="preserve">be applicable </w:t>
      </w:r>
      <w:r w:rsidRPr="00776C89">
        <w:t>for NR operation in 52.6 – 71 GHz range</w:t>
      </w:r>
      <w:r>
        <w:t>. On the other hand, t</w:t>
      </w:r>
      <w:r w:rsidR="008E0A41">
        <w:t xml:space="preserve">he </w:t>
      </w:r>
      <w:r w:rsidR="00465A4A">
        <w:t xml:space="preserve">CA </w:t>
      </w:r>
      <w:r w:rsidR="00465A4A" w:rsidRPr="00F95B02">
        <w:t>time alignment error</w:t>
      </w:r>
      <w:r w:rsidR="008E0A41">
        <w:t xml:space="preserve"> </w:t>
      </w:r>
      <w:r w:rsidR="00465A4A">
        <w:t xml:space="preserve">requirements </w:t>
      </w:r>
      <w:r w:rsidR="008E0A41">
        <w:t xml:space="preserve">for BS type 2-O </w:t>
      </w:r>
      <w:r w:rsidR="00465A4A">
        <w:t>are</w:t>
      </w:r>
      <w:r w:rsidR="008E0A41">
        <w:t xml:space="preserve"> shorter than th</w:t>
      </w:r>
      <w:r w:rsidR="00465A4A">
        <w:t>ose</w:t>
      </w:r>
      <w:r w:rsidR="008E0A41">
        <w:t xml:space="preserve"> for BS type 1-O considering the shorter symbol duration with the larger SCS and the target cell sizes in the</w:t>
      </w:r>
      <w:r w:rsidR="003B60BC">
        <w:t>se</w:t>
      </w:r>
      <w:r w:rsidR="008E0A41">
        <w:t xml:space="preserve"> frequency ranges. Similarly, the </w:t>
      </w:r>
      <w:r w:rsidR="00465A4A">
        <w:t xml:space="preserve">CA </w:t>
      </w:r>
      <w:r w:rsidR="00465A4A" w:rsidRPr="00F95B02">
        <w:t>time alignment error</w:t>
      </w:r>
      <w:r w:rsidR="00465A4A">
        <w:t xml:space="preserve"> </w:t>
      </w:r>
      <w:r w:rsidR="00465A4A">
        <w:lastRenderedPageBreak/>
        <w:t xml:space="preserve">requirements </w:t>
      </w:r>
      <w:r w:rsidR="008E0A41">
        <w:t xml:space="preserve">for </w:t>
      </w:r>
      <w:r w:rsidR="008E0A41" w:rsidRPr="005769F5">
        <w:t>NR operation in 52.6 – 71 GHz range</w:t>
      </w:r>
      <w:r w:rsidR="008E0A41">
        <w:t xml:space="preserve"> should be shorter than that for BS type 2-O with the same considerations.</w:t>
      </w:r>
    </w:p>
    <w:p w14:paraId="63118159" w14:textId="4CE7B15C" w:rsidR="00503E43" w:rsidRDefault="007627BA" w:rsidP="007627BA">
      <w:pPr>
        <w:pStyle w:val="BodyText"/>
        <w:snapToGrid w:val="0"/>
        <w:rPr>
          <w:b/>
          <w:bCs/>
        </w:rPr>
      </w:pPr>
      <w:r w:rsidRPr="00417D72">
        <w:rPr>
          <w:b/>
          <w:bCs/>
        </w:rPr>
        <w:t xml:space="preserve">Proposal </w:t>
      </w:r>
      <w:r w:rsidR="00465A4A">
        <w:rPr>
          <w:b/>
          <w:bCs/>
        </w:rPr>
        <w:t>6</w:t>
      </w:r>
      <w:r w:rsidRPr="00417D72">
        <w:rPr>
          <w:b/>
          <w:bCs/>
        </w:rPr>
        <w:t xml:space="preserve">: </w:t>
      </w:r>
      <w:r w:rsidR="00465A4A" w:rsidRPr="00465A4A">
        <w:rPr>
          <w:b/>
          <w:bCs/>
        </w:rPr>
        <w:t>The EVM requirements for BS type 2-O should be applicable for NR operation in 52.6 – 71 GHz range</w:t>
      </w:r>
      <w:r w:rsidR="00465A4A">
        <w:rPr>
          <w:b/>
          <w:bCs/>
        </w:rPr>
        <w:t xml:space="preserve">. </w:t>
      </w:r>
      <w:r w:rsidR="00503E43" w:rsidRPr="00503E43">
        <w:rPr>
          <w:b/>
          <w:bCs/>
        </w:rPr>
        <w:t xml:space="preserve">Moreover, the EVM window length for NR operation in 52.6 – 71 GHz range </w:t>
      </w:r>
      <w:r w:rsidR="00503E43">
        <w:rPr>
          <w:b/>
          <w:bCs/>
        </w:rPr>
        <w:t>should be</w:t>
      </w:r>
      <w:r w:rsidR="00503E43" w:rsidRPr="00503E43">
        <w:rPr>
          <w:b/>
          <w:bCs/>
        </w:rPr>
        <w:t xml:space="preserve"> defined as 50% of the normal CP length.</w:t>
      </w:r>
    </w:p>
    <w:p w14:paraId="723EEA27" w14:textId="755D0406" w:rsidR="007627BA" w:rsidRPr="008E0A41" w:rsidRDefault="00503E43" w:rsidP="007627BA">
      <w:pPr>
        <w:pStyle w:val="BodyText"/>
        <w:snapToGrid w:val="0"/>
        <w:rPr>
          <w:b/>
          <w:bCs/>
          <w:color w:val="000000"/>
          <w:szCs w:val="20"/>
        </w:rPr>
      </w:pPr>
      <w:r>
        <w:rPr>
          <w:b/>
          <w:bCs/>
        </w:rPr>
        <w:t>Proposal 7:</w:t>
      </w:r>
      <w:r w:rsidR="00465A4A">
        <w:rPr>
          <w:b/>
          <w:bCs/>
        </w:rPr>
        <w:t xml:space="preserve"> </w:t>
      </w:r>
      <w:r w:rsidR="00690F40" w:rsidRPr="00465A4A">
        <w:rPr>
          <w:b/>
          <w:bCs/>
        </w:rPr>
        <w:t xml:space="preserve">The </w:t>
      </w:r>
      <w:r w:rsidR="00690F40" w:rsidRPr="00690F40">
        <w:rPr>
          <w:b/>
          <w:bCs/>
        </w:rPr>
        <w:t>MIMO time alignment error requirement</w:t>
      </w:r>
      <w:r w:rsidR="00690F40">
        <w:rPr>
          <w:b/>
          <w:bCs/>
        </w:rPr>
        <w:t xml:space="preserve"> </w:t>
      </w:r>
      <w:r w:rsidR="00690F40" w:rsidRPr="00465A4A">
        <w:rPr>
          <w:b/>
          <w:bCs/>
        </w:rPr>
        <w:t xml:space="preserve">for </w:t>
      </w:r>
      <w:r w:rsidR="00690F40" w:rsidRPr="00690F40">
        <w:rPr>
          <w:b/>
          <w:bCs/>
        </w:rPr>
        <w:t xml:space="preserve">BS type 1-O and </w:t>
      </w:r>
      <w:r w:rsidR="00690F40" w:rsidRPr="00465A4A">
        <w:rPr>
          <w:b/>
          <w:bCs/>
        </w:rPr>
        <w:t>BS type 2-O should be applicable for NR operation in 52.6 – 71 GHz range</w:t>
      </w:r>
      <w:r w:rsidR="00690F40">
        <w:rPr>
          <w:b/>
          <w:bCs/>
        </w:rPr>
        <w:t xml:space="preserve">. </w:t>
      </w:r>
      <w:r w:rsidR="00465A4A">
        <w:rPr>
          <w:b/>
          <w:bCs/>
        </w:rPr>
        <w:t xml:space="preserve">Moreover, </w:t>
      </w:r>
      <w:r w:rsidR="00465A4A" w:rsidRPr="00465A4A">
        <w:rPr>
          <w:b/>
          <w:bCs/>
        </w:rPr>
        <w:t>the CA time alignment error requirements for NR operation in 52.6 – 71 GHz range should be shorter than that for BS type 2-O</w:t>
      </w:r>
      <w:r w:rsidR="00465A4A" w:rsidRPr="00465A4A">
        <w:t xml:space="preserve"> </w:t>
      </w:r>
      <w:r w:rsidR="00465A4A" w:rsidRPr="00465A4A">
        <w:rPr>
          <w:b/>
          <w:bCs/>
        </w:rPr>
        <w:t>considering the shorter symbol duration with the larger SCS and the target cell sizes in these frequency ranges.</w:t>
      </w:r>
    </w:p>
    <w:p w14:paraId="7BD32CEF" w14:textId="77777777" w:rsidR="00465A4A" w:rsidRDefault="00465A4A" w:rsidP="00465A4A">
      <w:pPr>
        <w:pStyle w:val="BodyText"/>
        <w:snapToGrid w:val="0"/>
        <w:rPr>
          <w:rFonts w:ascii="Arial" w:hAnsi="Arial" w:cs="Arial"/>
          <w:szCs w:val="20"/>
          <w:lang w:val="en-GB" w:eastAsia="en-GB"/>
        </w:rPr>
      </w:pPr>
    </w:p>
    <w:p w14:paraId="6F6FD14B" w14:textId="61334471"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Pr>
          <w:rFonts w:ascii="Arial" w:hAnsi="Arial" w:cs="Arial"/>
          <w:b/>
          <w:bCs/>
          <w:szCs w:val="20"/>
          <w:lang w:val="en-GB" w:eastAsia="en-GB"/>
        </w:rPr>
        <w:t>U</w:t>
      </w:r>
      <w:r w:rsidRPr="00465A4A">
        <w:rPr>
          <w:rFonts w:ascii="Arial" w:hAnsi="Arial" w:cs="Arial"/>
          <w:b/>
          <w:bCs/>
          <w:szCs w:val="20"/>
          <w:lang w:val="en-GB" w:eastAsia="en-GB"/>
        </w:rPr>
        <w:t>nwanted emissions</w:t>
      </w:r>
    </w:p>
    <w:p w14:paraId="4A9C5119" w14:textId="77777777" w:rsidR="00CC6D06" w:rsidRDefault="00CC6D06" w:rsidP="00CC6D06">
      <w:pPr>
        <w:pStyle w:val="BodyText"/>
        <w:snapToGrid w:val="0"/>
      </w:pPr>
      <w:r>
        <w:t>It was agreed in [2]:</w:t>
      </w:r>
    </w:p>
    <w:p w14:paraId="744883EF" w14:textId="77777777" w:rsidR="00CC6D06" w:rsidRPr="00CC6D06" w:rsidRDefault="00CC6D06" w:rsidP="00CC6D06">
      <w:pPr>
        <w:pStyle w:val="BodyText"/>
        <w:numPr>
          <w:ilvl w:val="0"/>
          <w:numId w:val="33"/>
        </w:numPr>
        <w:snapToGrid w:val="0"/>
        <w:rPr>
          <w:lang w:val="en-GB"/>
        </w:rPr>
      </w:pPr>
      <w:r w:rsidRPr="00CC6D06">
        <w:t>How to handle low emission PSD due to wide carrier BW needs to be studied in RAN4.</w:t>
      </w:r>
    </w:p>
    <w:p w14:paraId="1CFA5A78" w14:textId="77777777" w:rsidR="00CC6D06" w:rsidRPr="00CC6D06" w:rsidRDefault="00CC6D06" w:rsidP="00CC6D06">
      <w:pPr>
        <w:pStyle w:val="BodyText"/>
        <w:numPr>
          <w:ilvl w:val="0"/>
          <w:numId w:val="33"/>
        </w:numPr>
        <w:snapToGrid w:val="0"/>
        <w:rPr>
          <w:lang w:val="en-GB"/>
        </w:rPr>
      </w:pPr>
      <w:r w:rsidRPr="00CC6D06">
        <w:t>For licensed operation, adjust OBUE for 52.6 – 71 GHz.</w:t>
      </w:r>
      <w:r w:rsidRPr="00CC6D06">
        <w:rPr>
          <w:lang w:val="en-GB"/>
        </w:rPr>
        <w:t xml:space="preserve"> Additional regional requirements can be added to specification to align with regulatory requirements.</w:t>
      </w:r>
    </w:p>
    <w:p w14:paraId="4B6D5DC6" w14:textId="77777777" w:rsidR="00CC6D06" w:rsidRPr="00CC6D06" w:rsidRDefault="00CC6D06" w:rsidP="00CC6D06">
      <w:pPr>
        <w:pStyle w:val="BodyText"/>
        <w:numPr>
          <w:ilvl w:val="0"/>
          <w:numId w:val="33"/>
        </w:numPr>
        <w:snapToGrid w:val="0"/>
        <w:rPr>
          <w:lang w:val="en-GB"/>
        </w:rPr>
      </w:pPr>
      <w:r w:rsidRPr="00CC6D06">
        <w:t>Further consider EN 303 722 for unwanted emissions in unlicensed operation.</w:t>
      </w:r>
    </w:p>
    <w:p w14:paraId="3DB346E7" w14:textId="77777777" w:rsidR="00CC6D06" w:rsidRPr="00CC6D06" w:rsidRDefault="00CC6D06" w:rsidP="00CC6D06">
      <w:pPr>
        <w:pStyle w:val="BodyText"/>
        <w:numPr>
          <w:ilvl w:val="0"/>
          <w:numId w:val="33"/>
        </w:numPr>
        <w:snapToGrid w:val="0"/>
        <w:rPr>
          <w:lang w:val="en-GB"/>
        </w:rPr>
      </w:pPr>
      <w:r w:rsidRPr="00CC6D06">
        <w:t xml:space="preserve">Re-use OTA occupied bandwidth from current FR2. </w:t>
      </w:r>
      <w:r w:rsidRPr="00CC6D06">
        <w:rPr>
          <w:lang w:val="en-GB"/>
        </w:rPr>
        <w:t>Further discuss the measurement step sizes in conformance phase for wider channel bandwidths.</w:t>
      </w:r>
    </w:p>
    <w:p w14:paraId="21B3DAD2" w14:textId="77777777" w:rsidR="00CC6D06" w:rsidRPr="00CC6D06" w:rsidRDefault="00CC6D06" w:rsidP="00CC6D06">
      <w:pPr>
        <w:pStyle w:val="BodyText"/>
        <w:numPr>
          <w:ilvl w:val="0"/>
          <w:numId w:val="33"/>
        </w:numPr>
        <w:snapToGrid w:val="0"/>
        <w:rPr>
          <w:lang w:val="en-GB"/>
        </w:rPr>
      </w:pPr>
      <w:r w:rsidRPr="00CC6D06">
        <w:t xml:space="preserve">Further consider whether to derive ACLR based on 70 GHz co-existence study in TR 38.803 or new coexistence study. </w:t>
      </w:r>
      <w:r w:rsidRPr="00CC6D06">
        <w:rPr>
          <w:lang w:val="en-GB"/>
        </w:rPr>
        <w:t>(Should be aligned with UE side for the approach).</w:t>
      </w:r>
    </w:p>
    <w:p w14:paraId="4ECD8BC9" w14:textId="1D03A27A" w:rsidR="00BB492C" w:rsidRDefault="00BB492C" w:rsidP="00465A4A">
      <w:pPr>
        <w:pStyle w:val="BodyText"/>
        <w:snapToGrid w:val="0"/>
      </w:pPr>
      <w:r>
        <w:t xml:space="preserve">The low emission PSD could be handled </w:t>
      </w:r>
      <w:bookmarkStart w:id="6" w:name="_Hlk71228787"/>
      <w:r>
        <w:t xml:space="preserve">by specifying an absolute requirement level for each relative emission requirement </w:t>
      </w:r>
      <w:bookmarkEnd w:id="6"/>
      <w:r>
        <w:t xml:space="preserve">like ACLR. </w:t>
      </w:r>
      <w:r w:rsidR="00384142">
        <w:t xml:space="preserve">Using an absolute emission requirement means that </w:t>
      </w:r>
      <w:r w:rsidR="007A5056">
        <w:t>the requirement is met</w:t>
      </w:r>
      <w:r w:rsidR="007A5056">
        <w:t xml:space="preserve"> </w:t>
      </w:r>
      <w:proofErr w:type="gramStart"/>
      <w:r w:rsidR="00384142">
        <w:t>as long as</w:t>
      </w:r>
      <w:proofErr w:type="gramEnd"/>
      <w:r w:rsidR="00384142">
        <w:t xml:space="preserve"> emissions are below the specified level. Therefore, the measurement system does not need to be able to do power measurements significantly below the specified emission limit, i.e. it does not matter if the emissions are buried in the noise floor. </w:t>
      </w:r>
      <w:r>
        <w:t xml:space="preserve">The absolute requirement level should be specified </w:t>
      </w:r>
      <w:r w:rsidR="007A5056">
        <w:t>considering</w:t>
      </w:r>
      <w:r w:rsidR="00384142">
        <w:t xml:space="preserve"> both what is needed to protect the adjacent channel operations and</w:t>
      </w:r>
      <w:r w:rsidR="00384142">
        <w:t xml:space="preserve"> </w:t>
      </w:r>
      <w:r>
        <w:t>implementation feasibility of test equipment</w:t>
      </w:r>
      <w:r w:rsidR="00857FC3">
        <w:t xml:space="preserve"> to handle the low emission PSD</w:t>
      </w:r>
      <w:r>
        <w:t>.</w:t>
      </w:r>
    </w:p>
    <w:p w14:paraId="4133B719" w14:textId="4C1115B0" w:rsidR="005D5680" w:rsidRDefault="005D5680" w:rsidP="005D5680">
      <w:pPr>
        <w:pStyle w:val="BodyText"/>
        <w:snapToGrid w:val="0"/>
      </w:pPr>
      <w:r>
        <w:t xml:space="preserve">The measurement step size for the OTA occupied bandwidth requirement for BS type 2-O is 200kHz up to 400MHz channel bandwidth. </w:t>
      </w:r>
      <w:bookmarkStart w:id="7" w:name="_Hlk71228891"/>
      <w:r>
        <w:t xml:space="preserve">A larger measurement step size, </w:t>
      </w:r>
      <w:r w:rsidR="00857FC3">
        <w:t>e.g.</w:t>
      </w:r>
      <w:r>
        <w:t xml:space="preserve"> 400kHz</w:t>
      </w:r>
      <w:r w:rsidR="00857FC3">
        <w:t>,</w:t>
      </w:r>
      <w:r>
        <w:t xml:space="preserve"> can be considered for </w:t>
      </w:r>
      <w:r w:rsidRPr="00465A4A">
        <w:rPr>
          <w:rFonts w:cs="v5.0.0"/>
        </w:rPr>
        <w:t>NR operation in 52.6 – 71 GHz range</w:t>
      </w:r>
      <w:r>
        <w:rPr>
          <w:rFonts w:cs="v5.0.0"/>
        </w:rPr>
        <w:t xml:space="preserve"> with wider channel bandwidth to </w:t>
      </w:r>
      <w:r w:rsidR="00EA0A2A">
        <w:rPr>
          <w:rFonts w:cs="v5.0.0"/>
        </w:rPr>
        <w:t>shorten the required</w:t>
      </w:r>
      <w:r>
        <w:rPr>
          <w:rFonts w:cs="v5.0.0"/>
        </w:rPr>
        <w:t xml:space="preserve"> test time</w:t>
      </w:r>
      <w:bookmarkEnd w:id="7"/>
      <w:r>
        <w:rPr>
          <w:rFonts w:cs="v5.0.0"/>
        </w:rPr>
        <w:t>.</w:t>
      </w:r>
    </w:p>
    <w:p w14:paraId="2FBD2FD8" w14:textId="7CCC070E" w:rsidR="00465A4A" w:rsidRDefault="00465A4A" w:rsidP="00465A4A">
      <w:pPr>
        <w:pStyle w:val="BodyText"/>
        <w:snapToGrid w:val="0"/>
      </w:pPr>
      <w:r>
        <w:t xml:space="preserve">The </w:t>
      </w:r>
      <w:r>
        <w:rPr>
          <w:rFonts w:cs="v5.0.0"/>
        </w:rPr>
        <w:t>ACLR and ACS values in the NR study item (as recorded in TR 38.803 [</w:t>
      </w:r>
      <w:r w:rsidR="00BB492C">
        <w:rPr>
          <w:rFonts w:cs="v5.0.0"/>
        </w:rPr>
        <w:t>7</w:t>
      </w:r>
      <w:r>
        <w:rPr>
          <w:rFonts w:cs="v5.0.0"/>
        </w:rPr>
        <w:t xml:space="preserve">]) </w:t>
      </w:r>
      <w:r w:rsidR="00BB492C">
        <w:rPr>
          <w:rFonts w:cs="v5.0.0"/>
        </w:rPr>
        <w:t>were obtained from the coexistence studies at 30GHz, 50GHz</w:t>
      </w:r>
      <w:r w:rsidR="00EA0A2A">
        <w:rPr>
          <w:rFonts w:cs="v5.0.0"/>
        </w:rPr>
        <w:t>,</w:t>
      </w:r>
      <w:r w:rsidR="00BB492C">
        <w:rPr>
          <w:rFonts w:cs="v5.0.0"/>
        </w:rPr>
        <w:t xml:space="preserve"> and 70GHz. It was proposed in </w:t>
      </w:r>
      <w:r w:rsidR="006D6663">
        <w:rPr>
          <w:rFonts w:cs="v5.0.0"/>
        </w:rPr>
        <w:t>[</w:t>
      </w:r>
      <w:r w:rsidR="00B704B5">
        <w:rPr>
          <w:rFonts w:cs="v5.0.0"/>
        </w:rPr>
        <w:t>8</w:t>
      </w:r>
      <w:r w:rsidR="006D6663">
        <w:rPr>
          <w:rFonts w:cs="v5.0.0"/>
        </w:rPr>
        <w:t>] to use 60GHz as the carrier frequency</w:t>
      </w:r>
      <w:r w:rsidR="00EA0A2A">
        <w:rPr>
          <w:rFonts w:cs="v5.0.0"/>
        </w:rPr>
        <w:t xml:space="preserve"> for coexistence simulation</w:t>
      </w:r>
      <w:r w:rsidR="006D6663">
        <w:rPr>
          <w:rFonts w:cs="v5.0.0"/>
        </w:rPr>
        <w:t xml:space="preserve">, in this case </w:t>
      </w:r>
      <w:bookmarkStart w:id="8" w:name="_Hlk71228985"/>
      <w:r w:rsidR="006D6663">
        <w:rPr>
          <w:rFonts w:cs="v5.0.0"/>
        </w:rPr>
        <w:t xml:space="preserve">the middle ACLR and ACS values between the values at 50GHz and 70GHz in [7] </w:t>
      </w:r>
      <w:r w:rsidR="003A06EE">
        <w:rPr>
          <w:rFonts w:cs="v5.0.0"/>
        </w:rPr>
        <w:t>can</w:t>
      </w:r>
      <w:r>
        <w:rPr>
          <w:rFonts w:cs="v5.0.0"/>
        </w:rPr>
        <w:t xml:space="preserve"> be </w:t>
      </w:r>
      <w:r w:rsidR="00857FC3">
        <w:rPr>
          <w:rFonts w:cs="v5.0.0"/>
        </w:rPr>
        <w:t>adopt</w:t>
      </w:r>
      <w:r w:rsidR="00974380">
        <w:rPr>
          <w:rFonts w:cs="v5.0.0"/>
        </w:rPr>
        <w:t>e</w:t>
      </w:r>
      <w:r>
        <w:rPr>
          <w:rFonts w:cs="v5.0.0"/>
        </w:rPr>
        <w:t xml:space="preserve">d for </w:t>
      </w:r>
      <w:r w:rsidRPr="00465A4A">
        <w:rPr>
          <w:rFonts w:cs="v5.0.0"/>
        </w:rPr>
        <w:t>NR operation in 52.6 – 71 GHz range</w:t>
      </w:r>
      <w:bookmarkEnd w:id="8"/>
      <w:r>
        <w:t>.</w:t>
      </w:r>
    </w:p>
    <w:p w14:paraId="393BB82F" w14:textId="633F837C" w:rsidR="00857FC3" w:rsidRDefault="00857FC3" w:rsidP="00465A4A">
      <w:pPr>
        <w:pStyle w:val="BodyText"/>
        <w:snapToGrid w:val="0"/>
        <w:rPr>
          <w:b/>
          <w:bCs/>
        </w:rPr>
      </w:pPr>
      <w:r>
        <w:rPr>
          <w:b/>
          <w:bCs/>
        </w:rPr>
        <w:t xml:space="preserve">Proposal 8: </w:t>
      </w:r>
      <w:r w:rsidR="00384142">
        <w:rPr>
          <w:b/>
          <w:bCs/>
        </w:rPr>
        <w:t xml:space="preserve">The issue of low emission PSD is handled by </w:t>
      </w:r>
      <w:r w:rsidR="00384142">
        <w:rPr>
          <w:b/>
          <w:bCs/>
        </w:rPr>
        <w:t>s</w:t>
      </w:r>
      <w:r w:rsidRPr="00857FC3">
        <w:rPr>
          <w:b/>
          <w:bCs/>
        </w:rPr>
        <w:t>pecifying an absolute requirement level for each relative emission requirement</w:t>
      </w:r>
      <w:r>
        <w:rPr>
          <w:b/>
          <w:bCs/>
        </w:rPr>
        <w:t xml:space="preserve"> </w:t>
      </w:r>
      <w:r w:rsidR="007A5056">
        <w:rPr>
          <w:b/>
          <w:bCs/>
        </w:rPr>
        <w:t>considering</w:t>
      </w:r>
      <w:r w:rsidR="00384142">
        <w:rPr>
          <w:b/>
          <w:bCs/>
        </w:rPr>
        <w:t xml:space="preserve"> both adjacent channel protection and</w:t>
      </w:r>
      <w:r w:rsidR="00384142">
        <w:rPr>
          <w:b/>
          <w:bCs/>
        </w:rPr>
        <w:t xml:space="preserve"> </w:t>
      </w:r>
      <w:r w:rsidRPr="00857FC3">
        <w:rPr>
          <w:b/>
          <w:bCs/>
        </w:rPr>
        <w:t>implementation feasibility of test equipment</w:t>
      </w:r>
      <w:r>
        <w:rPr>
          <w:b/>
          <w:bCs/>
        </w:rPr>
        <w:t>.</w:t>
      </w:r>
    </w:p>
    <w:p w14:paraId="54122469" w14:textId="4718E2C5" w:rsidR="00857FC3" w:rsidRDefault="00857FC3" w:rsidP="00465A4A">
      <w:pPr>
        <w:pStyle w:val="BodyText"/>
        <w:snapToGrid w:val="0"/>
        <w:rPr>
          <w:b/>
          <w:bCs/>
        </w:rPr>
      </w:pPr>
      <w:r>
        <w:rPr>
          <w:b/>
          <w:bCs/>
        </w:rPr>
        <w:t xml:space="preserve">Proposal 9: </w:t>
      </w:r>
      <w:r w:rsidRPr="00857FC3">
        <w:rPr>
          <w:b/>
          <w:bCs/>
        </w:rPr>
        <w:t>A larger measurement step size</w:t>
      </w:r>
      <w:r w:rsidRPr="00857FC3">
        <w:t xml:space="preserve"> </w:t>
      </w:r>
      <w:r w:rsidRPr="00857FC3">
        <w:rPr>
          <w:b/>
          <w:bCs/>
        </w:rPr>
        <w:t xml:space="preserve">for the OTA occupied bandwidth requirement, </w:t>
      </w:r>
      <w:r>
        <w:rPr>
          <w:b/>
          <w:bCs/>
        </w:rPr>
        <w:t>e.g.</w:t>
      </w:r>
      <w:r w:rsidRPr="00857FC3">
        <w:rPr>
          <w:b/>
          <w:bCs/>
        </w:rPr>
        <w:t xml:space="preserve"> 400kHz</w:t>
      </w:r>
      <w:r>
        <w:rPr>
          <w:b/>
          <w:bCs/>
        </w:rPr>
        <w:t>,</w:t>
      </w:r>
      <w:r w:rsidRPr="00857FC3">
        <w:rPr>
          <w:b/>
          <w:bCs/>
        </w:rPr>
        <w:t xml:space="preserve"> can be considered for NR operation in 52.6 – 71 GHz range with wider channel bandwidth</w:t>
      </w:r>
      <w:r>
        <w:rPr>
          <w:b/>
          <w:bCs/>
        </w:rPr>
        <w:t>.</w:t>
      </w:r>
    </w:p>
    <w:p w14:paraId="684F702A" w14:textId="7B5F1713" w:rsidR="00465A4A" w:rsidRPr="008E0A41" w:rsidRDefault="00465A4A" w:rsidP="00465A4A">
      <w:pPr>
        <w:pStyle w:val="BodyText"/>
        <w:snapToGrid w:val="0"/>
        <w:rPr>
          <w:b/>
          <w:bCs/>
          <w:color w:val="000000"/>
          <w:szCs w:val="20"/>
        </w:rPr>
      </w:pPr>
      <w:r w:rsidRPr="00417D72">
        <w:rPr>
          <w:b/>
          <w:bCs/>
        </w:rPr>
        <w:t xml:space="preserve">Proposal </w:t>
      </w:r>
      <w:r w:rsidR="00857FC3">
        <w:rPr>
          <w:b/>
          <w:bCs/>
        </w:rPr>
        <w:t>10</w:t>
      </w:r>
      <w:r w:rsidRPr="00417D72">
        <w:rPr>
          <w:b/>
          <w:bCs/>
        </w:rPr>
        <w:t xml:space="preserve">: </w:t>
      </w:r>
      <w:r w:rsidR="00857FC3">
        <w:rPr>
          <w:b/>
          <w:bCs/>
        </w:rPr>
        <w:t>T</w:t>
      </w:r>
      <w:r w:rsidR="00857FC3" w:rsidRPr="00857FC3">
        <w:rPr>
          <w:b/>
          <w:bCs/>
        </w:rPr>
        <w:t xml:space="preserve">he middle ACLR and ACS values between the values at 50GHz and 70GHz in </w:t>
      </w:r>
      <w:r w:rsidR="00857FC3">
        <w:rPr>
          <w:b/>
          <w:bCs/>
        </w:rPr>
        <w:t>TR 38.803</w:t>
      </w:r>
      <w:r w:rsidR="00857FC3" w:rsidRPr="00857FC3">
        <w:rPr>
          <w:b/>
          <w:bCs/>
        </w:rPr>
        <w:t xml:space="preserve"> can be </w:t>
      </w:r>
      <w:r w:rsidR="00857FC3">
        <w:rPr>
          <w:b/>
          <w:bCs/>
        </w:rPr>
        <w:t>adopte</w:t>
      </w:r>
      <w:r w:rsidR="00857FC3" w:rsidRPr="00857FC3">
        <w:rPr>
          <w:b/>
          <w:bCs/>
        </w:rPr>
        <w:t>d for NR operation in 52.6 – 71 GHz range</w:t>
      </w:r>
      <w:r w:rsidR="005602B1"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065CB715"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857FC3">
        <w:rPr>
          <w:color w:val="000000"/>
          <w:szCs w:val="20"/>
        </w:rPr>
        <w:t>further p</w:t>
      </w:r>
      <w:r w:rsidR="00857FC3">
        <w:t>roposal</w:t>
      </w:r>
      <w:r w:rsidR="00857FC3" w:rsidRPr="0009465C">
        <w:t>s on BS transmitter requirements for extending current NR operation to 71 GHz</w:t>
      </w:r>
      <w:r w:rsidR="00857FC3" w:rsidRPr="00E75F68">
        <w:t xml:space="preserve"> </w:t>
      </w:r>
      <w:r w:rsidR="00857FC3">
        <w:t>according to the approved WF and the findings in the corresponding study item as recorded in TR 38.808</w:t>
      </w:r>
      <w:r>
        <w:t>. They are summarized as follows.</w:t>
      </w:r>
    </w:p>
    <w:p w14:paraId="3287876A" w14:textId="77777777" w:rsidR="00857FC3" w:rsidRPr="00417D72" w:rsidRDefault="00857FC3" w:rsidP="00857FC3">
      <w:pPr>
        <w:pStyle w:val="BodyText"/>
        <w:snapToGrid w:val="0"/>
        <w:rPr>
          <w:b/>
          <w:bCs/>
          <w:color w:val="000000"/>
          <w:szCs w:val="20"/>
        </w:rPr>
      </w:pPr>
      <w:r w:rsidRPr="00417D72">
        <w:rPr>
          <w:b/>
          <w:bCs/>
        </w:rPr>
        <w:t xml:space="preserve">Proposal </w:t>
      </w:r>
      <w:r>
        <w:rPr>
          <w:b/>
          <w:bCs/>
        </w:rPr>
        <w:t>1</w:t>
      </w:r>
      <w:r w:rsidRPr="00417D72">
        <w:rPr>
          <w:b/>
          <w:bCs/>
        </w:rPr>
        <w:t xml:space="preserve">: </w:t>
      </w:r>
      <w:r>
        <w:rPr>
          <w:b/>
          <w:bCs/>
        </w:rPr>
        <w:t>T</w:t>
      </w:r>
      <w:r w:rsidRPr="0095095D">
        <w:rPr>
          <w:b/>
          <w:bCs/>
        </w:rPr>
        <w:t>wo rated carrier EIRP may be declared by manufacturer for operating bands in 52.6 – 71 GHz range where the supported fractional bandwidth (FBW) is larger than 6%</w:t>
      </w:r>
      <w:r w:rsidRPr="00417D72">
        <w:rPr>
          <w:b/>
          <w:bCs/>
        </w:rPr>
        <w:t>.</w:t>
      </w:r>
    </w:p>
    <w:p w14:paraId="2D470A57" w14:textId="5709759F" w:rsidR="00857FC3" w:rsidRPr="00417D72" w:rsidRDefault="00857FC3" w:rsidP="00857FC3">
      <w:pPr>
        <w:pStyle w:val="BodyText"/>
        <w:snapToGrid w:val="0"/>
        <w:rPr>
          <w:b/>
          <w:bCs/>
          <w:color w:val="000000"/>
          <w:szCs w:val="20"/>
        </w:rPr>
      </w:pPr>
      <w:r w:rsidRPr="00417D72">
        <w:rPr>
          <w:b/>
          <w:bCs/>
        </w:rPr>
        <w:lastRenderedPageBreak/>
        <w:t xml:space="preserve">Proposal </w:t>
      </w:r>
      <w:r>
        <w:rPr>
          <w:b/>
          <w:bCs/>
        </w:rPr>
        <w:t>2</w:t>
      </w:r>
      <w:r w:rsidRPr="00417D72">
        <w:rPr>
          <w:b/>
          <w:bCs/>
        </w:rPr>
        <w:t xml:space="preserve">: </w:t>
      </w:r>
      <w:r w:rsidRPr="00616DC4">
        <w:rPr>
          <w:b/>
          <w:bCs/>
        </w:rPr>
        <w:t xml:space="preserve">Whether to </w:t>
      </w:r>
      <w:r w:rsidRPr="007A2122">
        <w:rPr>
          <w:b/>
          <w:bCs/>
        </w:rPr>
        <w:t xml:space="preserve">allow two rated carrier TRP declarations </w:t>
      </w:r>
      <w:r w:rsidR="00124780">
        <w:rPr>
          <w:b/>
          <w:bCs/>
        </w:rPr>
        <w:t>depend</w:t>
      </w:r>
      <w:r w:rsidRPr="00E7676B">
        <w:rPr>
          <w:b/>
          <w:bCs/>
        </w:rPr>
        <w:t>ing o</w:t>
      </w:r>
      <w:r w:rsidR="00124780">
        <w:rPr>
          <w:b/>
          <w:bCs/>
        </w:rPr>
        <w:t>n</w:t>
      </w:r>
      <w:r w:rsidRPr="00E7676B">
        <w:rPr>
          <w:b/>
          <w:bCs/>
        </w:rPr>
        <w:t xml:space="preserve"> the supported fractional bandwidth </w:t>
      </w:r>
      <w:r>
        <w:rPr>
          <w:b/>
          <w:bCs/>
        </w:rPr>
        <w:t>c</w:t>
      </w:r>
      <w:r w:rsidRPr="00616DC4">
        <w:rPr>
          <w:b/>
          <w:bCs/>
        </w:rPr>
        <w:t>ould be separately considered for each operating band or band combination in 52.6 – 71 GHz range</w:t>
      </w:r>
      <w:r>
        <w:rPr>
          <w:b/>
          <w:bCs/>
        </w:rPr>
        <w:t>,</w:t>
      </w:r>
      <w:r w:rsidRPr="00616DC4">
        <w:rPr>
          <w:b/>
          <w:bCs/>
        </w:rPr>
        <w:t xml:space="preserve"> based on technical justification of implementation complexity.</w:t>
      </w:r>
    </w:p>
    <w:p w14:paraId="3F2CA5ED" w14:textId="6BF6CAAB" w:rsidR="00857FC3" w:rsidRPr="00417D72" w:rsidRDefault="00857FC3" w:rsidP="00857FC3">
      <w:pPr>
        <w:pStyle w:val="BodyText"/>
        <w:snapToGrid w:val="0"/>
        <w:rPr>
          <w:b/>
          <w:bCs/>
          <w:color w:val="000000"/>
          <w:szCs w:val="20"/>
        </w:rPr>
      </w:pPr>
      <w:r w:rsidRPr="00417D72">
        <w:rPr>
          <w:b/>
          <w:bCs/>
        </w:rPr>
        <w:t xml:space="preserve">Proposal </w:t>
      </w:r>
      <w:r>
        <w:rPr>
          <w:b/>
          <w:bCs/>
        </w:rPr>
        <w:t>3</w:t>
      </w:r>
      <w:r w:rsidRPr="00417D72">
        <w:rPr>
          <w:b/>
          <w:bCs/>
        </w:rPr>
        <w:t xml:space="preserve">: </w:t>
      </w:r>
      <w:r>
        <w:rPr>
          <w:b/>
          <w:bCs/>
        </w:rPr>
        <w:t>T</w:t>
      </w:r>
      <w:r w:rsidRPr="009A4F7F">
        <w:rPr>
          <w:b/>
          <w:bCs/>
        </w:rPr>
        <w:t xml:space="preserve">he total power dynamic range requirement </w:t>
      </w:r>
      <w:r w:rsidR="00124780">
        <w:rPr>
          <w:b/>
          <w:bCs/>
        </w:rPr>
        <w:t xml:space="preserve">for </w:t>
      </w:r>
      <w:r w:rsidR="00124780" w:rsidRPr="00124780">
        <w:rPr>
          <w:b/>
          <w:bCs/>
        </w:rPr>
        <w:t xml:space="preserve">NR operation in 52.6 – 71 GHz range </w:t>
      </w:r>
      <w:r w:rsidRPr="009A4F7F">
        <w:rPr>
          <w:b/>
          <w:bCs/>
        </w:rPr>
        <w:t>should be based on 10*log10(</w:t>
      </w:r>
      <w:proofErr w:type="spellStart"/>
      <w:r w:rsidRPr="009A4F7F">
        <w:rPr>
          <w:b/>
          <w:bCs/>
        </w:rPr>
        <w:t>Nrb</w:t>
      </w:r>
      <w:proofErr w:type="spellEnd"/>
      <w:r w:rsidRPr="009A4F7F">
        <w:rPr>
          <w:b/>
          <w:bCs/>
        </w:rPr>
        <w:t>) for all specified channel bandwidth and SCS combinations</w:t>
      </w:r>
      <w:r w:rsidRPr="0082397C">
        <w:rPr>
          <w:b/>
          <w:bCs/>
        </w:rPr>
        <w:t>.</w:t>
      </w:r>
    </w:p>
    <w:p w14:paraId="1F1C1A4A" w14:textId="77777777" w:rsidR="00857FC3" w:rsidRDefault="00857FC3" w:rsidP="00857FC3">
      <w:pPr>
        <w:pStyle w:val="BodyText"/>
        <w:snapToGrid w:val="0"/>
        <w:rPr>
          <w:b/>
          <w:bCs/>
        </w:rPr>
      </w:pPr>
      <w:r w:rsidRPr="00417D72">
        <w:rPr>
          <w:b/>
          <w:bCs/>
        </w:rPr>
        <w:t xml:space="preserve">Proposal </w:t>
      </w:r>
      <w:r>
        <w:rPr>
          <w:b/>
          <w:bCs/>
        </w:rPr>
        <w:t>4</w:t>
      </w:r>
      <w:r w:rsidRPr="00417D72">
        <w:rPr>
          <w:b/>
          <w:bCs/>
        </w:rPr>
        <w:t xml:space="preserve">: </w:t>
      </w:r>
      <w:r w:rsidRPr="008E0A41">
        <w:rPr>
          <w:b/>
          <w:bCs/>
        </w:rPr>
        <w:t>The transmit OFF power for NR operation in 52.6 – 71 GHz range should be calculated with a suitable set of operation parameters at this frequency range.</w:t>
      </w:r>
    </w:p>
    <w:p w14:paraId="1429408F" w14:textId="77777777" w:rsidR="00857FC3" w:rsidRPr="008E0A41" w:rsidRDefault="00857FC3" w:rsidP="00857FC3">
      <w:pPr>
        <w:pStyle w:val="BodyText"/>
        <w:snapToGrid w:val="0"/>
        <w:rPr>
          <w:b/>
          <w:bCs/>
          <w:color w:val="000000"/>
          <w:szCs w:val="20"/>
        </w:rPr>
      </w:pPr>
      <w:r>
        <w:rPr>
          <w:b/>
          <w:bCs/>
        </w:rPr>
        <w:t xml:space="preserve">Proposal 5: </w:t>
      </w:r>
      <w:r w:rsidRPr="004E2FB6">
        <w:rPr>
          <w:b/>
          <w:bCs/>
        </w:rPr>
        <w:t>The transient period for BS operating in 52.6 – 71 GHz range should be considered together with the target transmit OFF power, as well as the transient period for UE operating in 52.6 – 71 GHz range</w:t>
      </w:r>
      <w:r>
        <w:rPr>
          <w:b/>
          <w:bCs/>
        </w:rPr>
        <w:t>.</w:t>
      </w:r>
    </w:p>
    <w:p w14:paraId="3AA8D4C1" w14:textId="6F8BE937" w:rsidR="00857FC3" w:rsidRDefault="00857FC3" w:rsidP="00857FC3">
      <w:pPr>
        <w:pStyle w:val="BodyText"/>
        <w:snapToGrid w:val="0"/>
        <w:rPr>
          <w:b/>
          <w:bCs/>
        </w:rPr>
      </w:pPr>
      <w:r w:rsidRPr="00417D72">
        <w:rPr>
          <w:b/>
          <w:bCs/>
        </w:rPr>
        <w:t xml:space="preserve">Proposal </w:t>
      </w:r>
      <w:r>
        <w:rPr>
          <w:b/>
          <w:bCs/>
        </w:rPr>
        <w:t>6</w:t>
      </w:r>
      <w:r w:rsidRPr="00417D72">
        <w:rPr>
          <w:b/>
          <w:bCs/>
        </w:rPr>
        <w:t xml:space="preserve">: </w:t>
      </w:r>
      <w:r w:rsidRPr="00465A4A">
        <w:rPr>
          <w:b/>
          <w:bCs/>
        </w:rPr>
        <w:t>The EVM requirements for BS type 2-O should be applicable for NR operation in 52.6 – 71 GHz range</w:t>
      </w:r>
      <w:r>
        <w:rPr>
          <w:b/>
          <w:bCs/>
        </w:rPr>
        <w:t xml:space="preserve">. </w:t>
      </w:r>
      <w:r w:rsidRPr="00503E43">
        <w:rPr>
          <w:b/>
          <w:bCs/>
        </w:rPr>
        <w:t xml:space="preserve">Moreover, the EVM window length for NR operation in 52.6 – 71 GHz range </w:t>
      </w:r>
      <w:r>
        <w:rPr>
          <w:b/>
          <w:bCs/>
        </w:rPr>
        <w:t>should be</w:t>
      </w:r>
      <w:r w:rsidRPr="00503E43">
        <w:rPr>
          <w:b/>
          <w:bCs/>
        </w:rPr>
        <w:t xml:space="preserve"> defined as 50% of the normal CP length.</w:t>
      </w:r>
    </w:p>
    <w:p w14:paraId="79F6B678" w14:textId="77777777" w:rsidR="00857FC3" w:rsidRPr="008E0A41" w:rsidRDefault="00857FC3" w:rsidP="00857FC3">
      <w:pPr>
        <w:pStyle w:val="BodyText"/>
        <w:snapToGrid w:val="0"/>
        <w:rPr>
          <w:b/>
          <w:bCs/>
          <w:color w:val="000000"/>
          <w:szCs w:val="20"/>
        </w:rPr>
      </w:pPr>
      <w:r>
        <w:rPr>
          <w:b/>
          <w:bCs/>
        </w:rPr>
        <w:t xml:space="preserve">Proposal 7: </w:t>
      </w:r>
      <w:r w:rsidRPr="00465A4A">
        <w:rPr>
          <w:b/>
          <w:bCs/>
        </w:rPr>
        <w:t xml:space="preserve">The </w:t>
      </w:r>
      <w:r w:rsidRPr="00690F40">
        <w:rPr>
          <w:b/>
          <w:bCs/>
        </w:rPr>
        <w:t>MIMO time alignment error requirement</w:t>
      </w:r>
      <w:r>
        <w:rPr>
          <w:b/>
          <w:bCs/>
        </w:rPr>
        <w:t xml:space="preserve"> </w:t>
      </w:r>
      <w:r w:rsidRPr="00465A4A">
        <w:rPr>
          <w:b/>
          <w:bCs/>
        </w:rPr>
        <w:t xml:space="preserve">for </w:t>
      </w:r>
      <w:r w:rsidRPr="00690F40">
        <w:rPr>
          <w:b/>
          <w:bCs/>
        </w:rPr>
        <w:t xml:space="preserve">BS type 1-O and </w:t>
      </w:r>
      <w:r w:rsidRPr="00465A4A">
        <w:rPr>
          <w:b/>
          <w:bCs/>
        </w:rPr>
        <w:t>BS type 2-O should be applicable for NR operation in 52.6 – 71 GHz range</w:t>
      </w:r>
      <w:r>
        <w:rPr>
          <w:b/>
          <w:bCs/>
        </w:rPr>
        <w:t xml:space="preserve">. Moreover, </w:t>
      </w:r>
      <w:r w:rsidRPr="00465A4A">
        <w:rPr>
          <w:b/>
          <w:bCs/>
        </w:rPr>
        <w:t>the CA time alignment error requirements for NR operation in 52.6 – 71 GHz range should be shorter than that for BS type 2-O</w:t>
      </w:r>
      <w:r w:rsidRPr="00465A4A">
        <w:t xml:space="preserve"> </w:t>
      </w:r>
      <w:r w:rsidRPr="00465A4A">
        <w:rPr>
          <w:b/>
          <w:bCs/>
        </w:rPr>
        <w:t>considering the shorter symbol duration with the larger SCS and the target cell sizes in these frequency ranges.</w:t>
      </w:r>
    </w:p>
    <w:p w14:paraId="6A603866" w14:textId="32C3EA9D" w:rsidR="00384142" w:rsidRDefault="00384142" w:rsidP="00384142">
      <w:pPr>
        <w:pStyle w:val="BodyText"/>
        <w:snapToGrid w:val="0"/>
        <w:rPr>
          <w:b/>
          <w:bCs/>
        </w:rPr>
      </w:pPr>
      <w:r>
        <w:rPr>
          <w:b/>
          <w:bCs/>
        </w:rPr>
        <w:t>Proposal 8: The issue of low emission PSD is handled by s</w:t>
      </w:r>
      <w:r w:rsidRPr="00857FC3">
        <w:rPr>
          <w:b/>
          <w:bCs/>
        </w:rPr>
        <w:t>pecifying an absolute requirement level for each relative emission requirement</w:t>
      </w:r>
      <w:r>
        <w:rPr>
          <w:b/>
          <w:bCs/>
        </w:rPr>
        <w:t xml:space="preserve"> </w:t>
      </w:r>
      <w:r w:rsidR="007A5056">
        <w:rPr>
          <w:b/>
          <w:bCs/>
        </w:rPr>
        <w:t>considering</w:t>
      </w:r>
      <w:r>
        <w:rPr>
          <w:b/>
          <w:bCs/>
        </w:rPr>
        <w:t xml:space="preserve"> both adjacent channel protection and </w:t>
      </w:r>
      <w:r w:rsidRPr="00857FC3">
        <w:rPr>
          <w:b/>
          <w:bCs/>
        </w:rPr>
        <w:t>implementation feasibility of test equipment</w:t>
      </w:r>
      <w:r>
        <w:rPr>
          <w:b/>
          <w:bCs/>
        </w:rPr>
        <w:t>.</w:t>
      </w:r>
    </w:p>
    <w:p w14:paraId="39B8C8A0" w14:textId="77777777" w:rsidR="00857FC3" w:rsidRDefault="00857FC3" w:rsidP="00857FC3">
      <w:pPr>
        <w:pStyle w:val="BodyText"/>
        <w:snapToGrid w:val="0"/>
        <w:rPr>
          <w:b/>
          <w:bCs/>
        </w:rPr>
      </w:pPr>
      <w:r>
        <w:rPr>
          <w:b/>
          <w:bCs/>
        </w:rPr>
        <w:t xml:space="preserve">Proposal 9: </w:t>
      </w:r>
      <w:r w:rsidRPr="00857FC3">
        <w:rPr>
          <w:b/>
          <w:bCs/>
        </w:rPr>
        <w:t>A larger measurement step size</w:t>
      </w:r>
      <w:r w:rsidRPr="00857FC3">
        <w:t xml:space="preserve"> </w:t>
      </w:r>
      <w:r w:rsidRPr="00857FC3">
        <w:rPr>
          <w:b/>
          <w:bCs/>
        </w:rPr>
        <w:t xml:space="preserve">for the OTA occupied bandwidth requirement, </w:t>
      </w:r>
      <w:r>
        <w:rPr>
          <w:b/>
          <w:bCs/>
        </w:rPr>
        <w:t>e.g.</w:t>
      </w:r>
      <w:r w:rsidRPr="00857FC3">
        <w:rPr>
          <w:b/>
          <w:bCs/>
        </w:rPr>
        <w:t xml:space="preserve"> 400kHz</w:t>
      </w:r>
      <w:r>
        <w:rPr>
          <w:b/>
          <w:bCs/>
        </w:rPr>
        <w:t>,</w:t>
      </w:r>
      <w:r w:rsidRPr="00857FC3">
        <w:rPr>
          <w:b/>
          <w:bCs/>
        </w:rPr>
        <w:t xml:space="preserve"> can be considered for NR operation in 52.6 – 71 GHz range with wider channel bandwidth</w:t>
      </w:r>
      <w:r>
        <w:rPr>
          <w:b/>
          <w:bCs/>
        </w:rPr>
        <w:t>.</w:t>
      </w:r>
    </w:p>
    <w:p w14:paraId="00F587A8" w14:textId="77777777" w:rsidR="00857FC3" w:rsidRPr="008E0A41" w:rsidRDefault="00857FC3" w:rsidP="00857FC3">
      <w:pPr>
        <w:pStyle w:val="BodyText"/>
        <w:snapToGrid w:val="0"/>
        <w:rPr>
          <w:b/>
          <w:bCs/>
          <w:color w:val="000000"/>
          <w:szCs w:val="20"/>
        </w:rPr>
      </w:pPr>
      <w:r w:rsidRPr="00417D72">
        <w:rPr>
          <w:b/>
          <w:bCs/>
        </w:rPr>
        <w:t xml:space="preserve">Proposal </w:t>
      </w:r>
      <w:r>
        <w:rPr>
          <w:b/>
          <w:bCs/>
        </w:rPr>
        <w:t>10</w:t>
      </w:r>
      <w:r w:rsidRPr="00417D72">
        <w:rPr>
          <w:b/>
          <w:bCs/>
        </w:rPr>
        <w:t xml:space="preserve">: </w:t>
      </w:r>
      <w:r>
        <w:rPr>
          <w:b/>
          <w:bCs/>
        </w:rPr>
        <w:t>T</w:t>
      </w:r>
      <w:r w:rsidRPr="00857FC3">
        <w:rPr>
          <w:b/>
          <w:bCs/>
        </w:rPr>
        <w:t xml:space="preserve">he middle ACLR and ACS values between the values at 50GHz and 70GHz in </w:t>
      </w:r>
      <w:r>
        <w:rPr>
          <w:b/>
          <w:bCs/>
        </w:rPr>
        <w:t>TR 38.803</w:t>
      </w:r>
      <w:r w:rsidRPr="00857FC3">
        <w:rPr>
          <w:b/>
          <w:bCs/>
        </w:rPr>
        <w:t xml:space="preserve"> can be </w:t>
      </w:r>
      <w:r>
        <w:rPr>
          <w:b/>
          <w:bCs/>
        </w:rPr>
        <w:t>adopte</w:t>
      </w:r>
      <w:r w:rsidRPr="00857FC3">
        <w:rPr>
          <w:b/>
          <w:bCs/>
        </w:rPr>
        <w:t>d for NR operation in 52.6 – 71 GHz range</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17E019C"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w:t>
      </w:r>
      <w:r w:rsidR="0009465C" w:rsidRPr="0009465C">
        <w:rPr>
          <w:szCs w:val="20"/>
        </w:rPr>
        <w:t>Revised WID:  Extending current NR operation to 71 GHz</w:t>
      </w:r>
      <w:r w:rsidRPr="00030788">
        <w:rPr>
          <w:szCs w:val="20"/>
        </w:rPr>
        <w:t xml:space="preserve">”, </w:t>
      </w:r>
      <w:r w:rsidR="009F51FF">
        <w:rPr>
          <w:szCs w:val="20"/>
        </w:rPr>
        <w:t>CMCC</w:t>
      </w:r>
      <w:r w:rsidRPr="00030788">
        <w:rPr>
          <w:szCs w:val="20"/>
        </w:rPr>
        <w:t>.</w:t>
      </w:r>
    </w:p>
    <w:p w14:paraId="19CCC47F" w14:textId="300D25F5" w:rsidR="00833376" w:rsidRPr="00833376" w:rsidRDefault="00833376" w:rsidP="00833376">
      <w:pPr>
        <w:ind w:left="567" w:hanging="567"/>
        <w:rPr>
          <w:szCs w:val="20"/>
          <w:lang w:val="en-GB"/>
        </w:rPr>
      </w:pPr>
      <w:r>
        <w:t>[2]</w:t>
      </w:r>
      <w:r>
        <w:tab/>
      </w:r>
      <w:r w:rsidRPr="00E00A26">
        <w:t>R</w:t>
      </w:r>
      <w:r w:rsidR="005D5680">
        <w:t>4</w:t>
      </w:r>
      <w:r w:rsidRPr="00E00A26">
        <w:t>-</w:t>
      </w:r>
      <w:r>
        <w:t>2106113</w:t>
      </w:r>
      <w:r w:rsidRPr="00E00A26">
        <w:t xml:space="preserve">, </w:t>
      </w:r>
      <w:r w:rsidRPr="003A7779">
        <w:t>“</w:t>
      </w:r>
      <w:r w:rsidRPr="00833376">
        <w:t>WF on BS RF TX requirements for 52.6 – 71 GHz</w:t>
      </w:r>
      <w:r>
        <w:t xml:space="preserve">”, </w:t>
      </w:r>
      <w:r w:rsidRPr="00833376">
        <w:rPr>
          <w:szCs w:val="20"/>
          <w:lang w:val="en-GB"/>
        </w:rPr>
        <w:t>Nokia</w:t>
      </w:r>
      <w:r w:rsidRPr="00833376">
        <w:rPr>
          <w:szCs w:val="20"/>
        </w:rPr>
        <w:t>, Nokia Shanghai Bell</w:t>
      </w:r>
      <w:r>
        <w:t>.</w:t>
      </w:r>
    </w:p>
    <w:p w14:paraId="78DCC388" w14:textId="1BD6E636" w:rsidR="00855BBA" w:rsidRDefault="00855BBA" w:rsidP="00855BBA">
      <w:pPr>
        <w:ind w:left="567" w:hanging="567"/>
      </w:pPr>
      <w:r w:rsidRPr="003A7779">
        <w:t>[</w:t>
      </w:r>
      <w:r w:rsidR="00833376">
        <w:t>3</w:t>
      </w:r>
      <w:r w:rsidRPr="003A7779">
        <w:t>]</w:t>
      </w:r>
      <w:r w:rsidRPr="003A7779">
        <w:tab/>
      </w:r>
      <w:r w:rsidR="00833376">
        <w:t xml:space="preserve">3GPP </w:t>
      </w:r>
      <w:r w:rsidR="00417D72" w:rsidRPr="00417D72">
        <w:t>TR 38.808</w:t>
      </w:r>
      <w:r w:rsidR="00833376">
        <w:t xml:space="preserve"> </w:t>
      </w:r>
      <w:r w:rsidR="00833376" w:rsidRPr="00030788">
        <w:rPr>
          <w:szCs w:val="20"/>
        </w:rPr>
        <w:t>v1</w:t>
      </w:r>
      <w:r w:rsidR="00833376">
        <w:rPr>
          <w:szCs w:val="20"/>
        </w:rPr>
        <w:t>7</w:t>
      </w:r>
      <w:r w:rsidR="00833376" w:rsidRPr="00030788">
        <w:rPr>
          <w:szCs w:val="20"/>
        </w:rPr>
        <w:t>.</w:t>
      </w:r>
      <w:r w:rsidR="00833376">
        <w:rPr>
          <w:szCs w:val="20"/>
        </w:rPr>
        <w:t>0</w:t>
      </w:r>
      <w:r w:rsidR="00833376" w:rsidRPr="00030788">
        <w:rPr>
          <w:szCs w:val="20"/>
        </w:rPr>
        <w:t>.0</w:t>
      </w:r>
      <w:r w:rsidR="00417D72" w:rsidRPr="00417D72">
        <w:t xml:space="preserve">: </w:t>
      </w:r>
      <w:r w:rsidR="00833376" w:rsidRPr="003A7779">
        <w:t>“</w:t>
      </w:r>
      <w:r w:rsidR="00417D72" w:rsidRPr="00417D72">
        <w:t>Study on supporting NR from 52.6 GHz to 71 GHz</w:t>
      </w:r>
      <w:r>
        <w:t>”.</w:t>
      </w:r>
    </w:p>
    <w:p w14:paraId="466C0C82" w14:textId="1F8185DF" w:rsidR="009C1E83" w:rsidRDefault="009C1E83" w:rsidP="009C1E83">
      <w:pPr>
        <w:ind w:left="567" w:hanging="567"/>
      </w:pPr>
      <w:r w:rsidRPr="003A7779">
        <w:t>[</w:t>
      </w:r>
      <w:r>
        <w:t>4</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Pr>
          <w:szCs w:val="20"/>
        </w:rPr>
        <w:t>1</w:t>
      </w:r>
      <w:r w:rsidRPr="00030788">
        <w:rPr>
          <w:szCs w:val="20"/>
        </w:rPr>
        <w:t>.0</w:t>
      </w:r>
      <w:r w:rsidRPr="00417D72">
        <w:t xml:space="preserve">: </w:t>
      </w:r>
      <w:r w:rsidRPr="003A7779">
        <w:t>“</w:t>
      </w:r>
      <w:r>
        <w:t>NR; Base Station (BS) radio transmission and reception”.</w:t>
      </w:r>
    </w:p>
    <w:p w14:paraId="2A3B7673" w14:textId="4F9D10B7" w:rsidR="001442DC" w:rsidRDefault="00423E87" w:rsidP="00423E87">
      <w:pPr>
        <w:tabs>
          <w:tab w:val="center" w:pos="4153"/>
          <w:tab w:val="right" w:pos="8306"/>
        </w:tabs>
        <w:ind w:left="567" w:hanging="567"/>
        <w:rPr>
          <w:szCs w:val="20"/>
        </w:rPr>
      </w:pPr>
      <w:r w:rsidRPr="00423E87">
        <w:rPr>
          <w:szCs w:val="20"/>
        </w:rPr>
        <w:t>[</w:t>
      </w:r>
      <w:r w:rsidR="00503E43">
        <w:rPr>
          <w:szCs w:val="20"/>
        </w:rPr>
        <w:t>5</w:t>
      </w:r>
      <w:r w:rsidRPr="00423E87">
        <w:rPr>
          <w:szCs w:val="20"/>
        </w:rPr>
        <w:t>]</w:t>
      </w:r>
      <w:r w:rsidRPr="00423E87">
        <w:rPr>
          <w:szCs w:val="20"/>
        </w:rPr>
        <w:tab/>
        <w:t>3GPP TR 3</w:t>
      </w:r>
      <w:r>
        <w:rPr>
          <w:szCs w:val="20"/>
        </w:rPr>
        <w:t>8</w:t>
      </w:r>
      <w:r w:rsidRPr="00423E87">
        <w:rPr>
          <w:szCs w:val="20"/>
        </w:rPr>
        <w:t>.</w:t>
      </w:r>
      <w:r>
        <w:rPr>
          <w:szCs w:val="20"/>
        </w:rPr>
        <w:t>817-02</w:t>
      </w:r>
      <w:r w:rsidR="00833376" w:rsidRPr="00833376">
        <w:rPr>
          <w:szCs w:val="20"/>
        </w:rPr>
        <w:t xml:space="preserve"> </w:t>
      </w:r>
      <w:r w:rsidR="00833376" w:rsidRPr="00030788">
        <w:rPr>
          <w:szCs w:val="20"/>
        </w:rPr>
        <w:t>v1</w:t>
      </w:r>
      <w:r w:rsidR="00833376">
        <w:rPr>
          <w:szCs w:val="20"/>
        </w:rPr>
        <w:t>5</w:t>
      </w:r>
      <w:r w:rsidR="00833376" w:rsidRPr="00030788">
        <w:rPr>
          <w:szCs w:val="20"/>
        </w:rPr>
        <w:t>.</w:t>
      </w:r>
      <w:r w:rsidR="00833376">
        <w:rPr>
          <w:szCs w:val="20"/>
        </w:rPr>
        <w:t>9</w:t>
      </w:r>
      <w:r w:rsidR="00833376" w:rsidRPr="00030788">
        <w:rPr>
          <w:szCs w:val="20"/>
        </w:rPr>
        <w:t>.0</w:t>
      </w:r>
      <w:r w:rsidRPr="00423E87">
        <w:rPr>
          <w:szCs w:val="20"/>
        </w:rPr>
        <w:t xml:space="preserve">: </w:t>
      </w:r>
      <w:r w:rsidRPr="003A7779">
        <w:t>“</w:t>
      </w:r>
      <w:r w:rsidRPr="00423E87">
        <w:rPr>
          <w:szCs w:val="20"/>
        </w:rPr>
        <w:t>NR;</w:t>
      </w:r>
      <w:r>
        <w:rPr>
          <w:szCs w:val="20"/>
        </w:rPr>
        <w:t xml:space="preserve"> </w:t>
      </w:r>
      <w:r w:rsidRPr="00423E87">
        <w:rPr>
          <w:szCs w:val="20"/>
        </w:rPr>
        <w:t>General aspects for Base Station (BS) Radio Frequency (RF) for NR</w:t>
      </w:r>
      <w:r>
        <w:rPr>
          <w:szCs w:val="20"/>
        </w:rPr>
        <w:t>”</w:t>
      </w:r>
      <w:r w:rsidRPr="00423E87">
        <w:rPr>
          <w:szCs w:val="20"/>
        </w:rPr>
        <w:t>.</w:t>
      </w:r>
    </w:p>
    <w:p w14:paraId="16397E3C" w14:textId="601FE566" w:rsidR="00503E43" w:rsidRDefault="00503E43" w:rsidP="00503E43">
      <w:pPr>
        <w:ind w:left="567" w:hanging="567"/>
      </w:pPr>
      <w:r w:rsidRPr="003A7779">
        <w:t>[</w:t>
      </w:r>
      <w:r>
        <w:t>6</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Pr>
          <w:szCs w:val="20"/>
        </w:rPr>
        <w:t>1</w:t>
      </w:r>
      <w:r w:rsidRPr="00030788">
        <w:rPr>
          <w:szCs w:val="20"/>
        </w:rPr>
        <w:t>.0</w:t>
      </w:r>
      <w:r w:rsidRPr="00417D72">
        <w:t xml:space="preserve">: </w:t>
      </w:r>
      <w:r w:rsidRPr="003A7779">
        <w:t>“</w:t>
      </w:r>
      <w:r>
        <w:t>NR; Base Station (BS) conformance testing Part 2: Radiated conformance testing”.</w:t>
      </w:r>
    </w:p>
    <w:p w14:paraId="5829E0E5" w14:textId="5209057F" w:rsidR="00465A4A" w:rsidRDefault="00465A4A" w:rsidP="00974380">
      <w:pPr>
        <w:tabs>
          <w:tab w:val="center" w:pos="4153"/>
          <w:tab w:val="right" w:pos="8306"/>
        </w:tabs>
        <w:ind w:left="567" w:hanging="567"/>
        <w:rPr>
          <w:szCs w:val="20"/>
        </w:rPr>
      </w:pPr>
      <w:r w:rsidRPr="00423E87">
        <w:rPr>
          <w:szCs w:val="20"/>
        </w:rPr>
        <w:t>[</w:t>
      </w:r>
      <w:r w:rsidR="00BB492C">
        <w:rPr>
          <w:szCs w:val="20"/>
        </w:rPr>
        <w:t>7</w:t>
      </w:r>
      <w:r w:rsidRPr="00423E87">
        <w:rPr>
          <w:szCs w:val="20"/>
        </w:rPr>
        <w:t>]</w:t>
      </w:r>
      <w:r w:rsidRPr="00423E87">
        <w:rPr>
          <w:szCs w:val="20"/>
        </w:rPr>
        <w:tab/>
        <w:t>3GPP TR 3</w:t>
      </w:r>
      <w:r>
        <w:rPr>
          <w:szCs w:val="20"/>
        </w:rPr>
        <w:t>8</w:t>
      </w:r>
      <w:r w:rsidRPr="00423E87">
        <w:rPr>
          <w:szCs w:val="20"/>
        </w:rPr>
        <w:t>.</w:t>
      </w:r>
      <w:r w:rsidR="00974380">
        <w:rPr>
          <w:szCs w:val="20"/>
        </w:rPr>
        <w:t>803</w:t>
      </w:r>
      <w:r w:rsidR="00833376" w:rsidRPr="00833376">
        <w:rPr>
          <w:szCs w:val="20"/>
        </w:rPr>
        <w:t xml:space="preserve"> </w:t>
      </w:r>
      <w:r w:rsidR="00833376" w:rsidRPr="00030788">
        <w:rPr>
          <w:szCs w:val="20"/>
        </w:rPr>
        <w:t>v14.2.0</w:t>
      </w:r>
      <w:r w:rsidRPr="00423E87">
        <w:rPr>
          <w:szCs w:val="20"/>
        </w:rPr>
        <w:t xml:space="preserve">: </w:t>
      </w:r>
      <w:r w:rsidRPr="003A7779">
        <w:t>“</w:t>
      </w:r>
      <w:r w:rsidR="00974380" w:rsidRPr="00974380">
        <w:rPr>
          <w:szCs w:val="20"/>
        </w:rPr>
        <w:t>Study on new radio access technology:</w:t>
      </w:r>
      <w:r w:rsidR="00974380">
        <w:rPr>
          <w:szCs w:val="20"/>
        </w:rPr>
        <w:t xml:space="preserve"> </w:t>
      </w:r>
      <w:r w:rsidR="00974380" w:rsidRPr="00974380">
        <w:rPr>
          <w:szCs w:val="20"/>
        </w:rPr>
        <w:t>Radio Frequency (RF) and co-existence aspects</w:t>
      </w:r>
      <w:r>
        <w:rPr>
          <w:szCs w:val="20"/>
        </w:rPr>
        <w:t>”</w:t>
      </w:r>
      <w:r w:rsidRPr="00423E87">
        <w:rPr>
          <w:szCs w:val="20"/>
        </w:rPr>
        <w:t>.</w:t>
      </w:r>
    </w:p>
    <w:p w14:paraId="7C2C4401" w14:textId="4717ACE8" w:rsidR="00B704B5" w:rsidRDefault="00B704B5" w:rsidP="005D5680">
      <w:pPr>
        <w:ind w:left="567" w:hanging="567"/>
      </w:pPr>
      <w:r>
        <w:t>[8]</w:t>
      </w:r>
      <w:r>
        <w:tab/>
      </w:r>
      <w:r w:rsidRPr="00030788">
        <w:rPr>
          <w:szCs w:val="20"/>
        </w:rPr>
        <w:t>R</w:t>
      </w:r>
      <w:r>
        <w:rPr>
          <w:szCs w:val="20"/>
        </w:rPr>
        <w:t>4</w:t>
      </w:r>
      <w:r w:rsidRPr="00030788">
        <w:rPr>
          <w:szCs w:val="20"/>
        </w:rPr>
        <w:t>-2</w:t>
      </w:r>
      <w:r>
        <w:rPr>
          <w:szCs w:val="20"/>
        </w:rPr>
        <w:t>105415</w:t>
      </w:r>
      <w:r w:rsidRPr="00030788">
        <w:rPr>
          <w:szCs w:val="20"/>
        </w:rPr>
        <w:t>, “</w:t>
      </w:r>
      <w:r w:rsidRPr="002D15CD">
        <w:rPr>
          <w:szCs w:val="20"/>
        </w:rPr>
        <w:t>Way forward on system simulations for 60 GHz</w:t>
      </w:r>
      <w:r w:rsidRPr="00030788">
        <w:rPr>
          <w:szCs w:val="20"/>
        </w:rPr>
        <w:t xml:space="preserve">”, </w:t>
      </w:r>
      <w:r w:rsidRPr="002D15CD">
        <w:rPr>
          <w:szCs w:val="20"/>
          <w:lang w:val="en-GB"/>
        </w:rPr>
        <w:t>Qualcomm Incorporated</w:t>
      </w:r>
      <w:r w:rsidRPr="00030788">
        <w:rPr>
          <w:szCs w:val="20"/>
        </w:rPr>
        <w:t>.</w:t>
      </w:r>
    </w:p>
    <w:p w14:paraId="10C45CD4" w14:textId="77777777" w:rsidR="00465A4A" w:rsidRDefault="00465A4A" w:rsidP="00423E87">
      <w:pPr>
        <w:tabs>
          <w:tab w:val="center" w:pos="4153"/>
          <w:tab w:val="right" w:pos="8306"/>
        </w:tabs>
        <w:ind w:left="567" w:hanging="567"/>
        <w:rPr>
          <w:szCs w:val="20"/>
        </w:rPr>
      </w:pPr>
    </w:p>
    <w:sectPr w:rsidR="00465A4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60A38" w14:textId="77777777" w:rsidR="00A92EE9" w:rsidRPr="004E3B67" w:rsidRDefault="00A92EE9" w:rsidP="00DA44AD">
      <w:pPr>
        <w:rPr>
          <w:rFonts w:eastAsia="SimSun" w:cs="Arial"/>
          <w:color w:val="0000FF"/>
          <w:kern w:val="2"/>
          <w:lang w:eastAsia="zh-CN"/>
        </w:rPr>
      </w:pPr>
      <w:r>
        <w:separator/>
      </w:r>
    </w:p>
  </w:endnote>
  <w:endnote w:type="continuationSeparator" w:id="0">
    <w:p w14:paraId="63387FFE" w14:textId="77777777" w:rsidR="00A92EE9" w:rsidRPr="004E3B67" w:rsidRDefault="00A92EE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F4DD5" w14:textId="77777777" w:rsidR="00A92EE9" w:rsidRPr="004E3B67" w:rsidRDefault="00A92EE9" w:rsidP="00DA44AD">
      <w:pPr>
        <w:rPr>
          <w:rFonts w:eastAsia="SimSun" w:cs="Arial"/>
          <w:color w:val="0000FF"/>
          <w:kern w:val="2"/>
          <w:lang w:eastAsia="zh-CN"/>
        </w:rPr>
      </w:pPr>
      <w:r>
        <w:separator/>
      </w:r>
    </w:p>
  </w:footnote>
  <w:footnote w:type="continuationSeparator" w:id="0">
    <w:p w14:paraId="3AE0AD04" w14:textId="77777777" w:rsidR="00A92EE9" w:rsidRPr="004E3B67" w:rsidRDefault="00A92EE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7"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30"/>
  </w:num>
  <w:num w:numId="3">
    <w:abstractNumId w:val="28"/>
  </w:num>
  <w:num w:numId="4">
    <w:abstractNumId w:val="13"/>
  </w:num>
  <w:num w:numId="5">
    <w:abstractNumId w:val="29"/>
  </w:num>
  <w:num w:numId="6">
    <w:abstractNumId w:val="18"/>
  </w:num>
  <w:num w:numId="7">
    <w:abstractNumId w:val="11"/>
  </w:num>
  <w:num w:numId="8">
    <w:abstractNumId w:val="2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27"/>
  </w:num>
  <w:num w:numId="14">
    <w:abstractNumId w:val="9"/>
  </w:num>
  <w:num w:numId="15">
    <w:abstractNumId w:val="2"/>
  </w:num>
  <w:num w:numId="16">
    <w:abstractNumId w:val="4"/>
  </w:num>
  <w:num w:numId="17">
    <w:abstractNumId w:val="3"/>
  </w:num>
  <w:num w:numId="18">
    <w:abstractNumId w:val="14"/>
  </w:num>
  <w:num w:numId="19">
    <w:abstractNumId w:val="5"/>
  </w:num>
  <w:num w:numId="20">
    <w:abstractNumId w:val="15"/>
  </w:num>
  <w:num w:numId="2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0"/>
  </w:num>
  <w:num w:numId="25">
    <w:abstractNumId w:val="8"/>
  </w:num>
  <w:num w:numId="26">
    <w:abstractNumId w:val="16"/>
  </w:num>
  <w:num w:numId="27">
    <w:abstractNumId w:val="7"/>
  </w:num>
  <w:num w:numId="28">
    <w:abstractNumId w:val="10"/>
  </w:num>
  <w:num w:numId="29">
    <w:abstractNumId w:val="17"/>
  </w:num>
  <w:num w:numId="30">
    <w:abstractNumId w:val="12"/>
  </w:num>
  <w:num w:numId="31">
    <w:abstractNumId w:val="6"/>
  </w:num>
  <w:num w:numId="32">
    <w:abstractNumId w:val="22"/>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D61C7"/>
    <w:rsid w:val="000D70B9"/>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6FB"/>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2FB6"/>
    <w:rsid w:val="004E31BA"/>
    <w:rsid w:val="004E41E6"/>
    <w:rsid w:val="004E4C82"/>
    <w:rsid w:val="004E5B42"/>
    <w:rsid w:val="004F10FF"/>
    <w:rsid w:val="004F3136"/>
    <w:rsid w:val="004F35E7"/>
    <w:rsid w:val="0050070D"/>
    <w:rsid w:val="00502B2E"/>
    <w:rsid w:val="00502B36"/>
    <w:rsid w:val="00503D81"/>
    <w:rsid w:val="00503E43"/>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0F40"/>
    <w:rsid w:val="006914F4"/>
    <w:rsid w:val="00691EBB"/>
    <w:rsid w:val="00693CFF"/>
    <w:rsid w:val="00694302"/>
    <w:rsid w:val="0069650D"/>
    <w:rsid w:val="006A13EC"/>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4D0E"/>
    <w:rsid w:val="007A5056"/>
    <w:rsid w:val="007A7510"/>
    <w:rsid w:val="007A7C5F"/>
    <w:rsid w:val="007B0EFE"/>
    <w:rsid w:val="007B15B1"/>
    <w:rsid w:val="007B1BB9"/>
    <w:rsid w:val="007B54E7"/>
    <w:rsid w:val="007B6589"/>
    <w:rsid w:val="007B7060"/>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141"/>
    <w:rsid w:val="00831B17"/>
    <w:rsid w:val="0083299B"/>
    <w:rsid w:val="00833376"/>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609"/>
    <w:rsid w:val="00875969"/>
    <w:rsid w:val="0088290C"/>
    <w:rsid w:val="00883811"/>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095D"/>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55B60"/>
    <w:rsid w:val="00C60906"/>
    <w:rsid w:val="00C6393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6D06"/>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9F"/>
    <w:rsid w:val="00EA2837"/>
    <w:rsid w:val="00EA5707"/>
    <w:rsid w:val="00EA7C80"/>
    <w:rsid w:val="00EA7FA7"/>
    <w:rsid w:val="00EB2915"/>
    <w:rsid w:val="00EB29C9"/>
    <w:rsid w:val="00EB5BA4"/>
    <w:rsid w:val="00EB5F37"/>
    <w:rsid w:val="00EB6CB7"/>
    <w:rsid w:val="00EC0AD2"/>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D4EEA-46B1-43A4-87DC-BC1899A0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4</Pages>
  <Words>1962</Words>
  <Characters>11188</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30</cp:revision>
  <dcterms:created xsi:type="dcterms:W3CDTF">2021-05-06T13:24:00Z</dcterms:created>
  <dcterms:modified xsi:type="dcterms:W3CDTF">2021-05-11T15:30:00Z</dcterms:modified>
</cp:coreProperties>
</file>